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A680" w14:textId="77777777" w:rsidR="008A7122" w:rsidRDefault="0052148A">
      <w:pPr>
        <w:spacing w:after="0" w:line="360" w:lineRule="auto"/>
        <w:jc w:val="center"/>
        <w:rPr>
          <w:rFonts w:ascii="Avenir" w:eastAsia="Avenir" w:hAnsi="Avenir" w:cs="Avenir"/>
          <w:b/>
          <w:color w:val="2E74B5"/>
          <w:sz w:val="30"/>
          <w:szCs w:val="30"/>
        </w:rPr>
      </w:pPr>
      <w:r>
        <w:rPr>
          <w:rFonts w:ascii="Avenir" w:eastAsia="Avenir" w:hAnsi="Avenir" w:cs="Avenir"/>
          <w:b/>
          <w:color w:val="2E74B5"/>
          <w:sz w:val="30"/>
          <w:szCs w:val="30"/>
        </w:rPr>
        <w:t>GUÍA DE DESARROLLO</w:t>
      </w:r>
    </w:p>
    <w:p w14:paraId="39913825" w14:textId="77777777" w:rsidR="008A7122" w:rsidRDefault="008A7122">
      <w:pPr>
        <w:spacing w:after="0" w:line="360" w:lineRule="auto"/>
        <w:jc w:val="center"/>
        <w:rPr>
          <w:rFonts w:ascii="Avenir" w:eastAsia="Avenir" w:hAnsi="Avenir" w:cs="Avenir"/>
          <w:b/>
          <w:color w:val="808080"/>
          <w:sz w:val="28"/>
          <w:szCs w:val="28"/>
        </w:rPr>
      </w:pPr>
    </w:p>
    <w:tbl>
      <w:tblPr>
        <w:tblStyle w:val="a7"/>
        <w:tblW w:w="10490" w:type="dxa"/>
        <w:tblInd w:w="-714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946"/>
      </w:tblGrid>
      <w:tr w:rsidR="008A7122" w:rsidRPr="003E637D" w14:paraId="0FC26D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23AD66" w14:textId="77777777" w:rsidR="008A7122" w:rsidRPr="003E637D" w:rsidRDefault="0052148A">
            <w:pP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Identificación del curso</w:t>
            </w:r>
          </w:p>
        </w:tc>
        <w:tc>
          <w:tcPr>
            <w:tcW w:w="6946" w:type="dxa"/>
          </w:tcPr>
          <w:p w14:paraId="5ABFEBB5" w14:textId="2758BC79" w:rsidR="008A7122" w:rsidRPr="003E637D" w:rsidRDefault="00C9291A" w:rsidP="007C6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 w:val="0"/>
                <w:color w:val="808080"/>
                <w:sz w:val="24"/>
                <w:szCs w:val="24"/>
              </w:rPr>
              <w:t>Física y laboratorio</w:t>
            </w:r>
            <w:r w:rsidR="007F50E9" w:rsidRPr="003E637D">
              <w:rPr>
                <w:rFonts w:ascii="Times New Roman" w:eastAsia="Century Gothic" w:hAnsi="Times New Roman" w:cs="Times New Roman"/>
                <w:b w:val="0"/>
                <w:color w:val="808080"/>
                <w:sz w:val="24"/>
                <w:szCs w:val="24"/>
              </w:rPr>
              <w:t xml:space="preserve">: </w:t>
            </w:r>
            <w:r w:rsidR="00726753">
              <w:rPr>
                <w:rFonts w:ascii="Times New Roman" w:eastAsia="Century Gothic" w:hAnsi="Times New Roman" w:cs="Times New Roman"/>
                <w:b w:val="0"/>
                <w:color w:val="808080"/>
                <w:sz w:val="24"/>
                <w:szCs w:val="24"/>
              </w:rPr>
              <w:t>ENERGÍA DE UN SISTEMA</w:t>
            </w:r>
          </w:p>
        </w:tc>
      </w:tr>
      <w:tr w:rsidR="008A7122" w:rsidRPr="003E637D" w14:paraId="44D45F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0FB0C4B" w14:textId="77777777" w:rsidR="008A7122" w:rsidRPr="003E637D" w:rsidRDefault="0052148A">
            <w:pP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Modalidad</w:t>
            </w:r>
          </w:p>
        </w:tc>
        <w:tc>
          <w:tcPr>
            <w:tcW w:w="6946" w:type="dxa"/>
          </w:tcPr>
          <w:p w14:paraId="2A136347" w14:textId="77777777" w:rsidR="008A7122" w:rsidRPr="003E637D" w:rsidRDefault="00521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Virtual</w:t>
            </w:r>
          </w:p>
        </w:tc>
      </w:tr>
      <w:tr w:rsidR="008A7122" w:rsidRPr="003E637D" w14:paraId="758EC4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271E038" w14:textId="77777777" w:rsidR="008A7122" w:rsidRPr="003E637D" w:rsidRDefault="0052148A">
            <w:pP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Duración del curso/plazo</w:t>
            </w:r>
          </w:p>
        </w:tc>
        <w:tc>
          <w:tcPr>
            <w:tcW w:w="6946" w:type="dxa"/>
          </w:tcPr>
          <w:p w14:paraId="3C8C831D" w14:textId="22D09DBA" w:rsidR="008A7122" w:rsidRPr="003E637D" w:rsidRDefault="00270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24</w:t>
            </w:r>
            <w:r w:rsidR="007761EA"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horas de trabajo</w:t>
            </w:r>
            <w:r w:rsidR="007460CC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.</w:t>
            </w:r>
          </w:p>
        </w:tc>
      </w:tr>
      <w:tr w:rsidR="008A7122" w:rsidRPr="003E637D" w14:paraId="4DA893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120E171" w14:textId="77777777" w:rsidR="008A7122" w:rsidRPr="003E637D" w:rsidRDefault="0052148A">
            <w:pP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Público objetivo:</w:t>
            </w:r>
          </w:p>
        </w:tc>
        <w:tc>
          <w:tcPr>
            <w:tcW w:w="6946" w:type="dxa"/>
          </w:tcPr>
          <w:p w14:paraId="52770BDC" w14:textId="40AB8BC3" w:rsidR="00F45EDC" w:rsidRPr="0024041F" w:rsidRDefault="00F45EDC" w:rsidP="00F45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</w:pPr>
            <w:r w:rsidRPr="0024041F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 xml:space="preserve">El Curso está dirigido a los estudiantes de la Universidad Autónoma </w:t>
            </w:r>
            <w:r w:rsidR="002F62E6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>L</w:t>
            </w:r>
            <w:r w:rsidRPr="0024041F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 xml:space="preserve">atinoamericana adscritos a </w:t>
            </w:r>
            <w: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 xml:space="preserve">los programas de la facultad de </w:t>
            </w:r>
            <w:r w:rsidRPr="0024041F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>ingenierías. Y está construido para desarrollar y fortalecer las competencias de las Ciencias básicas, claves en el desarrollo del Pensamiento Crítico y la flexibilidad cognitiva que requieren nuestros futuros Ingenieros en todo su proceso educativo y profesional.</w:t>
            </w:r>
          </w:p>
          <w:p w14:paraId="1EE18B45" w14:textId="77777777" w:rsidR="008A7122" w:rsidRPr="00F45EDC" w:rsidRDefault="008A7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</w:pPr>
          </w:p>
        </w:tc>
      </w:tr>
      <w:tr w:rsidR="008A7122" w:rsidRPr="003E637D" w14:paraId="2409385A" w14:textId="77777777" w:rsidTr="008A7122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7385994" w14:textId="77777777" w:rsidR="008A7122" w:rsidRPr="003E637D" w:rsidRDefault="0052148A">
            <w:pP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Objetivos de aprendizaje:</w:t>
            </w:r>
          </w:p>
        </w:tc>
        <w:tc>
          <w:tcPr>
            <w:tcW w:w="6946" w:type="dxa"/>
          </w:tcPr>
          <w:p w14:paraId="27D16B24" w14:textId="1EA6BDB3" w:rsidR="008A7122" w:rsidRPr="003E637D" w:rsidRDefault="00734495" w:rsidP="00620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Objetivo general: </w:t>
            </w:r>
          </w:p>
          <w:p w14:paraId="7DC8400F" w14:textId="064E7CF5" w:rsidR="00BB66F1" w:rsidRPr="003E637D" w:rsidRDefault="00BB66F1" w:rsidP="00620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</w:p>
          <w:p w14:paraId="0C1C8013" w14:textId="5FE395AF" w:rsidR="00BB66F1" w:rsidRDefault="007C69CE" w:rsidP="00620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C</w:t>
            </w:r>
            <w:r w:rsidR="00C9291A"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>omprend</w:t>
            </w: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>er</w:t>
            </w:r>
            <w:r w:rsidR="00C9291A"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 xml:space="preserve"> </w:t>
            </w: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 xml:space="preserve">y analizar </w:t>
            </w:r>
            <w:r w:rsidR="00C9291A"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>los conceptos</w:t>
            </w:r>
            <w:r w:rsidR="000607A4"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 xml:space="preserve"> </w:t>
            </w:r>
            <w:r w:rsidR="00E52D6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>de</w:t>
            </w:r>
            <w:r w:rsidR="00A51595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 xml:space="preserve"> </w:t>
            </w:r>
            <w:r w:rsidR="00B567BB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>energía, el trabajo, la cantidad de movimiento lineal y colisiones</w:t>
            </w:r>
            <w:r w:rsidR="00A51595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 xml:space="preserve"> </w:t>
            </w:r>
            <w:r w:rsidR="002705B0"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 xml:space="preserve">asociados al movimiento de los cuerpos considerados como partículas y </w:t>
            </w: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>aprender a</w:t>
            </w:r>
            <w:r w:rsidR="002705B0"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 xml:space="preserve"> modelar el movimiento</w:t>
            </w:r>
            <w:r w:rsidR="00B567BB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 xml:space="preserve"> </w:t>
            </w:r>
            <w:r w:rsidR="002705B0"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>de los mismo</w:t>
            </w:r>
            <w:r w:rsidR="00B567BB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>s</w:t>
            </w:r>
            <w:r w:rsidR="002705B0"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 xml:space="preserve"> bajo </w:t>
            </w:r>
            <w:r w:rsidR="007E0D8F"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>la acción de fuerzas</w:t>
            </w:r>
            <w:r w:rsidR="00A51595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 xml:space="preserve"> </w:t>
            </w:r>
            <w:r w:rsidR="007E0D8F"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>que concurren en él</w:t>
            </w:r>
            <w:r w:rsidR="00C9291A"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  <w:t>.</w:t>
            </w:r>
          </w:p>
          <w:p w14:paraId="7C1C603B" w14:textId="28521CB7" w:rsidR="00C9291A" w:rsidRPr="003E637D" w:rsidRDefault="00C9291A" w:rsidP="00620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</w:pPr>
          </w:p>
          <w:p w14:paraId="31A8F98B" w14:textId="6E40A694" w:rsidR="008A7122" w:rsidRPr="003E637D" w:rsidRDefault="008A7122" w:rsidP="00620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CO"/>
              </w:rPr>
            </w:pPr>
          </w:p>
          <w:p w14:paraId="4143632B" w14:textId="70E4EA45" w:rsidR="00BB66F1" w:rsidRPr="003E637D" w:rsidRDefault="00E71743" w:rsidP="00620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Objetivo específico</w:t>
            </w:r>
            <w:r w:rsidR="006542A4"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: </w:t>
            </w:r>
          </w:p>
          <w:p w14:paraId="51BAD805" w14:textId="07FE2571" w:rsidR="006542A4" w:rsidRPr="003E637D" w:rsidRDefault="006542A4" w:rsidP="00620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</w:p>
          <w:p w14:paraId="555D8D45" w14:textId="00D26E24" w:rsidR="00A860A6" w:rsidRPr="003E637D" w:rsidRDefault="00A860A6" w:rsidP="00A860A6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  <w:r>
              <w:rPr>
                <w:rFonts w:ascii="Times New Roman" w:eastAsia="Century Gothic" w:hAnsi="Times New Roman" w:cs="Times New Roman"/>
                <w:color w:val="808080"/>
              </w:rPr>
              <w:t>Comprender</w:t>
            </w:r>
            <w:r w:rsidRPr="00A860A6">
              <w:rPr>
                <w:rFonts w:ascii="Times New Roman" w:eastAsia="Century Gothic" w:hAnsi="Times New Roman" w:cs="Times New Roman"/>
                <w:color w:val="808080"/>
              </w:rPr>
              <w:t xml:space="preserve"> </w:t>
            </w:r>
            <w:r w:rsidR="00307818">
              <w:rPr>
                <w:rFonts w:ascii="Times New Roman" w:eastAsia="Century Gothic" w:hAnsi="Times New Roman" w:cs="Times New Roman"/>
                <w:color w:val="808080"/>
              </w:rPr>
              <w:t xml:space="preserve">los </w:t>
            </w:r>
            <w:r w:rsidR="00307818" w:rsidRPr="003E637D">
              <w:rPr>
                <w:rFonts w:ascii="Times New Roman" w:eastAsia="Century Gothic" w:hAnsi="Times New Roman" w:cs="Times New Roman"/>
                <w:color w:val="808080"/>
              </w:rPr>
              <w:t>conceptos asociados con la dinámica de partícula como la fuerza, la masa, el momento, la energía, el trabajo</w:t>
            </w:r>
            <w:r w:rsidR="00307818">
              <w:rPr>
                <w:rFonts w:ascii="Times New Roman" w:eastAsia="Century Gothic" w:hAnsi="Times New Roman" w:cs="Times New Roman"/>
                <w:color w:val="808080"/>
              </w:rPr>
              <w:t xml:space="preserve">, el momento lineal y </w:t>
            </w:r>
            <w:r w:rsidRPr="00A860A6">
              <w:rPr>
                <w:rFonts w:ascii="Times New Roman" w:eastAsia="Century Gothic" w:hAnsi="Times New Roman" w:cs="Times New Roman"/>
                <w:color w:val="808080"/>
              </w:rPr>
              <w:t xml:space="preserve">los diferentes tipos de colisiones entre objetos (partículas) </w:t>
            </w:r>
            <w:r w:rsidR="00307818">
              <w:rPr>
                <w:rFonts w:ascii="Times New Roman" w:eastAsia="Century Gothic" w:hAnsi="Times New Roman" w:cs="Times New Roman"/>
                <w:color w:val="808080"/>
              </w:rPr>
              <w:t>para analizar y</w:t>
            </w:r>
            <w:r w:rsidRPr="00A860A6">
              <w:rPr>
                <w:rFonts w:ascii="Times New Roman" w:eastAsia="Century Gothic" w:hAnsi="Times New Roman" w:cs="Times New Roman"/>
                <w:color w:val="808080"/>
              </w:rPr>
              <w:t xml:space="preserve"> resolver problemas que requieran el concepto de </w:t>
            </w:r>
            <w:r w:rsidR="00307818">
              <w:rPr>
                <w:rFonts w:ascii="Times New Roman" w:eastAsia="Century Gothic" w:hAnsi="Times New Roman" w:cs="Times New Roman"/>
                <w:color w:val="808080"/>
              </w:rPr>
              <w:t>la cantidad de movimiento lineal.</w:t>
            </w:r>
          </w:p>
          <w:p w14:paraId="4D467BD3" w14:textId="4BCC9FA1" w:rsidR="00A860A6" w:rsidRPr="00A860A6" w:rsidRDefault="00A860A6" w:rsidP="00307818">
            <w:pPr>
              <w:pStyle w:val="Prrafodelista"/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</w:p>
        </w:tc>
      </w:tr>
      <w:tr w:rsidR="008A7122" w:rsidRPr="003E637D" w14:paraId="3792E32E" w14:textId="77777777" w:rsidTr="008A7122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0C3A15A" w14:textId="77777777" w:rsidR="008A7122" w:rsidRPr="003E637D" w:rsidRDefault="0052148A">
            <w:pP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Competencias</w:t>
            </w:r>
          </w:p>
        </w:tc>
        <w:tc>
          <w:tcPr>
            <w:tcW w:w="6946" w:type="dxa"/>
          </w:tcPr>
          <w:p w14:paraId="7577694B" w14:textId="77777777" w:rsidR="00EF01F2" w:rsidRPr="003E637D" w:rsidRDefault="00EF01F2" w:rsidP="00EF0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Saber</w:t>
            </w:r>
          </w:p>
          <w:p w14:paraId="445ADD75" w14:textId="6B307BD0" w:rsidR="00EF01F2" w:rsidRPr="003E637D" w:rsidRDefault="00294C82" w:rsidP="009E1D35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  <w:r w:rsidRPr="003E637D">
              <w:rPr>
                <w:rFonts w:ascii="Times New Roman" w:eastAsia="Century Gothic" w:hAnsi="Times New Roman" w:cs="Times New Roman"/>
              </w:rPr>
              <w:t>Comprender</w:t>
            </w:r>
            <w:r w:rsidR="00EF01F2" w:rsidRPr="003E637D">
              <w:rPr>
                <w:rFonts w:ascii="Times New Roman" w:eastAsia="Century Gothic" w:hAnsi="Times New Roman" w:cs="Times New Roman"/>
              </w:rPr>
              <w:t xml:space="preserve"> </w:t>
            </w:r>
            <w:r w:rsidRPr="003E637D">
              <w:rPr>
                <w:rFonts w:ascii="Times New Roman" w:eastAsia="Century Gothic" w:hAnsi="Times New Roman" w:cs="Times New Roman"/>
                <w:color w:val="808080"/>
              </w:rPr>
              <w:t xml:space="preserve">los </w:t>
            </w:r>
            <w:r w:rsidR="0009641B" w:rsidRPr="003E637D">
              <w:rPr>
                <w:rFonts w:ascii="Times New Roman" w:eastAsia="Century Gothic" w:hAnsi="Times New Roman" w:cs="Times New Roman"/>
                <w:color w:val="808080"/>
              </w:rPr>
              <w:t>aspectos</w:t>
            </w:r>
            <w:r w:rsidRPr="003E637D">
              <w:rPr>
                <w:rFonts w:ascii="Times New Roman" w:eastAsia="Century Gothic" w:hAnsi="Times New Roman" w:cs="Times New Roman"/>
                <w:color w:val="808080"/>
              </w:rPr>
              <w:t xml:space="preserve"> fundament</w:t>
            </w:r>
            <w:r w:rsidR="005E590B" w:rsidRPr="003E637D">
              <w:rPr>
                <w:rFonts w:ascii="Times New Roman" w:eastAsia="Century Gothic" w:hAnsi="Times New Roman" w:cs="Times New Roman"/>
                <w:color w:val="808080"/>
              </w:rPr>
              <w:t>ales</w:t>
            </w:r>
            <w:r w:rsidR="00242309">
              <w:rPr>
                <w:rFonts w:ascii="Times New Roman" w:eastAsia="Century Gothic" w:hAnsi="Times New Roman" w:cs="Times New Roman"/>
                <w:color w:val="808080"/>
              </w:rPr>
              <w:t xml:space="preserve"> del trabajo, energía, momentos lineales que conforman la </w:t>
            </w:r>
            <w:r w:rsidR="007E0D8F" w:rsidRPr="003E637D">
              <w:rPr>
                <w:rFonts w:ascii="Times New Roman" w:eastAsia="Century Gothic" w:hAnsi="Times New Roman" w:cs="Times New Roman"/>
                <w:color w:val="808080"/>
              </w:rPr>
              <w:t>dinámica</w:t>
            </w:r>
            <w:r w:rsidR="006206AA" w:rsidRPr="003E637D">
              <w:rPr>
                <w:rFonts w:ascii="Times New Roman" w:eastAsia="Century Gothic" w:hAnsi="Times New Roman" w:cs="Times New Roman"/>
                <w:color w:val="808080"/>
              </w:rPr>
              <w:t xml:space="preserve"> como una parte integrante de la mecánica</w:t>
            </w:r>
            <w:r w:rsidR="0009641B" w:rsidRPr="003E637D">
              <w:rPr>
                <w:rFonts w:ascii="Times New Roman" w:eastAsia="Century Gothic" w:hAnsi="Times New Roman" w:cs="Times New Roman"/>
                <w:color w:val="808080"/>
              </w:rPr>
              <w:t>.</w:t>
            </w:r>
          </w:p>
          <w:p w14:paraId="5270CF54" w14:textId="77777777" w:rsidR="00294C82" w:rsidRPr="003E637D" w:rsidRDefault="00294C82" w:rsidP="00294C82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</w:p>
          <w:p w14:paraId="6CEE9863" w14:textId="77777777" w:rsidR="00EF01F2" w:rsidRPr="003E637D" w:rsidRDefault="00EF01F2" w:rsidP="00EF0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Saber hacer</w:t>
            </w:r>
          </w:p>
          <w:p w14:paraId="268232FF" w14:textId="776A06D9" w:rsidR="00EF01F2" w:rsidRPr="003E637D" w:rsidRDefault="00EF01F2" w:rsidP="009A69A8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  <w:r w:rsidRPr="003E637D">
              <w:rPr>
                <w:rFonts w:ascii="Times New Roman" w:eastAsia="Century Gothic" w:hAnsi="Times New Roman" w:cs="Times New Roman"/>
              </w:rPr>
              <w:t>Desarrollar</w:t>
            </w:r>
            <w:r w:rsidRPr="003E637D">
              <w:rPr>
                <w:rFonts w:ascii="Times New Roman" w:eastAsia="Century Gothic" w:hAnsi="Times New Roman" w:cs="Times New Roman"/>
                <w:color w:val="808080"/>
              </w:rPr>
              <w:t xml:space="preserve"> </w:t>
            </w:r>
            <w:r w:rsidR="00210479" w:rsidRPr="003E637D">
              <w:rPr>
                <w:rFonts w:ascii="Times New Roman" w:eastAsia="Century Gothic" w:hAnsi="Times New Roman" w:cs="Times New Roman"/>
                <w:color w:val="808080"/>
              </w:rPr>
              <w:t xml:space="preserve">e interpretar </w:t>
            </w:r>
            <w:r w:rsidRPr="003E637D">
              <w:rPr>
                <w:rFonts w:ascii="Times New Roman" w:eastAsia="Century Gothic" w:hAnsi="Times New Roman" w:cs="Times New Roman"/>
                <w:color w:val="808080"/>
              </w:rPr>
              <w:t xml:space="preserve">problemas prácticos y teóricos que involucren </w:t>
            </w:r>
            <w:r w:rsidR="00294C82" w:rsidRPr="003E637D">
              <w:rPr>
                <w:rFonts w:ascii="Times New Roman" w:eastAsia="Century Gothic" w:hAnsi="Times New Roman" w:cs="Times New Roman"/>
                <w:color w:val="808080"/>
              </w:rPr>
              <w:t xml:space="preserve">los </w:t>
            </w:r>
            <w:r w:rsidR="0009641B" w:rsidRPr="003E637D">
              <w:rPr>
                <w:rFonts w:ascii="Times New Roman" w:eastAsia="Century Gothic" w:hAnsi="Times New Roman" w:cs="Times New Roman"/>
                <w:color w:val="808080"/>
              </w:rPr>
              <w:t xml:space="preserve">conceptos </w:t>
            </w:r>
            <w:r w:rsidR="00242309">
              <w:rPr>
                <w:rFonts w:ascii="Times New Roman" w:eastAsia="Century Gothic" w:hAnsi="Times New Roman" w:cs="Times New Roman"/>
                <w:color w:val="808080"/>
              </w:rPr>
              <w:t>del trabajo, energía, cantidad de movimiento lineal y colisiones.</w:t>
            </w:r>
          </w:p>
          <w:p w14:paraId="720B2B04" w14:textId="77777777" w:rsidR="00210479" w:rsidRPr="003E637D" w:rsidRDefault="00210479" w:rsidP="0021047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</w:p>
          <w:p w14:paraId="65AA4FAA" w14:textId="77777777" w:rsidR="00210479" w:rsidRPr="003E637D" w:rsidRDefault="00EF01F2" w:rsidP="0021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Saber ser</w:t>
            </w:r>
          </w:p>
          <w:p w14:paraId="1FD97DBF" w14:textId="27954734" w:rsidR="008A7122" w:rsidRPr="003E637D" w:rsidRDefault="00EF01F2" w:rsidP="0009641B">
            <w:pPr>
              <w:pStyle w:val="Prrafode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</w:rPr>
              <w:t xml:space="preserve">El </w:t>
            </w:r>
            <w:r w:rsidR="001E66EC" w:rsidRPr="003E637D">
              <w:rPr>
                <w:rFonts w:ascii="Times New Roman" w:eastAsia="Century Gothic" w:hAnsi="Times New Roman" w:cs="Times New Roman"/>
                <w:color w:val="808080"/>
              </w:rPr>
              <w:t>estudiante muestra</w:t>
            </w:r>
            <w:r w:rsidR="00210479" w:rsidRPr="003E637D">
              <w:rPr>
                <w:rFonts w:ascii="Times New Roman" w:eastAsia="Century Gothic" w:hAnsi="Times New Roman" w:cs="Times New Roman"/>
              </w:rPr>
              <w:t xml:space="preserve"> interés</w:t>
            </w:r>
            <w:r w:rsidRPr="003E637D">
              <w:rPr>
                <w:rFonts w:ascii="Times New Roman" w:eastAsia="Century Gothic" w:hAnsi="Times New Roman" w:cs="Times New Roman"/>
              </w:rPr>
              <w:t xml:space="preserve"> </w:t>
            </w:r>
            <w:r w:rsidR="00210479" w:rsidRPr="003E637D">
              <w:rPr>
                <w:rFonts w:ascii="Times New Roman" w:eastAsia="Century Gothic" w:hAnsi="Times New Roman" w:cs="Times New Roman"/>
                <w:color w:val="808080"/>
              </w:rPr>
              <w:t xml:space="preserve">por aprender la ciencia de la física iniciando por sus principios </w:t>
            </w:r>
            <w:r w:rsidR="00D37028">
              <w:rPr>
                <w:rFonts w:ascii="Times New Roman" w:eastAsia="Century Gothic" w:hAnsi="Times New Roman" w:cs="Times New Roman"/>
                <w:color w:val="808080"/>
              </w:rPr>
              <w:t xml:space="preserve">y conceptos </w:t>
            </w:r>
            <w:commentRangeStart w:id="0"/>
            <w:commentRangeStart w:id="1"/>
            <w:r w:rsidR="00210479" w:rsidRPr="003E637D">
              <w:rPr>
                <w:rFonts w:ascii="Times New Roman" w:eastAsia="Century Gothic" w:hAnsi="Times New Roman" w:cs="Times New Roman"/>
                <w:color w:val="808080"/>
              </w:rPr>
              <w:t>f</w:t>
            </w:r>
            <w:r w:rsidR="00D37028">
              <w:rPr>
                <w:rFonts w:ascii="Times New Roman" w:eastAsia="Century Gothic" w:hAnsi="Times New Roman" w:cs="Times New Roman"/>
                <w:color w:val="808080"/>
              </w:rPr>
              <w:t>undamentales donde fortalece competencias y adquiere</w:t>
            </w:r>
            <w:r w:rsidR="0009641B" w:rsidRPr="003E637D">
              <w:rPr>
                <w:rFonts w:ascii="Times New Roman" w:eastAsia="Century Gothic" w:hAnsi="Times New Roman" w:cs="Times New Roman"/>
                <w:color w:val="808080"/>
              </w:rPr>
              <w:t xml:space="preserve"> habilidades</w:t>
            </w:r>
            <w:commentRangeEnd w:id="0"/>
            <w:r w:rsidR="002F62E6">
              <w:rPr>
                <w:rStyle w:val="Refdecomentario"/>
              </w:rPr>
              <w:commentReference w:id="0"/>
            </w:r>
            <w:commentRangeEnd w:id="1"/>
            <w:r w:rsidR="00D37028">
              <w:rPr>
                <w:rStyle w:val="Refdecomentario"/>
              </w:rPr>
              <w:commentReference w:id="1"/>
            </w:r>
            <w:r w:rsidR="00210479" w:rsidRPr="003E637D">
              <w:rPr>
                <w:rFonts w:ascii="Times New Roman" w:eastAsia="Century Gothic" w:hAnsi="Times New Roman" w:cs="Times New Roman"/>
                <w:color w:val="808080"/>
              </w:rPr>
              <w:t xml:space="preserve"> </w:t>
            </w:r>
            <w:r w:rsidR="0009641B" w:rsidRPr="003E637D">
              <w:rPr>
                <w:rFonts w:ascii="Times New Roman" w:eastAsia="Century Gothic" w:hAnsi="Times New Roman" w:cs="Times New Roman"/>
                <w:color w:val="808080"/>
              </w:rPr>
              <w:t>propias de la asignatura</w:t>
            </w:r>
            <w:r w:rsidRPr="003E637D">
              <w:rPr>
                <w:rFonts w:ascii="Times New Roman" w:eastAsia="Century Gothic" w:hAnsi="Times New Roman" w:cs="Times New Roman"/>
                <w:color w:val="808080"/>
              </w:rPr>
              <w:t>.</w:t>
            </w:r>
          </w:p>
          <w:p w14:paraId="07A74872" w14:textId="738DBEB1" w:rsidR="001E66EC" w:rsidRPr="003E637D" w:rsidRDefault="001E66EC" w:rsidP="001E66E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</w:p>
        </w:tc>
      </w:tr>
      <w:tr w:rsidR="008A7122" w:rsidRPr="003E637D" w14:paraId="172A94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922242B" w14:textId="77777777" w:rsidR="008A7122" w:rsidRPr="003E637D" w:rsidRDefault="0052148A">
            <w:pP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lastRenderedPageBreak/>
              <w:t>Introducción</w:t>
            </w:r>
          </w:p>
        </w:tc>
        <w:tc>
          <w:tcPr>
            <w:tcW w:w="6946" w:type="dxa"/>
          </w:tcPr>
          <w:p w14:paraId="2E3CF83B" w14:textId="3DF77B64" w:rsidR="005E590B" w:rsidRPr="003E637D" w:rsidRDefault="005E590B" w:rsidP="005E59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Para los estudiantes de Ingeniería de UNAULA, se busca proporcionar una presentación clara, precisa y lógica de l</w:t>
            </w:r>
            <w:r w:rsid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as leyes de movimientos </w:t>
            </w:r>
            <w:r w:rsidR="00986F34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comprendiendo</w:t>
            </w:r>
            <w:r w:rsidR="00814C4A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el trabajo, la energía y </w:t>
            </w:r>
            <w:r w:rsidR="00DB5422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la cantidad de movimiento</w:t>
            </w:r>
            <w:r w:rsidR="00814C4A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lineales de los objetos ejercidos por algunas</w:t>
            </w:r>
            <w:r w:rsid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fuerzas; dado que lo</w:t>
            </w:r>
            <w:r w:rsidR="00986F34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s</w:t>
            </w:r>
            <w:r w:rsid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estudiantes presentan falencias en la comprensión y desarrollo de </w:t>
            </w:r>
            <w:r w:rsidR="00986F34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las actividades en</w:t>
            </w:r>
            <w:r w:rsid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temas de</w:t>
            </w:r>
            <w:r w:rsidR="00DB5422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cantidad de movimiento</w:t>
            </w:r>
            <w:r w:rsidR="00814C4A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, colisiones, centro de masa</w:t>
            </w:r>
            <w:r w:rsidR="00986F34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,</w:t>
            </w:r>
            <w:r w:rsid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donde su aprendizaje no es </w:t>
            </w:r>
            <w:r w:rsidR="00986F34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claro y </w:t>
            </w:r>
            <w:r w:rsid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significativo</w:t>
            </w: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.</w:t>
            </w:r>
          </w:p>
          <w:p w14:paraId="740BC0BA" w14:textId="77777777" w:rsidR="005E590B" w:rsidRPr="003E637D" w:rsidRDefault="005E590B" w:rsidP="005E59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</w:p>
          <w:p w14:paraId="51C35C92" w14:textId="5A457608" w:rsidR="00986F34" w:rsidRPr="003E637D" w:rsidRDefault="005E590B" w:rsidP="00986F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Es entonces, con </w:t>
            </w:r>
            <w:r w:rsid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la dinámica</w:t>
            </w: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que el estudiante por medio de herramientas físicas y matemáticas </w:t>
            </w:r>
            <w:r w:rsidR="00986F34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fortalece competencias científicas</w:t>
            </w: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, al momento de realizar ejercicios </w:t>
            </w:r>
            <w:r w:rsidR="00986F34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donde se estudian</w:t>
            </w: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</w:t>
            </w:r>
            <w:r w:rsidR="00814C4A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la energía y el trabajo</w:t>
            </w:r>
            <w:r w:rsidR="00986F34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que se aplican a objetos en movimiento, adquiriendo </w:t>
            </w:r>
            <w:r w:rsidR="00986F34"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conocimientos que serán necesarios en su desempeño </w:t>
            </w:r>
            <w:r w:rsidR="00986F34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académico y profesional.</w:t>
            </w:r>
          </w:p>
          <w:p w14:paraId="4FBCC050" w14:textId="7042126E" w:rsidR="005E590B" w:rsidRPr="003E637D" w:rsidRDefault="005E590B" w:rsidP="005E59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</w:p>
        </w:tc>
      </w:tr>
      <w:tr w:rsidR="008A7122" w:rsidRPr="003E637D" w14:paraId="203BE4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784723F" w14:textId="77777777" w:rsidR="008A7122" w:rsidRPr="003E637D" w:rsidRDefault="0052148A">
            <w:pP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Justificación</w:t>
            </w:r>
          </w:p>
        </w:tc>
        <w:tc>
          <w:tcPr>
            <w:tcW w:w="6946" w:type="dxa"/>
          </w:tcPr>
          <w:p w14:paraId="5098570F" w14:textId="0ED6F4AB" w:rsidR="006F2579" w:rsidRDefault="005E590B" w:rsidP="005E59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Este curso de </w:t>
            </w:r>
            <w:r w:rsidR="00F2756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energía en un sistema</w:t>
            </w: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aporta a la formación </w:t>
            </w:r>
            <w:r w:rsidR="00986F34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y preparación de un profesional </w:t>
            </w:r>
            <w:r w:rsidR="00F2756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analítico, capaz de identificar los diferentes tipos de energía y trabajo </w:t>
            </w:r>
            <w:r w:rsidR="006F2579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que se presentan en los diferentes movimientos brindando una argumentación</w:t>
            </w: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coherente, en contexto de la vida académica y profesional</w:t>
            </w:r>
            <w:r w:rsidR="006F2579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.</w:t>
            </w:r>
          </w:p>
          <w:p w14:paraId="4F9CDBD2" w14:textId="77777777" w:rsidR="006F2579" w:rsidRPr="003E637D" w:rsidRDefault="006F2579" w:rsidP="005E59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</w:p>
          <w:p w14:paraId="13A2D8C7" w14:textId="15CC247C" w:rsidR="005E590B" w:rsidRPr="003E637D" w:rsidRDefault="005E590B" w:rsidP="00DB54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Asumiendo </w:t>
            </w:r>
            <w:r w:rsidR="006F2579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las diferentes</w:t>
            </w:r>
            <w:r w:rsidR="00DB5422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temáticas como un interrogante </w:t>
            </w:r>
            <w:r w:rsidR="006F2579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significativo, donde el estudiante </w:t>
            </w:r>
            <w:r w:rsidR="00996D59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estudiará</w:t>
            </w:r>
            <w:r w:rsidR="00ED40F4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los diferentes casos de </w:t>
            </w:r>
            <w:r w:rsidR="00ED40F4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lastRenderedPageBreak/>
              <w:t xml:space="preserve">energía, el trabajo, la cantidad de movimiento lineal y las colisiones de los objetos donde </w:t>
            </w:r>
            <w:r w:rsidR="006F2579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aplicará conceptos </w:t>
            </w: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apoyados en los métodos de demostración</w:t>
            </w:r>
            <w:r w:rsidR="006F2579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.</w:t>
            </w: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Además, de ser el gran soporte de</w:t>
            </w:r>
            <w:r w:rsidR="006F2579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las competencias transversales </w:t>
            </w: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para </w:t>
            </w:r>
            <w:r w:rsidR="006F2579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resolver problemas,</w:t>
            </w: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tomas de decisiones e investigación futuras.</w:t>
            </w:r>
          </w:p>
          <w:p w14:paraId="36922901" w14:textId="6AC45CEF" w:rsidR="008D5072" w:rsidRPr="003E637D" w:rsidRDefault="008D5072" w:rsidP="005E59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</w:p>
        </w:tc>
      </w:tr>
      <w:tr w:rsidR="008A7122" w:rsidRPr="003E637D" w14:paraId="08D78BB4" w14:textId="77777777" w:rsidTr="008A7122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4AF6F3F" w14:textId="6F6E3AAB" w:rsidR="008A7122" w:rsidRPr="003E637D" w:rsidRDefault="0052148A">
            <w:pP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lastRenderedPageBreak/>
              <w:t>Unidades de aprendizaje (índice temático)</w:t>
            </w:r>
          </w:p>
          <w:p w14:paraId="494B8620" w14:textId="77777777" w:rsidR="008A7122" w:rsidRPr="003E637D" w:rsidRDefault="008A7122">
            <w:pP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</w:p>
          <w:p w14:paraId="716542FA" w14:textId="26C63B0C" w:rsidR="008A7122" w:rsidRPr="003E637D" w:rsidRDefault="008A7122">
            <w:pP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</w:p>
        </w:tc>
        <w:tc>
          <w:tcPr>
            <w:tcW w:w="6946" w:type="dxa"/>
          </w:tcPr>
          <w:p w14:paraId="5EF8DA24" w14:textId="74D52F3B" w:rsidR="002E701B" w:rsidRPr="002E701B" w:rsidRDefault="00A333D0" w:rsidP="002E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</w:pPr>
            <w:r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Unidad de aprendizaje 1</w:t>
            </w:r>
            <w:r w:rsidR="002E701B" w:rsidRPr="002E701B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. Energía de un sistema</w:t>
            </w:r>
          </w:p>
          <w:p w14:paraId="0BD58022" w14:textId="77777777" w:rsidR="002E701B" w:rsidRPr="002E701B" w:rsidRDefault="002E701B" w:rsidP="002E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</w:pPr>
          </w:p>
          <w:p w14:paraId="18A13ECB" w14:textId="66FCDBA4" w:rsidR="002E701B" w:rsidRPr="00A333D0" w:rsidRDefault="002E701B" w:rsidP="002E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A333D0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Tema 1</w:t>
            </w:r>
            <w:r w:rsidR="002F62E6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.</w:t>
            </w:r>
            <w:r w:rsidRPr="00A333D0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El trabajo y la energía</w:t>
            </w:r>
          </w:p>
          <w:p w14:paraId="7CF2AC30" w14:textId="247D6B13" w:rsidR="002E701B" w:rsidRPr="00A333D0" w:rsidRDefault="002E701B" w:rsidP="00A333D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  <w:r w:rsidRPr="00A333D0">
              <w:rPr>
                <w:rFonts w:ascii="Times New Roman" w:eastAsia="Century Gothic" w:hAnsi="Times New Roman" w:cs="Times New Roman"/>
                <w:color w:val="808080"/>
              </w:rPr>
              <w:t>Subtema 1.</w:t>
            </w:r>
            <w:r w:rsidR="002F62E6">
              <w:rPr>
                <w:rFonts w:ascii="Times New Roman" w:eastAsia="Century Gothic" w:hAnsi="Times New Roman" w:cs="Times New Roman"/>
                <w:color w:val="808080"/>
              </w:rPr>
              <w:t xml:space="preserve"> </w:t>
            </w:r>
            <w:r w:rsidRPr="00A333D0">
              <w:rPr>
                <w:rFonts w:ascii="Times New Roman" w:eastAsia="Century Gothic" w:hAnsi="Times New Roman" w:cs="Times New Roman"/>
                <w:color w:val="808080"/>
              </w:rPr>
              <w:t>Trabajo invertido por una fuerza</w:t>
            </w:r>
          </w:p>
          <w:p w14:paraId="04C4A15B" w14:textId="03CD1738" w:rsidR="002E701B" w:rsidRPr="00A333D0" w:rsidRDefault="002E701B" w:rsidP="00A333D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  <w:r w:rsidRPr="00A333D0">
              <w:rPr>
                <w:rFonts w:ascii="Times New Roman" w:eastAsia="Century Gothic" w:hAnsi="Times New Roman" w:cs="Times New Roman"/>
                <w:color w:val="808080"/>
              </w:rPr>
              <w:t>Subtema 2. Energía cinética y el teorema trabajo–energía</w:t>
            </w:r>
          </w:p>
          <w:p w14:paraId="066ED38A" w14:textId="478FBA52" w:rsidR="002E701B" w:rsidRPr="00A333D0" w:rsidRDefault="002E701B" w:rsidP="00A333D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  <w:r w:rsidRPr="00A333D0">
              <w:rPr>
                <w:rFonts w:ascii="Times New Roman" w:eastAsia="Century Gothic" w:hAnsi="Times New Roman" w:cs="Times New Roman"/>
                <w:color w:val="808080"/>
              </w:rPr>
              <w:t>Subtema 3. Energía potencial de un sistema</w:t>
            </w:r>
          </w:p>
          <w:p w14:paraId="64B60071" w14:textId="02E18690" w:rsidR="002E701B" w:rsidRPr="00A333D0" w:rsidRDefault="002E701B" w:rsidP="00A333D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  <w:r w:rsidRPr="00A333D0">
              <w:rPr>
                <w:rFonts w:ascii="Times New Roman" w:eastAsia="Century Gothic" w:hAnsi="Times New Roman" w:cs="Times New Roman"/>
                <w:color w:val="808080"/>
              </w:rPr>
              <w:t>Subtema 4. Fuerzas conservativas y no conservativas</w:t>
            </w:r>
          </w:p>
          <w:p w14:paraId="353BC871" w14:textId="77777777" w:rsidR="002E701B" w:rsidRPr="002E701B" w:rsidRDefault="002E701B" w:rsidP="002E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</w:pPr>
          </w:p>
          <w:p w14:paraId="51856546" w14:textId="7847E1F1" w:rsidR="002E701B" w:rsidRPr="00A333D0" w:rsidRDefault="002E701B" w:rsidP="002E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A333D0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Tema 2</w:t>
            </w:r>
            <w:r w:rsidR="002F62E6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.</w:t>
            </w:r>
            <w:r w:rsidRPr="00A333D0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 xml:space="preserve"> Cantidad de movimiento lineal y colisiones</w:t>
            </w:r>
          </w:p>
          <w:p w14:paraId="058B208D" w14:textId="1C296A45" w:rsidR="002E701B" w:rsidRPr="00A333D0" w:rsidRDefault="002E701B" w:rsidP="00A333D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  <w:r w:rsidRPr="00A333D0">
              <w:rPr>
                <w:rFonts w:ascii="Times New Roman" w:eastAsia="Century Gothic" w:hAnsi="Times New Roman" w:cs="Times New Roman"/>
                <w:color w:val="808080"/>
              </w:rPr>
              <w:t xml:space="preserve">Subtema 1. Cantidad de movimiento o </w:t>
            </w:r>
            <w:proofErr w:type="spellStart"/>
            <w:r w:rsidRPr="00A333D0">
              <w:rPr>
                <w:rFonts w:ascii="Times New Roman" w:eastAsia="Century Gothic" w:hAnsi="Times New Roman" w:cs="Times New Roman"/>
                <w:color w:val="808080"/>
              </w:rPr>
              <w:t>momentum</w:t>
            </w:r>
            <w:proofErr w:type="spellEnd"/>
          </w:p>
          <w:p w14:paraId="456C66D6" w14:textId="0BA8FF43" w:rsidR="002E701B" w:rsidRPr="00A333D0" w:rsidRDefault="002E701B" w:rsidP="00A333D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  <w:r w:rsidRPr="00A333D0">
              <w:rPr>
                <w:rFonts w:ascii="Times New Roman" w:eastAsia="Century Gothic" w:hAnsi="Times New Roman" w:cs="Times New Roman"/>
                <w:color w:val="808080"/>
              </w:rPr>
              <w:t>Subtema 2. Conservación el momento lineal</w:t>
            </w:r>
          </w:p>
          <w:p w14:paraId="6AB2009F" w14:textId="345B9BB1" w:rsidR="002E701B" w:rsidRPr="00A333D0" w:rsidRDefault="002E701B" w:rsidP="00A333D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  <w:r w:rsidRPr="00A333D0">
              <w:rPr>
                <w:rFonts w:ascii="Times New Roman" w:eastAsia="Century Gothic" w:hAnsi="Times New Roman" w:cs="Times New Roman"/>
                <w:color w:val="808080"/>
              </w:rPr>
              <w:t xml:space="preserve">Subtema 3. Tipos de colisiones </w:t>
            </w:r>
          </w:p>
          <w:p w14:paraId="49CECEA5" w14:textId="21B72750" w:rsidR="002E701B" w:rsidRPr="00A333D0" w:rsidRDefault="002E701B" w:rsidP="00A333D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  <w:r w:rsidRPr="00A333D0">
              <w:rPr>
                <w:rFonts w:ascii="Times New Roman" w:eastAsia="Century Gothic" w:hAnsi="Times New Roman" w:cs="Times New Roman"/>
                <w:color w:val="808080"/>
              </w:rPr>
              <w:t>Subtema 4. El centro de masa</w:t>
            </w:r>
          </w:p>
          <w:p w14:paraId="2A152920" w14:textId="29437A6B" w:rsidR="004867F4" w:rsidRPr="00A333D0" w:rsidRDefault="002E701B" w:rsidP="00A333D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</w:rPr>
            </w:pPr>
            <w:r w:rsidRPr="00A333D0">
              <w:rPr>
                <w:rFonts w:ascii="Times New Roman" w:eastAsia="Century Gothic" w:hAnsi="Times New Roman" w:cs="Times New Roman"/>
                <w:color w:val="808080"/>
              </w:rPr>
              <w:t>Subtema 5. Estrategia para resolver problemas</w:t>
            </w:r>
          </w:p>
        </w:tc>
      </w:tr>
      <w:tr w:rsidR="008A7122" w:rsidRPr="003E637D" w14:paraId="179A71C5" w14:textId="77777777" w:rsidTr="008A712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FE8FF45" w14:textId="77777777" w:rsidR="008A7122" w:rsidRPr="003E637D" w:rsidRDefault="0052148A">
            <w:pP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Metodología:</w:t>
            </w:r>
          </w:p>
          <w:p w14:paraId="6895CA16" w14:textId="77777777" w:rsidR="008A7122" w:rsidRPr="003E637D" w:rsidRDefault="008A7122">
            <w:pP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</w:p>
          <w:p w14:paraId="44FA065A" w14:textId="148D1B4D" w:rsidR="008A7122" w:rsidRPr="003E637D" w:rsidRDefault="008A7122">
            <w:pP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</w:p>
        </w:tc>
        <w:tc>
          <w:tcPr>
            <w:tcW w:w="6946" w:type="dxa"/>
          </w:tcPr>
          <w:p w14:paraId="46D29492" w14:textId="77777777" w:rsidR="008A7122" w:rsidRPr="003E637D" w:rsidRDefault="00521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Definido por AZ proyectos educativos o el definido por el cliente.</w:t>
            </w:r>
          </w:p>
        </w:tc>
      </w:tr>
      <w:tr w:rsidR="008A7122" w:rsidRPr="003E637D" w14:paraId="5D99AA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B0B460B" w14:textId="77777777" w:rsidR="008A7122" w:rsidRPr="003E637D" w:rsidRDefault="0052148A">
            <w:pP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Glosario</w:t>
            </w:r>
          </w:p>
        </w:tc>
        <w:tc>
          <w:tcPr>
            <w:tcW w:w="6946" w:type="dxa"/>
          </w:tcPr>
          <w:p w14:paraId="6906A016" w14:textId="7BC60AC6" w:rsidR="00616D3E" w:rsidRDefault="00616D3E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/>
                <w:bCs/>
                <w:color w:val="808080"/>
                <w:sz w:val="24"/>
                <w:szCs w:val="24"/>
              </w:rPr>
            </w:pPr>
            <w:r w:rsidRPr="00616D3E">
              <w:rPr>
                <w:rFonts w:ascii="Times New Roman" w:eastAsia="Century Gothic" w:hAnsi="Times New Roman" w:cs="Times New Roman"/>
                <w:b/>
                <w:bCs/>
                <w:color w:val="808080"/>
                <w:sz w:val="24"/>
                <w:szCs w:val="24"/>
              </w:rPr>
              <w:t>Colisión</w:t>
            </w:r>
            <w:r w:rsidR="002F62E6">
              <w:rPr>
                <w:rFonts w:ascii="Times New Roman" w:eastAsia="Century Gothic" w:hAnsi="Times New Roman" w:cs="Times New Roman"/>
                <w:b/>
                <w:bCs/>
                <w:color w:val="808080"/>
                <w:sz w:val="24"/>
                <w:szCs w:val="24"/>
              </w:rPr>
              <w:t>.</w:t>
            </w:r>
            <w:r>
              <w:rPr>
                <w:rFonts w:ascii="Times New Roman" w:eastAsia="Century Gothic" w:hAnsi="Times New Roman" w:cs="Times New Roman"/>
                <w:b/>
                <w:bCs/>
                <w:color w:val="808080"/>
                <w:sz w:val="24"/>
                <w:szCs w:val="24"/>
              </w:rPr>
              <w:t xml:space="preserve"> </w:t>
            </w:r>
            <w:r w:rsidR="002F62E6" w:rsidRPr="002F62E6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>E</w:t>
            </w:r>
            <w:r w:rsidRPr="00616D3E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>s una interacción (impacto) que se produce entre dos objetos, donde al menos uno de ellos se encuentra en movimiento</w:t>
            </w:r>
            <w:r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logrando un intercambio de energía y momento.</w:t>
            </w:r>
            <w:r>
              <w:rPr>
                <w:rFonts w:ascii="Times New Roman" w:eastAsia="Century Gothic" w:hAnsi="Times New Roman" w:cs="Times New Roman"/>
                <w:b/>
                <w:bCs/>
                <w:color w:val="808080"/>
                <w:sz w:val="24"/>
                <w:szCs w:val="24"/>
              </w:rPr>
              <w:t xml:space="preserve"> </w:t>
            </w:r>
          </w:p>
          <w:p w14:paraId="1575AFEE" w14:textId="77777777" w:rsidR="00616D3E" w:rsidRPr="00616D3E" w:rsidRDefault="00616D3E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/>
                <w:bCs/>
                <w:color w:val="808080"/>
                <w:sz w:val="24"/>
                <w:szCs w:val="24"/>
              </w:rPr>
            </w:pPr>
          </w:p>
          <w:p w14:paraId="0B6CF467" w14:textId="174D465B" w:rsidR="00E20C46" w:rsidRPr="003E637D" w:rsidRDefault="00E20C46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Cantidad de movimiento.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Inercia en movimiento. El producto de la masa y la velocidad de un objeto (siempre que la rapidez sea mucho menor que la rapidez de la luz). La cantidad de movimiento tiene magnitud y dirección y, por tanto, es una cantidad vectorial. También llamada cantidad de movimiento lineal y se abrevia p. </w:t>
            </w:r>
          </w:p>
          <w:p w14:paraId="1EE17C03" w14:textId="22F8A49B" w:rsidR="005B7D66" w:rsidRPr="003E637D" w:rsidRDefault="005B7D66" w:rsidP="005B7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3C903E06" w14:textId="794C1E3E" w:rsidR="005B7D66" w:rsidRPr="003E637D" w:rsidRDefault="005B7D66" w:rsidP="005B7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 xml:space="preserve">Conservación de energía. 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Principio de que la energía no puede crearse ni destruirse. Se puede transformar de una forma en otra, o 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lastRenderedPageBreak/>
              <w:t>transferirse de un objeto a otro, pero la cantidad total de energía nunca cambia.</w:t>
            </w:r>
          </w:p>
          <w:p w14:paraId="423CC2F0" w14:textId="420A9080" w:rsidR="00E4399E" w:rsidRPr="003E637D" w:rsidRDefault="00E4399E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4C8936F9" w14:textId="7A258035" w:rsidR="00E4399E" w:rsidRPr="003E637D" w:rsidRDefault="00E4399E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Energía cinética.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Energía de movimiento; igual (no en términos relativistas) a la masa multiplicada por el cuadrado de la rapidez, multiplicada por la constante 1/2.</w:t>
            </w:r>
          </w:p>
          <w:p w14:paraId="1D99D81C" w14:textId="3204782C" w:rsidR="00E4399E" w:rsidRPr="003E637D" w:rsidRDefault="00E4399E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21257036" w14:textId="72B453F5" w:rsidR="00E4399E" w:rsidRPr="003E637D" w:rsidRDefault="00E4399E" w:rsidP="00E439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Energía interna.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La energía total almacenada en los átomos y moléculas dentro de una sustancia. Los cambios en la energía interna son de gran interés en la termodinámica.</w:t>
            </w:r>
          </w:p>
          <w:p w14:paraId="564E3660" w14:textId="77777777" w:rsidR="00E4399E" w:rsidRPr="003E637D" w:rsidRDefault="00E4399E" w:rsidP="00E439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1DFA4C29" w14:textId="77777777" w:rsidR="00E4399E" w:rsidRPr="003E637D" w:rsidRDefault="00E4399E" w:rsidP="00E439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Energía mecánica.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Energía debida a la posición o al movimiento de algo; energía potencial o cinética (o una combinación de ambas).</w:t>
            </w:r>
          </w:p>
          <w:p w14:paraId="4AA00BA0" w14:textId="77777777" w:rsidR="00E4399E" w:rsidRPr="003E637D" w:rsidRDefault="00E4399E" w:rsidP="00E439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518298B2" w14:textId="732FDA85" w:rsidR="00E4399E" w:rsidRPr="003E637D" w:rsidRDefault="00E4399E" w:rsidP="00E439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Energía potencial.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Energía de posición; por lo general se relaciona con la posición relativa de dos cosas, como una piedra y la Tierra (EP gravitacional), o un electrón y un núcleo (EP eléctrica).</w:t>
            </w:r>
          </w:p>
          <w:p w14:paraId="64FC7045" w14:textId="77777777" w:rsidR="00E4399E" w:rsidRPr="003E637D" w:rsidRDefault="00E4399E" w:rsidP="00E439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3055F2D9" w14:textId="062A5426" w:rsidR="00E4399E" w:rsidRPr="003E637D" w:rsidRDefault="00E4399E" w:rsidP="00E439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Energía potencial gravitacional.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Energía asociada a un campo gravitacional, que sobre la Tierra resulta de la interacción gravitacional de un cuerpo y la Tierra. La energía potencial (EP) cerca de la superficie de la Tierra es igual a la masa (m) por la aceleración debida a la gravedad (g) por la altura (h) desde un nivel de referencia como la superficie de la Tierra.</w:t>
            </w:r>
          </w:p>
          <w:p w14:paraId="0BD21C1E" w14:textId="20EAE2C4" w:rsidR="00E4399E" w:rsidRPr="003E637D" w:rsidRDefault="00E4399E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256DB1EE" w14:textId="64B5E05B" w:rsidR="00E4399E" w:rsidRPr="003E637D" w:rsidRDefault="00E4399E" w:rsidP="00E439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Equilibrio.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En general,</w:t>
            </w:r>
            <w:r w:rsidR="00D428F2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>estado de balance. En cuanto al equilibrio mecánico,</w:t>
            </w:r>
            <w:r w:rsidR="00D428F2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>estado en el que no actúan ni fuerzas netas ni momentos de torsión netos. En líquidos, estado en el que la evaporación es igual a la condensación. De manera más general, estado en el que no ocurren cambios netos de energía.</w:t>
            </w:r>
          </w:p>
          <w:p w14:paraId="086CC885" w14:textId="0A3F57A6" w:rsidR="00E4399E" w:rsidRPr="003E637D" w:rsidRDefault="00E4399E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4E74011B" w14:textId="5CCA9F00" w:rsidR="00E4399E" w:rsidRPr="003E637D" w:rsidRDefault="00E4399E" w:rsidP="00E439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Fricción.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Fuerza que actúa para resistir el movimiento relativo (o intento de movimiento) de los objetos o materiales que están en contacto.</w:t>
            </w:r>
          </w:p>
          <w:p w14:paraId="64429F29" w14:textId="77777777" w:rsidR="00E4399E" w:rsidRPr="003E637D" w:rsidRDefault="00E4399E" w:rsidP="00E439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3556F94D" w14:textId="6AE0D1C4" w:rsidR="00E4399E" w:rsidRPr="003E637D" w:rsidRDefault="00E4399E" w:rsidP="00E439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Fricción estática.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Fuerza entre dos objetos que están en reposo 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lastRenderedPageBreak/>
              <w:t>relativo en virtud del contacto que tiende a oponerse al deslizamiento.</w:t>
            </w:r>
          </w:p>
          <w:p w14:paraId="50C18C60" w14:textId="193F44B6" w:rsidR="00E16423" w:rsidRPr="003E637D" w:rsidRDefault="00E16423" w:rsidP="00E164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177DF51D" w14:textId="21196A0C" w:rsidR="00E16423" w:rsidRPr="003E637D" w:rsidRDefault="00E16423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Fuerza de reacción.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Fuerza que es igual </w:t>
            </w:r>
            <w:r w:rsidR="00786C30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en intensidad a la fuerza de acción pero con </w:t>
            </w:r>
            <w:commentRangeStart w:id="2"/>
            <w:commentRangeStart w:id="3"/>
            <w:r w:rsidR="00786C30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>dirección opuesta, asimismo es u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>na</w:t>
            </w:r>
            <w:r w:rsidR="00786C30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fuerza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que actúa en forma simultánea </w:t>
            </w:r>
            <w:commentRangeEnd w:id="2"/>
            <w:r w:rsidR="00D428F2">
              <w:rPr>
                <w:rStyle w:val="Refdecomentario"/>
              </w:rPr>
              <w:commentReference w:id="2"/>
            </w:r>
            <w:commentRangeEnd w:id="3"/>
            <w:r w:rsidR="00786C30">
              <w:rPr>
                <w:rStyle w:val="Refdecomentario"/>
              </w:rPr>
              <w:commentReference w:id="3"/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>sobre cualquier</w:t>
            </w:r>
            <w:r w:rsidR="00786C30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objeto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que ejerza la fuerza de acción. </w:t>
            </w:r>
          </w:p>
          <w:p w14:paraId="32994017" w14:textId="7BBE70F7" w:rsidR="00E16423" w:rsidRPr="003E637D" w:rsidRDefault="00E16423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4DA9D991" w14:textId="0F6ADC83" w:rsidR="00B4257E" w:rsidRPr="003E637D" w:rsidRDefault="00B4257E" w:rsidP="00B4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commentRangeStart w:id="4"/>
            <w:commentRangeStart w:id="5"/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Fuerza neta.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</w:t>
            </w:r>
            <w:r w:rsidR="00786C30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>Es la suma de todas las fuerzas que se ejercen sobre un objeto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>.</w:t>
            </w:r>
            <w:commentRangeEnd w:id="4"/>
            <w:r w:rsidR="00D428F2">
              <w:rPr>
                <w:rStyle w:val="Refdecomentario"/>
              </w:rPr>
              <w:commentReference w:id="4"/>
            </w:r>
            <w:commentRangeEnd w:id="5"/>
            <w:r w:rsidR="00844C42">
              <w:rPr>
                <w:rStyle w:val="Refdecomentario"/>
              </w:rPr>
              <w:commentReference w:id="5"/>
            </w:r>
          </w:p>
          <w:p w14:paraId="244BBD45" w14:textId="77777777" w:rsidR="00B4257E" w:rsidRPr="003E637D" w:rsidRDefault="00B4257E" w:rsidP="00B4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44AD411E" w14:textId="4CF7E3FD" w:rsidR="00B4257E" w:rsidRPr="003E637D" w:rsidRDefault="00B4257E" w:rsidP="00B4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Fuerza normal.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Componente de la fuerza de soporte que es perpendicular a una superficie de soporte. En el caso de un objeto que descansa sobre una superficie horizontal, es la fuerza ascendente que equilibra el peso del objeto.</w:t>
            </w:r>
          </w:p>
          <w:p w14:paraId="5CF23B59" w14:textId="77777777" w:rsidR="00B4257E" w:rsidRPr="003E637D" w:rsidRDefault="00B4257E" w:rsidP="00B4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5400A146" w14:textId="45A7FA88" w:rsidR="00B4257E" w:rsidRPr="003E637D" w:rsidRDefault="00B4257E" w:rsidP="00B4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Fulcro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>. Punto pivote de una palanca.</w:t>
            </w:r>
          </w:p>
          <w:p w14:paraId="7713077D" w14:textId="30134890" w:rsidR="00B4257E" w:rsidRPr="003E637D" w:rsidRDefault="00B4257E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6ED3836B" w14:textId="1500AFF7" w:rsidR="00B4257E" w:rsidRPr="003E637D" w:rsidRDefault="00B4257E" w:rsidP="00B4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Impulso.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Producto de la fuerza y el intervalo de tiempo durante el cual actúa la fuerza. El impulso produce un cambio en la cantidad de movimiento.</w:t>
            </w:r>
          </w:p>
          <w:p w14:paraId="64C04066" w14:textId="566B5572" w:rsidR="00B4257E" w:rsidRPr="003E637D" w:rsidRDefault="00B4257E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4D340299" w14:textId="4970C879" w:rsidR="00B4257E" w:rsidRPr="003E637D" w:rsidRDefault="00B4257E" w:rsidP="00B4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 xml:space="preserve">Inelástico. 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>Término aplicado a un material que no regresa a su forma original después de estirarse o comprimirse.</w:t>
            </w:r>
          </w:p>
          <w:p w14:paraId="51004A65" w14:textId="14A0D386" w:rsidR="00B4257E" w:rsidRPr="003E637D" w:rsidRDefault="00B4257E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1E91D19D" w14:textId="6D39AE91" w:rsidR="00B4257E" w:rsidRPr="003E637D" w:rsidRDefault="00B4257E" w:rsidP="00B4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Joule (J).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Unidad del SI de trabajo y de todas las demás formas de energía. Un joule de trabajo se realiza cuando una fuerza de 1 newton se ejerce sobre un objeto que se mueve 1 metro en la dirección de la fuerza.</w:t>
            </w:r>
          </w:p>
          <w:p w14:paraId="6F47F768" w14:textId="58EAD993" w:rsidR="00B4257E" w:rsidRPr="003E637D" w:rsidRDefault="00B4257E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44A9C1A1" w14:textId="4A2C5AA0" w:rsidR="00B4257E" w:rsidRPr="003E637D" w:rsidRDefault="00B4257E" w:rsidP="00B4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Ley de conservación de la cantidad de movimiento.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En ausencia de una fuerza externa, la cantidad de movimiento de un sistema permanece invariable. Por </w:t>
            </w:r>
            <w:r w:rsidR="00D428F2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lo 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>tanto, la cantidad de movimiento antes de un evento que sólo implica fuerzas internas es igual a la cantidad de movimiento después del evento.</w:t>
            </w:r>
          </w:p>
          <w:p w14:paraId="32B148EF" w14:textId="77777777" w:rsidR="00B4257E" w:rsidRPr="003E637D" w:rsidRDefault="00B4257E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76196735" w14:textId="3497E381" w:rsidR="00875DCE" w:rsidRPr="003E637D" w:rsidRDefault="00875DCE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b/>
                <w:color w:val="808080"/>
                <w:sz w:val="24"/>
                <w:szCs w:val="24"/>
              </w:rPr>
              <w:t>Marco de referencia.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 xml:space="preserve"> Sitio (por lo general un conjunto de ejes </w:t>
            </w:r>
            <w:r w:rsidRPr="003E637D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lastRenderedPageBreak/>
              <w:t>coordenados) con respecto al cual pueden describirse la posición y el movimiento.</w:t>
            </w:r>
          </w:p>
          <w:p w14:paraId="3041F17D" w14:textId="0215CBFC" w:rsidR="007868DA" w:rsidRDefault="007868DA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  <w:p w14:paraId="03337309" w14:textId="3C56F67F" w:rsidR="007868DA" w:rsidRPr="007868DA" w:rsidRDefault="007868DA" w:rsidP="0042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/>
                <w:bCs/>
                <w:color w:val="808080"/>
                <w:sz w:val="24"/>
                <w:szCs w:val="24"/>
              </w:rPr>
            </w:pPr>
            <w:r w:rsidRPr="007868DA">
              <w:rPr>
                <w:rFonts w:ascii="Times New Roman" w:eastAsia="Century Gothic" w:hAnsi="Times New Roman" w:cs="Times New Roman"/>
                <w:b/>
                <w:bCs/>
                <w:color w:val="808080"/>
                <w:sz w:val="24"/>
                <w:szCs w:val="24"/>
              </w:rPr>
              <w:t>Trabajo</w:t>
            </w:r>
            <w:r w:rsidR="002F62E6">
              <w:rPr>
                <w:rFonts w:ascii="Times New Roman" w:eastAsia="Century Gothic" w:hAnsi="Times New Roman" w:cs="Times New Roman"/>
                <w:b/>
                <w:bCs/>
                <w:color w:val="808080"/>
                <w:sz w:val="24"/>
                <w:szCs w:val="24"/>
              </w:rPr>
              <w:t xml:space="preserve">. </w:t>
            </w:r>
            <w:r w:rsidR="002F62E6" w:rsidRPr="002F62E6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t>F</w:t>
            </w:r>
            <w:r w:rsidR="00616D3E" w:rsidRPr="00616D3E"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  <w:t>uerza que se ejerce a un objeto para moverlo de un lugar a otro, es decir, el cambio en el estado de movimiento de un objeto producido por una fuerza.</w:t>
            </w:r>
          </w:p>
          <w:p w14:paraId="1A8AE5AC" w14:textId="4D915FC6" w:rsidR="003D7978" w:rsidRPr="003E637D" w:rsidRDefault="003D7978" w:rsidP="005E59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bCs/>
                <w:color w:val="808080"/>
                <w:sz w:val="24"/>
                <w:szCs w:val="24"/>
              </w:rPr>
            </w:pPr>
          </w:p>
        </w:tc>
      </w:tr>
      <w:tr w:rsidR="008A7122" w:rsidRPr="003E637D" w14:paraId="63ADB9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08FAF31" w14:textId="77777777" w:rsidR="008A7122" w:rsidRPr="003E637D" w:rsidRDefault="0052148A">
            <w:pPr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</w:rPr>
              <w:lastRenderedPageBreak/>
              <w:t>Bibliografía</w:t>
            </w:r>
          </w:p>
        </w:tc>
        <w:tc>
          <w:tcPr>
            <w:tcW w:w="6946" w:type="dxa"/>
          </w:tcPr>
          <w:p w14:paraId="7088CD7E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  <w:t xml:space="preserve">Raymond A. </w:t>
            </w:r>
            <w:proofErr w:type="spellStart"/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  <w:t>Serway</w:t>
            </w:r>
            <w:proofErr w:type="spellEnd"/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  <w:t xml:space="preserve"> y John W. Jewett, Jr.</w:t>
            </w:r>
          </w:p>
          <w:p w14:paraId="4B40428C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  <w:t xml:space="preserve">Física para ciencias e ingeniería. Volumen 1. </w:t>
            </w:r>
          </w:p>
          <w:p w14:paraId="7B45E4B9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  <w:t>Séptima edición.</w:t>
            </w:r>
          </w:p>
          <w:p w14:paraId="436494AD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  <w:t>ISBN-13: 978-607-481-357-9</w:t>
            </w:r>
          </w:p>
          <w:p w14:paraId="04A89A47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  <w:t>ISBN-10: 607-481-357-4</w:t>
            </w:r>
          </w:p>
          <w:p w14:paraId="533338B5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</w:pPr>
          </w:p>
          <w:p w14:paraId="6F136A51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  <w:t>Young, Hugh D.</w:t>
            </w:r>
          </w:p>
          <w:p w14:paraId="56E29B36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  <w:t>College physics. 9th ed</w:t>
            </w:r>
          </w:p>
          <w:p w14:paraId="4E695523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  <w:t>ISBN 10: 0-321-73317-7</w:t>
            </w:r>
          </w:p>
          <w:p w14:paraId="39F3F67C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</w:pPr>
          </w:p>
          <w:p w14:paraId="5F43B38F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  <w:t>Paul G. Hewitt</w:t>
            </w:r>
          </w:p>
          <w:p w14:paraId="434C5DD9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  <w:t>Física conceptual. 12ª edición</w:t>
            </w:r>
          </w:p>
          <w:p w14:paraId="63B9330F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  <w:t>Pearson Educación de México, S.A. de C.V., México, 2016</w:t>
            </w:r>
          </w:p>
          <w:p w14:paraId="52E8AF7F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  <w:t>ISBN: 978-607-32-3822-9</w:t>
            </w:r>
          </w:p>
          <w:p w14:paraId="43A18E4D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</w:pPr>
          </w:p>
          <w:p w14:paraId="27DD00C8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  <w:t>YOUNG, HUGH D. y FREEDMAN, ROGER A.</w:t>
            </w:r>
          </w:p>
          <w:p w14:paraId="6473C635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  <w:t>Física universitaria volumen 1</w:t>
            </w:r>
          </w:p>
          <w:p w14:paraId="4887B905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419"/>
              </w:rPr>
              <w:t>Décimo tercera edición</w:t>
            </w:r>
          </w:p>
          <w:p w14:paraId="19D1BF86" w14:textId="77777777" w:rsidR="009E220A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  <w:t>PEARSON, México, 2013</w:t>
            </w:r>
          </w:p>
          <w:p w14:paraId="188FE76B" w14:textId="1EAD2ED4" w:rsidR="008A7122" w:rsidRPr="003E637D" w:rsidRDefault="009E220A" w:rsidP="009E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s-MX"/>
              </w:rPr>
            </w:pPr>
            <w:r w:rsidRPr="003E637D">
              <w:rPr>
                <w:rFonts w:ascii="Times New Roman" w:eastAsia="Century Gothic" w:hAnsi="Times New Roman" w:cs="Times New Roman"/>
                <w:color w:val="808080"/>
                <w:sz w:val="24"/>
                <w:szCs w:val="24"/>
                <w:lang w:val="en-US"/>
              </w:rPr>
              <w:t>ISBN: 978-607-32-2124-5</w:t>
            </w:r>
          </w:p>
        </w:tc>
      </w:tr>
    </w:tbl>
    <w:p w14:paraId="1AA8D419" w14:textId="77777777" w:rsidR="008A7122" w:rsidRDefault="008A7122">
      <w:pPr>
        <w:spacing w:after="0" w:line="360" w:lineRule="auto"/>
        <w:jc w:val="center"/>
        <w:rPr>
          <w:rFonts w:ascii="Avenir" w:eastAsia="Avenir" w:hAnsi="Avenir" w:cs="Avenir"/>
          <w:b/>
          <w:color w:val="808080"/>
          <w:sz w:val="28"/>
          <w:szCs w:val="28"/>
        </w:rPr>
      </w:pPr>
    </w:p>
    <w:p w14:paraId="59DD829F" w14:textId="77777777" w:rsidR="008A7122" w:rsidRDefault="008A7122">
      <w:pPr>
        <w:spacing w:after="0" w:line="360" w:lineRule="auto"/>
        <w:ind w:left="720"/>
        <w:jc w:val="both"/>
        <w:rPr>
          <w:rFonts w:ascii="Avenir" w:eastAsia="Avenir" w:hAnsi="Avenir" w:cs="Avenir"/>
          <w:sz w:val="24"/>
          <w:szCs w:val="24"/>
        </w:rPr>
      </w:pPr>
    </w:p>
    <w:p w14:paraId="21E8E8CD" w14:textId="77777777" w:rsidR="008A7122" w:rsidRDefault="008A7122">
      <w:pPr>
        <w:jc w:val="both"/>
        <w:rPr>
          <w:rFonts w:ascii="Avenir" w:eastAsia="Avenir" w:hAnsi="Avenir" w:cs="Avenir"/>
          <w:sz w:val="24"/>
          <w:szCs w:val="24"/>
        </w:rPr>
      </w:pPr>
      <w:bookmarkStart w:id="6" w:name="_heading=h.gjdgxs" w:colFirst="0" w:colLast="0"/>
      <w:bookmarkEnd w:id="6"/>
    </w:p>
    <w:sectPr w:rsidR="008A7122">
      <w:headerReference w:type="default" r:id="rId12"/>
      <w:footerReference w:type="default" r:id="rId13"/>
      <w:pgSz w:w="12240" w:h="15840"/>
      <w:pgMar w:top="2977" w:right="1701" w:bottom="2665" w:left="1701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lentina Clavijo" w:date="2021-06-22T03:11:00Z" w:initials="VC">
    <w:p w14:paraId="2EB354F2" w14:textId="5AE5F2EF" w:rsidR="002F62E6" w:rsidRDefault="002F62E6">
      <w:pPr>
        <w:pStyle w:val="Textocomentario"/>
      </w:pPr>
      <w:r>
        <w:rPr>
          <w:rStyle w:val="Refdecomentario"/>
        </w:rPr>
        <w:annotationRef/>
      </w:r>
      <w:r>
        <w:t>Mejorar redacción.</w:t>
      </w:r>
    </w:p>
  </w:comment>
  <w:comment w:id="1" w:author="Eliana Ortiz C" w:date="2021-06-22T10:06:00Z" w:initials="EOC">
    <w:p w14:paraId="3F42286C" w14:textId="2B87D4BA" w:rsidR="00D37028" w:rsidRDefault="00D37028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2" w:author="Valentina Clavijo" w:date="2021-06-22T03:25:00Z" w:initials="VC">
    <w:p w14:paraId="43BF5922" w14:textId="7931A08E" w:rsidR="00786C30" w:rsidRDefault="00D428F2">
      <w:pPr>
        <w:pStyle w:val="Textocomentario"/>
      </w:pPr>
      <w:r>
        <w:rPr>
          <w:rStyle w:val="Refdecomentario"/>
        </w:rPr>
        <w:annotationRef/>
      </w:r>
      <w:r>
        <w:t>Mejorar redacción.</w:t>
      </w:r>
    </w:p>
  </w:comment>
  <w:comment w:id="3" w:author="Eliana Ortiz C" w:date="2021-06-22T10:18:00Z" w:initials="EOC">
    <w:p w14:paraId="7FE95281" w14:textId="5CC23C03" w:rsidR="00786C30" w:rsidRDefault="00786C30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4" w:author="Valentina Clavijo" w:date="2021-06-22T03:24:00Z" w:initials="VC">
    <w:p w14:paraId="229D890A" w14:textId="5E5AA6E7" w:rsidR="00D428F2" w:rsidRDefault="00D428F2">
      <w:pPr>
        <w:pStyle w:val="Textocomentario"/>
      </w:pPr>
      <w:r>
        <w:rPr>
          <w:rStyle w:val="Refdecomentario"/>
        </w:rPr>
        <w:annotationRef/>
      </w:r>
      <w:r>
        <w:t xml:space="preserve">Documento sacado de: </w:t>
      </w:r>
      <w:hyperlink r:id="rId1" w:history="1">
        <w:r w:rsidRPr="00A82ABE">
          <w:rPr>
            <w:rStyle w:val="Hipervnculo"/>
          </w:rPr>
          <w:t>https://estudyando.com/fuerza-desequilibrada-definicion-y-ejemplo/</w:t>
        </w:r>
      </w:hyperlink>
      <w:r>
        <w:t xml:space="preserve"> Por favor corregir.</w:t>
      </w:r>
    </w:p>
  </w:comment>
  <w:comment w:id="5" w:author="Eliana Ortiz C" w:date="2021-06-22T10:38:00Z" w:initials="EOC">
    <w:p w14:paraId="77213711" w14:textId="07F18B20" w:rsidR="00844C42" w:rsidRDefault="00844C42">
      <w:pPr>
        <w:pStyle w:val="Textocomentario"/>
      </w:pPr>
      <w:r>
        <w:rPr>
          <w:rStyle w:val="Refdecomentario"/>
        </w:rPr>
        <w:annotationRef/>
      </w:r>
      <w:r>
        <w:t>Texto modificado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B354F2" w15:done="1"/>
  <w15:commentEx w15:paraId="3F42286C" w15:paraIdParent="2EB354F2" w15:done="1"/>
  <w15:commentEx w15:paraId="43BF5922" w15:done="1"/>
  <w15:commentEx w15:paraId="7FE95281" w15:paraIdParent="43BF5922" w15:done="1"/>
  <w15:commentEx w15:paraId="229D890A" w15:done="1"/>
  <w15:commentEx w15:paraId="77213711" w15:paraIdParent="229D890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BD372" w16cex:dateUtc="2021-06-22T07:11:00Z"/>
  <w16cex:commentExtensible w16cex:durableId="247BD66E" w16cex:dateUtc="2021-06-22T0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B354F2" w16cid:durableId="247BD372"/>
  <w16cid:commentId w16cid:paraId="3F42286C" w16cid:durableId="247C678D"/>
  <w16cid:commentId w16cid:paraId="43BF5922" w16cid:durableId="247C678E"/>
  <w16cid:commentId w16cid:paraId="7FE95281" w16cid:durableId="247C678F"/>
  <w16cid:commentId w16cid:paraId="229D890A" w16cid:durableId="247BD66E"/>
  <w16cid:commentId w16cid:paraId="77213711" w16cid:durableId="247C67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A2FD2" w14:textId="77777777" w:rsidR="008C6218" w:rsidRDefault="008C6218">
      <w:pPr>
        <w:spacing w:after="0" w:line="240" w:lineRule="auto"/>
      </w:pPr>
      <w:r>
        <w:separator/>
      </w:r>
    </w:p>
  </w:endnote>
  <w:endnote w:type="continuationSeparator" w:id="0">
    <w:p w14:paraId="60D61242" w14:textId="77777777" w:rsidR="008C6218" w:rsidRDefault="008C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165AF" w14:textId="77777777" w:rsidR="008A7122" w:rsidRDefault="0052148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60288" behindDoc="0" locked="0" layoutInCell="1" hidden="0" allowOverlap="1" wp14:anchorId="12F31505" wp14:editId="127A132C">
          <wp:simplePos x="0" y="0"/>
          <wp:positionH relativeFrom="column">
            <wp:posOffset>-1066795</wp:posOffset>
          </wp:positionH>
          <wp:positionV relativeFrom="paragraph">
            <wp:posOffset>-1367785</wp:posOffset>
          </wp:positionV>
          <wp:extent cx="7772400" cy="1551940"/>
          <wp:effectExtent l="0" t="0" r="0" b="0"/>
          <wp:wrapSquare wrapText="bothSides" distT="0" distB="0" distL="0" distR="0"/>
          <wp:docPr id="34" name="image2.jpg" descr="membret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membrete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551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03E34DB" wp14:editId="1D7EA667">
              <wp:simplePos x="0" y="0"/>
              <wp:positionH relativeFrom="column">
                <wp:posOffset>3225800</wp:posOffset>
              </wp:positionH>
              <wp:positionV relativeFrom="paragraph">
                <wp:posOffset>-457199</wp:posOffset>
              </wp:positionV>
              <wp:extent cx="2771775" cy="516255"/>
              <wp:effectExtent l="0" t="0" r="0" b="0"/>
              <wp:wrapSquare wrapText="bothSides" distT="0" distB="0" distL="114300" distR="114300"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3925" y="3545685"/>
                        <a:ext cx="2724150" cy="468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0D8973" w14:textId="77777777" w:rsidR="008A7122" w:rsidRDefault="0052148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venir" w:eastAsia="Avenir" w:hAnsi="Avenir" w:cs="Avenir"/>
                              <w:color w:val="000000"/>
                              <w:sz w:val="24"/>
                            </w:rPr>
                            <w:t>contacto@azproyectoseducativos.co</w:t>
                          </w:r>
                        </w:p>
                      </w:txbxContent>
                    </wps:txbx>
                    <wps:bodyPr spcFirstLastPara="1" wrap="square" lIns="91425" tIns="180000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3E34DB" id="Rectángulo 31" o:spid="_x0000_s1026" style="position:absolute;margin-left:254pt;margin-top:-36pt;width:218.25pt;height:4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" filled="f" stroked="f">
              <v:textbox inset="2.53958mm,5mm,2.53958mm,2.53958mm">
                <w:txbxContent>
                  <w:p w14:paraId="5A0D8973" w14:textId="77777777" w:rsidR="008A7122" w:rsidRDefault="0052148A">
                    <w:pPr>
                      <w:spacing w:line="275" w:lineRule="auto"/>
                      <w:textDirection w:val="btLr"/>
                    </w:pPr>
                    <w:r>
                      <w:rPr>
                        <w:rFonts w:ascii="Avenir" w:eastAsia="Avenir" w:hAnsi="Avenir" w:cs="Avenir"/>
                        <w:color w:val="000000"/>
                        <w:sz w:val="24"/>
                      </w:rPr>
                      <w:t>contacto@azproyectoseducativos.co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EC2862D" wp14:editId="27A22E23">
              <wp:simplePos x="0" y="0"/>
              <wp:positionH relativeFrom="column">
                <wp:posOffset>-368299</wp:posOffset>
              </wp:positionH>
              <wp:positionV relativeFrom="paragraph">
                <wp:posOffset>-482599</wp:posOffset>
              </wp:positionV>
              <wp:extent cx="1952625" cy="1060450"/>
              <wp:effectExtent l="0" t="0" r="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4450" y="3254538"/>
                        <a:ext cx="1943100" cy="1050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884A79" w14:textId="6B17BFEB" w:rsidR="008A7122" w:rsidRDefault="0052148A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rFonts w:ascii="Avenir" w:eastAsia="Avenir" w:hAnsi="Avenir" w:cs="Avenir"/>
                              <w:color w:val="000000"/>
                              <w:sz w:val="24"/>
                            </w:rPr>
                            <w:t>Calle 14 No 23-72 Of.801</w:t>
                          </w:r>
                          <w:r w:rsidR="00A67A42">
                            <w:rPr>
                              <w:rFonts w:ascii="Avenir" w:eastAsia="Avenir" w:hAnsi="Avenir" w:cs="Avenir"/>
                              <w:color w:val="000000"/>
                              <w:sz w:val="24"/>
                            </w:rPr>
                            <w:t>Pereira, Colombia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C2862D" id="Rectángulo 29" o:spid="_x0000_s1027" style="position:absolute;margin-left:-29pt;margin-top:-38pt;width:153.75pt;height:8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" filled="f" stroked="f">
              <v:textbox inset="2.53958mm,2.53958mm,2.53958mm,2.53958mm">
                <w:txbxContent>
                  <w:p w14:paraId="56884A79" w14:textId="6B17BFEB" w:rsidR="008A7122" w:rsidRDefault="0052148A">
                    <w:pPr>
                      <w:spacing w:after="0" w:line="275" w:lineRule="auto"/>
                      <w:textDirection w:val="btLr"/>
                    </w:pPr>
                    <w:r>
                      <w:rPr>
                        <w:rFonts w:ascii="Avenir" w:eastAsia="Avenir" w:hAnsi="Avenir" w:cs="Avenir"/>
                        <w:color w:val="000000"/>
                        <w:sz w:val="24"/>
                      </w:rPr>
                      <w:t>Calle 14 No 23-72 Of.801</w:t>
                    </w:r>
                    <w:r w:rsidR="00A67A42">
                      <w:rPr>
                        <w:rFonts w:ascii="Avenir" w:eastAsia="Avenir" w:hAnsi="Avenir" w:cs="Avenir"/>
                        <w:color w:val="000000"/>
                        <w:sz w:val="24"/>
                      </w:rPr>
                      <w:t>Pereira, Colombia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3D0BAA0" wp14:editId="499451A8">
              <wp:simplePos x="0" y="0"/>
              <wp:positionH relativeFrom="column">
                <wp:posOffset>1651000</wp:posOffset>
              </wp:positionH>
              <wp:positionV relativeFrom="paragraph">
                <wp:posOffset>-507999</wp:posOffset>
              </wp:positionV>
              <wp:extent cx="1336675" cy="945280"/>
              <wp:effectExtent l="0" t="0" r="0" b="0"/>
              <wp:wrapNone/>
              <wp:docPr id="30" name="Rectángu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425" y="3312123"/>
                        <a:ext cx="1327150" cy="93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0EB07" w14:textId="77777777" w:rsidR="008A7122" w:rsidRDefault="0052148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venir" w:eastAsia="Avenir" w:hAnsi="Avenir" w:cs="Avenir"/>
                              <w:color w:val="000000"/>
                              <w:sz w:val="24"/>
                            </w:rPr>
                            <w:t>+57 6 3112614</w:t>
                          </w:r>
                        </w:p>
                      </w:txbxContent>
                    </wps:txbx>
                    <wps:bodyPr spcFirstLastPara="1" wrap="square" lIns="91425" tIns="180000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D0BAA0" id="Rectángulo 30" o:spid="_x0000_s1028" style="position:absolute;margin-left:130pt;margin-top:-40pt;width:105.25pt;height:7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" filled="f" stroked="f">
              <v:textbox inset="2.53958mm,5mm,2.53958mm,2.53958mm">
                <w:txbxContent>
                  <w:p w14:paraId="5740EB07" w14:textId="77777777" w:rsidR="008A7122" w:rsidRDefault="0052148A">
                    <w:pPr>
                      <w:spacing w:line="275" w:lineRule="auto"/>
                      <w:textDirection w:val="btLr"/>
                    </w:pPr>
                    <w:r>
                      <w:rPr>
                        <w:rFonts w:ascii="Avenir" w:eastAsia="Avenir" w:hAnsi="Avenir" w:cs="Avenir"/>
                        <w:color w:val="000000"/>
                        <w:sz w:val="24"/>
                      </w:rPr>
                      <w:t>+57 6 3112614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2A4A" w14:textId="77777777" w:rsidR="008C6218" w:rsidRDefault="008C6218">
      <w:pPr>
        <w:spacing w:after="0" w:line="240" w:lineRule="auto"/>
      </w:pPr>
      <w:r>
        <w:separator/>
      </w:r>
    </w:p>
  </w:footnote>
  <w:footnote w:type="continuationSeparator" w:id="0">
    <w:p w14:paraId="0A5F124C" w14:textId="77777777" w:rsidR="008C6218" w:rsidRDefault="008C6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4281" w14:textId="77777777" w:rsidR="008A7122" w:rsidRDefault="0052148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5E6CB076" wp14:editId="0ABA7AE2">
          <wp:simplePos x="0" y="0"/>
          <wp:positionH relativeFrom="column">
            <wp:posOffset>-1117595</wp:posOffset>
          </wp:positionH>
          <wp:positionV relativeFrom="paragraph">
            <wp:posOffset>0</wp:posOffset>
          </wp:positionV>
          <wp:extent cx="7772400" cy="1828800"/>
          <wp:effectExtent l="0" t="0" r="0" b="0"/>
          <wp:wrapSquare wrapText="bothSides" distT="0" distB="0" distL="0" distR="0"/>
          <wp:docPr id="33" name="image3.jpg" descr="membrete-1wor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membrete-1word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828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2F08E5AD" wp14:editId="035FF2D2">
          <wp:simplePos x="0" y="0"/>
          <wp:positionH relativeFrom="column">
            <wp:posOffset>593315</wp:posOffset>
          </wp:positionH>
          <wp:positionV relativeFrom="paragraph">
            <wp:posOffset>330200</wp:posOffset>
          </wp:positionV>
          <wp:extent cx="3861835" cy="1131723"/>
          <wp:effectExtent l="0" t="0" r="0" b="0"/>
          <wp:wrapNone/>
          <wp:docPr id="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61835" cy="11317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6678B"/>
    <w:multiLevelType w:val="hybridMultilevel"/>
    <w:tmpl w:val="1CDA61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3932"/>
    <w:multiLevelType w:val="hybridMultilevel"/>
    <w:tmpl w:val="F46A49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45D52"/>
    <w:multiLevelType w:val="multilevel"/>
    <w:tmpl w:val="38A690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353A1E"/>
    <w:multiLevelType w:val="hybridMultilevel"/>
    <w:tmpl w:val="8EB418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E2C38"/>
    <w:multiLevelType w:val="hybridMultilevel"/>
    <w:tmpl w:val="7202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F1969"/>
    <w:multiLevelType w:val="hybridMultilevel"/>
    <w:tmpl w:val="292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D5018"/>
    <w:multiLevelType w:val="hybridMultilevel"/>
    <w:tmpl w:val="0D280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7467B"/>
    <w:multiLevelType w:val="multilevel"/>
    <w:tmpl w:val="31027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ED7B91"/>
    <w:multiLevelType w:val="hybridMultilevel"/>
    <w:tmpl w:val="8ED297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entina Clavijo">
    <w15:presenceInfo w15:providerId="Windows Live" w15:userId="055d9652e83211bf"/>
  </w15:person>
  <w15:person w15:author="Eliana Ortiz C">
    <w15:presenceInfo w15:providerId="None" w15:userId="Eliana Ortiz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122"/>
    <w:rsid w:val="000607A4"/>
    <w:rsid w:val="00083A3A"/>
    <w:rsid w:val="0009641B"/>
    <w:rsid w:val="000E1D06"/>
    <w:rsid w:val="001233B2"/>
    <w:rsid w:val="001C68C9"/>
    <w:rsid w:val="001D07B5"/>
    <w:rsid w:val="001E0392"/>
    <w:rsid w:val="001E66EC"/>
    <w:rsid w:val="001F6C0C"/>
    <w:rsid w:val="0020765E"/>
    <w:rsid w:val="00210479"/>
    <w:rsid w:val="00213F9A"/>
    <w:rsid w:val="002414AA"/>
    <w:rsid w:val="0024216B"/>
    <w:rsid w:val="00242309"/>
    <w:rsid w:val="00260B17"/>
    <w:rsid w:val="002705B0"/>
    <w:rsid w:val="00294C82"/>
    <w:rsid w:val="002E6444"/>
    <w:rsid w:val="002E701B"/>
    <w:rsid w:val="002F62E6"/>
    <w:rsid w:val="00307818"/>
    <w:rsid w:val="00312ABE"/>
    <w:rsid w:val="003702B5"/>
    <w:rsid w:val="0037765B"/>
    <w:rsid w:val="003906D9"/>
    <w:rsid w:val="003D7978"/>
    <w:rsid w:val="003E637D"/>
    <w:rsid w:val="0042173A"/>
    <w:rsid w:val="004246A8"/>
    <w:rsid w:val="004353F1"/>
    <w:rsid w:val="004428B0"/>
    <w:rsid w:val="004867F4"/>
    <w:rsid w:val="00493354"/>
    <w:rsid w:val="004D3C82"/>
    <w:rsid w:val="004F1C85"/>
    <w:rsid w:val="0052148A"/>
    <w:rsid w:val="00534170"/>
    <w:rsid w:val="00562947"/>
    <w:rsid w:val="005B39D0"/>
    <w:rsid w:val="005B7D66"/>
    <w:rsid w:val="005D538D"/>
    <w:rsid w:val="005E3B2C"/>
    <w:rsid w:val="005E590B"/>
    <w:rsid w:val="00616D3E"/>
    <w:rsid w:val="006206AA"/>
    <w:rsid w:val="00645118"/>
    <w:rsid w:val="006542A4"/>
    <w:rsid w:val="006E15F6"/>
    <w:rsid w:val="006E2CE0"/>
    <w:rsid w:val="006F2579"/>
    <w:rsid w:val="00726753"/>
    <w:rsid w:val="00734495"/>
    <w:rsid w:val="0074054B"/>
    <w:rsid w:val="007460CC"/>
    <w:rsid w:val="0077499B"/>
    <w:rsid w:val="007761EA"/>
    <w:rsid w:val="007868DA"/>
    <w:rsid w:val="00786C30"/>
    <w:rsid w:val="007A4705"/>
    <w:rsid w:val="007C060A"/>
    <w:rsid w:val="007C69CE"/>
    <w:rsid w:val="007E0D8F"/>
    <w:rsid w:val="007F1544"/>
    <w:rsid w:val="007F50E9"/>
    <w:rsid w:val="007F70E2"/>
    <w:rsid w:val="00814C4A"/>
    <w:rsid w:val="00844C42"/>
    <w:rsid w:val="00875DCE"/>
    <w:rsid w:val="008A7122"/>
    <w:rsid w:val="008C3B2F"/>
    <w:rsid w:val="008C6218"/>
    <w:rsid w:val="008C6EDC"/>
    <w:rsid w:val="008D5072"/>
    <w:rsid w:val="009721B0"/>
    <w:rsid w:val="0097789C"/>
    <w:rsid w:val="00986F34"/>
    <w:rsid w:val="009944F0"/>
    <w:rsid w:val="00996D59"/>
    <w:rsid w:val="009E220A"/>
    <w:rsid w:val="00A333D0"/>
    <w:rsid w:val="00A51595"/>
    <w:rsid w:val="00A67A42"/>
    <w:rsid w:val="00A860A6"/>
    <w:rsid w:val="00AA7E8F"/>
    <w:rsid w:val="00AB7307"/>
    <w:rsid w:val="00B034D3"/>
    <w:rsid w:val="00B1171B"/>
    <w:rsid w:val="00B4257E"/>
    <w:rsid w:val="00B567BB"/>
    <w:rsid w:val="00B768D8"/>
    <w:rsid w:val="00BB66F1"/>
    <w:rsid w:val="00BC6B5A"/>
    <w:rsid w:val="00BE34B0"/>
    <w:rsid w:val="00C36BB1"/>
    <w:rsid w:val="00C47510"/>
    <w:rsid w:val="00C555CA"/>
    <w:rsid w:val="00C57EE9"/>
    <w:rsid w:val="00C623D2"/>
    <w:rsid w:val="00C84C49"/>
    <w:rsid w:val="00C9291A"/>
    <w:rsid w:val="00D37028"/>
    <w:rsid w:val="00D428F2"/>
    <w:rsid w:val="00DB5422"/>
    <w:rsid w:val="00DE4D8F"/>
    <w:rsid w:val="00DF4D44"/>
    <w:rsid w:val="00E16423"/>
    <w:rsid w:val="00E20C46"/>
    <w:rsid w:val="00E40E67"/>
    <w:rsid w:val="00E4399E"/>
    <w:rsid w:val="00E44C4C"/>
    <w:rsid w:val="00E52D6D"/>
    <w:rsid w:val="00E71743"/>
    <w:rsid w:val="00E777A5"/>
    <w:rsid w:val="00ED0951"/>
    <w:rsid w:val="00ED40F4"/>
    <w:rsid w:val="00ED42D3"/>
    <w:rsid w:val="00EF01F2"/>
    <w:rsid w:val="00F2756D"/>
    <w:rsid w:val="00F45EDC"/>
    <w:rsid w:val="00FA5DE7"/>
    <w:rsid w:val="00FD454B"/>
    <w:rsid w:val="00FE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13151"/>
  <w15:docId w15:val="{759D0A50-D314-4FAC-999C-23B8B8A3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77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E4434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/>
      <w:color w:val="2E74B5"/>
      <w:sz w:val="32"/>
      <w:szCs w:val="32"/>
      <w:lang w:val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45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EE3"/>
  </w:style>
  <w:style w:type="paragraph" w:styleId="Piedepgina">
    <w:name w:val="footer"/>
    <w:basedOn w:val="Normal"/>
    <w:link w:val="PiedepginaCar"/>
    <w:uiPriority w:val="99"/>
    <w:unhideWhenUsed/>
    <w:rsid w:val="00245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EE3"/>
  </w:style>
  <w:style w:type="paragraph" w:styleId="Textodeglobo">
    <w:name w:val="Balloon Text"/>
    <w:basedOn w:val="Normal"/>
    <w:link w:val="TextodegloboCar"/>
    <w:uiPriority w:val="99"/>
    <w:semiHidden/>
    <w:unhideWhenUsed/>
    <w:rsid w:val="00245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45EE3"/>
    <w:rPr>
      <w:rFonts w:ascii="Tahoma" w:hAnsi="Tahoma" w:cs="Tahoma"/>
      <w:sz w:val="16"/>
      <w:szCs w:val="16"/>
    </w:rPr>
  </w:style>
  <w:style w:type="character" w:styleId="nfasis">
    <w:name w:val="Emphasis"/>
    <w:uiPriority w:val="20"/>
    <w:qFormat/>
    <w:rsid w:val="004B57AD"/>
    <w:rPr>
      <w:i/>
      <w:iCs/>
    </w:rPr>
  </w:style>
  <w:style w:type="character" w:styleId="Textoennegrita">
    <w:name w:val="Strong"/>
    <w:uiPriority w:val="22"/>
    <w:qFormat/>
    <w:rsid w:val="004B57AD"/>
    <w:rPr>
      <w:b/>
      <w:bCs/>
    </w:rPr>
  </w:style>
  <w:style w:type="paragraph" w:styleId="NormalWeb">
    <w:name w:val="Normal (Web)"/>
    <w:basedOn w:val="Normal"/>
    <w:uiPriority w:val="99"/>
    <w:unhideWhenUsed/>
    <w:rsid w:val="001F0C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_tradnl"/>
    </w:rPr>
  </w:style>
  <w:style w:type="paragraph" w:styleId="Prrafodelista">
    <w:name w:val="List Paragraph"/>
    <w:basedOn w:val="Normal"/>
    <w:link w:val="PrrafodelistaCar"/>
    <w:uiPriority w:val="34"/>
    <w:qFormat/>
    <w:rsid w:val="002545AF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Ttulo1Car">
    <w:name w:val="Título 1 Car"/>
    <w:link w:val="Ttulo1"/>
    <w:uiPriority w:val="9"/>
    <w:rsid w:val="00BE4434"/>
    <w:rPr>
      <w:rFonts w:ascii="Calibri Light" w:eastAsia="Times New Roman" w:hAnsi="Calibri Light"/>
      <w:color w:val="2E74B5"/>
      <w:sz w:val="32"/>
      <w:szCs w:val="32"/>
      <w:lang w:val="en-US" w:eastAsia="en-US"/>
    </w:rPr>
  </w:style>
  <w:style w:type="paragraph" w:customStyle="1" w:styleId="Standard">
    <w:name w:val="Standard"/>
    <w:rsid w:val="00BE4434"/>
    <w:pPr>
      <w:suppressAutoHyphens/>
      <w:autoSpaceDN w:val="0"/>
      <w:textAlignment w:val="baseline"/>
    </w:pPr>
    <w:rPr>
      <w:rFonts w:eastAsia="DejaVu Sans" w:cs="DejaVu Sans"/>
      <w:kern w:val="3"/>
      <w:lang w:val="es-MX" w:eastAsia="es-MX"/>
    </w:rPr>
  </w:style>
  <w:style w:type="paragraph" w:customStyle="1" w:styleId="Textbody">
    <w:name w:val="Text body"/>
    <w:basedOn w:val="Standard"/>
    <w:rsid w:val="00BE4434"/>
    <w:pPr>
      <w:keepLines/>
      <w:spacing w:after="120"/>
      <w:ind w:left="720"/>
    </w:pPr>
  </w:style>
  <w:style w:type="table" w:styleId="Tablaconcuadrcula">
    <w:name w:val="Table Grid"/>
    <w:basedOn w:val="Tablanormal"/>
    <w:uiPriority w:val="59"/>
    <w:rsid w:val="00BE4434"/>
    <w:pPr>
      <w:widowControl w:val="0"/>
      <w:suppressAutoHyphens/>
      <w:autoSpaceDN w:val="0"/>
      <w:textAlignment w:val="baseline"/>
    </w:pPr>
    <w:rPr>
      <w:rFonts w:eastAsia="DejaVu Sans" w:cs="DejaVu Sans"/>
      <w:kern w:val="3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Standard"/>
    <w:rsid w:val="00BE4434"/>
    <w:pPr>
      <w:keepLines/>
      <w:spacing w:after="120"/>
    </w:pPr>
  </w:style>
  <w:style w:type="character" w:customStyle="1" w:styleId="PrrafodelistaCar">
    <w:name w:val="Párrafo de lista Car"/>
    <w:link w:val="Prrafodelista"/>
    <w:uiPriority w:val="34"/>
    <w:rsid w:val="00BE4434"/>
    <w:rPr>
      <w:sz w:val="24"/>
      <w:szCs w:val="24"/>
      <w:lang w:val="es-ES_tradnl" w:eastAsia="en-US"/>
    </w:rPr>
  </w:style>
  <w:style w:type="table" w:customStyle="1" w:styleId="Tablaconcuadrcula4-nfasis11">
    <w:name w:val="Tabla con cuadrícula 4 - Énfasis 11"/>
    <w:basedOn w:val="Tablanormal"/>
    <w:uiPriority w:val="49"/>
    <w:rsid w:val="00BE4434"/>
    <w:pPr>
      <w:widowControl w:val="0"/>
      <w:suppressAutoHyphens/>
      <w:autoSpaceDN w:val="0"/>
      <w:textAlignment w:val="baseline"/>
    </w:pPr>
    <w:rPr>
      <w:rFonts w:eastAsia="DejaVu Sans" w:cs="DejaVu Sans"/>
      <w:kern w:val="3"/>
      <w:lang w:val="es-MX" w:eastAsia="es-MX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Hipervnculo">
    <w:name w:val="Hyperlink"/>
    <w:basedOn w:val="Fuentedeprrafopredeter"/>
    <w:uiPriority w:val="99"/>
    <w:unhideWhenUsed/>
    <w:rsid w:val="00C57D01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</w:tblPr>
  </w:style>
  <w:style w:type="table" w:customStyle="1" w:styleId="a0">
    <w:basedOn w:val="TableNormal5"/>
    <w:tblPr>
      <w:tblStyleRowBandSize w:val="1"/>
      <w:tblStyleColBandSize w:val="1"/>
    </w:tblPr>
  </w:style>
  <w:style w:type="table" w:customStyle="1" w:styleId="a1">
    <w:basedOn w:val="TableNormal5"/>
    <w:tblPr>
      <w:tblStyleRowBandSize w:val="1"/>
      <w:tblStyleColBandSize w:val="1"/>
    </w:tblPr>
  </w:style>
  <w:style w:type="table" w:customStyle="1" w:styleId="a2">
    <w:basedOn w:val="TableNormal5"/>
    <w:tblPr>
      <w:tblStyleRowBandSize w:val="1"/>
      <w:tblStyleColBandSize w:val="1"/>
    </w:tblPr>
  </w:style>
  <w:style w:type="table" w:customStyle="1" w:styleId="a3">
    <w:basedOn w:val="TableNormal4"/>
    <w:tblPr>
      <w:tblStyleRowBandSize w:val="1"/>
      <w:tblStyleColBandSize w:val="1"/>
    </w:tblPr>
  </w:style>
  <w:style w:type="table" w:customStyle="1" w:styleId="a4">
    <w:basedOn w:val="TableNormal4"/>
    <w:tblPr>
      <w:tblStyleRowBandSize w:val="1"/>
      <w:tblStyleColBandSize w:val="1"/>
    </w:tblPr>
  </w:style>
  <w:style w:type="table" w:customStyle="1" w:styleId="a5">
    <w:basedOn w:val="TableNormal3"/>
    <w:tblPr>
      <w:tblStyleRowBandSize w:val="1"/>
      <w:tblStyleColBandSize w:val="1"/>
    </w:tblPr>
  </w:style>
  <w:style w:type="table" w:customStyle="1" w:styleId="a6">
    <w:basedOn w:val="TableNormal3"/>
    <w:tblPr>
      <w:tblStyleRowBandSize w:val="1"/>
      <w:tblStyleColBandSize w:val="1"/>
    </w:tblPr>
  </w:style>
  <w:style w:type="paragraph" w:styleId="Revisin">
    <w:name w:val="Revision"/>
    <w:hidden/>
    <w:uiPriority w:val="99"/>
    <w:semiHidden/>
    <w:rsid w:val="00386090"/>
    <w:pPr>
      <w:spacing w:after="0" w:line="240" w:lineRule="auto"/>
    </w:pPr>
    <w:rPr>
      <w:lang w:eastAsia="en-US"/>
    </w:rPr>
  </w:style>
  <w:style w:type="table" w:styleId="Tablaconcuadrcula1clara-nfasis3">
    <w:name w:val="Grid Table 1 Light Accent 3"/>
    <w:basedOn w:val="Tablanormal"/>
    <w:uiPriority w:val="46"/>
    <w:rsid w:val="00BC6F0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7">
    <w:basedOn w:val="TableNormal2"/>
    <w:pPr>
      <w:widowControl w:val="0"/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F62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62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62E6"/>
    <w:rPr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62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62E6"/>
    <w:rPr>
      <w:b/>
      <w:bCs/>
      <w:sz w:val="20"/>
      <w:szCs w:val="20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42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studyando.com/fuerza-desequilibrada-definicion-y-ejemplo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cGCqSxnPZb8Ff3LJckAbVVHNFQ==">AMUW2mWK73R4ZiSAGRM7y5VkNVeM6+K2jlJAIhJS6wT3v+PYKzc+5YXxNLD0qBN65Soybw5R4WEvTgt5iPyFI5SCX66j/jkP6Qqei7QoXefa7CUiAKMSX9J6RgFcEm/Qb5bRe33NgMyr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1299</Words>
  <Characters>7147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Valentina Clavijo</cp:lastModifiedBy>
  <cp:revision>23</cp:revision>
  <dcterms:created xsi:type="dcterms:W3CDTF">2021-06-17T22:30:00Z</dcterms:created>
  <dcterms:modified xsi:type="dcterms:W3CDTF">2021-06-22T17:44:00Z</dcterms:modified>
</cp:coreProperties>
</file>