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ormorant Garamond" w:cs="Cormorant Garamond" w:eastAsia="Cormorant Garamond" w:hAnsi="Cormorant Garamond"/>
          <w:b/>
          <w:bCs/>
          <w:color w:val="0F4C75"/>
          <w:sz w:val="56"/>
          <w:szCs w:val="56"/>
        </w:rPr>
        <w:t xml:space="preserve">PAYMENT ECOSYSTEM</w:t>
      </w:r>
    </w:p>
    <w:p>
      <w:pPr>
        <w:jc w:val="center"/>
      </w:pPr>
      <w:r>
        <w:rPr>
          <w:rFonts w:ascii="Cormorant Garamond" w:cs="Cormorant Garamond" w:eastAsia="Cormorant Garamond" w:hAnsi="Cormorant Garamond"/>
          <w:color w:val="C9920A"/>
          <w:sz w:val="36"/>
          <w:szCs w:val="36"/>
        </w:rPr>
        <w:t xml:space="preserve">ARCHITECTURE &amp; INTEGRATION GUIDE</w:t>
      </w:r>
    </w:p>
    <w:p>
      <w:pPr>
        <w:spacing w:before="400"/>
        <w:jc w:val="center"/>
      </w:pPr>
      <w:r>
        <w:rPr>
          <w:rFonts w:ascii="DM Mono" w:cs="DM Mono" w:eastAsia="DM Mono" w:hAnsi="DM Mono"/>
          <w:color w:val="666666"/>
          <w:sz w:val="18"/>
          <w:szCs w:val="18"/>
        </w:rPr>
        <w:t xml:space="preserve">CFG-HC-0301_PaymentEcosystemConfig_v1.0.0</w:t>
      </w:r>
    </w:p>
    <w:p>
      <w:pPr>
        <w:spacing w:before="800"/>
        <w:jc w:val="center"/>
      </w:pPr>
      <w:r>
        <w:rPr>
          <w:rFonts w:ascii="Nunito Sans" w:cs="Nunito Sans" w:eastAsia="Nunito Sans" w:hAnsi="Nunito Sans"/>
          <w:color w:val="111820"/>
          <w:sz w:val="22"/>
          <w:szCs w:val="22"/>
        </w:rPr>
        <w:t xml:space="preserve">HIRECAR, LLC dba HIRECREDIT</w:t>
      </w:r>
    </w:p>
    <w:p>
      <w:pPr>
        <w:jc w:val="center"/>
      </w:pPr>
      <w:r>
        <w:rPr>
          <w:rFonts w:ascii="Nunito Sans" w:cs="Nunito Sans" w:eastAsia="Nunito Sans" w:hAnsi="Nunito Sans"/>
          <w:color w:val="666666"/>
          <w:sz w:val="20"/>
          <w:szCs w:val="20"/>
        </w:rPr>
        <w:t xml:space="preserve">Two-Sided Automotive Services Marketplace</w:t>
      </w:r>
    </w:p>
    <w:p>
      <w:pPr>
        <w:spacing w:before="600"/>
        <w:jc w:val="center"/>
      </w:pPr>
      <w:r>
        <w:rPr>
          <w:rFonts w:ascii="Nunito Sans" w:cs="Nunito Sans" w:eastAsia="Nunito Sans" w:hAnsi="Nunito Sans"/>
          <w:color w:val="C9920A"/>
          <w:sz w:val="20"/>
          <w:szCs w:val="20"/>
        </w:rPr>
        <w:t xml:space="preserve">Version 1.0.0  |  March 2026  |  Q1 Launch</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center"/>
            </w:pPr>
            <w:r>
              <w:rPr>
                <w:rFonts w:ascii="Nunito Sans" w:cs="Nunito Sans" w:eastAsia="Nunito Sans" w:hAnsi="Nunito Sans"/>
                <w:b/>
                <w:bCs/>
                <w:color w:val="C0392B"/>
                <w:sz w:val="18"/>
                <w:szCs w:val="18"/>
              </w:rPr>
              <w:t xml:space="preserve">CONFIDENTIAL — INTERNAL USE ONLY</w:t>
            </w:r>
          </w:p>
          <w:p>
            <w:pPr>
              <w:jc w:val="center"/>
            </w:pPr>
            <w:r>
              <w:rPr>
                <w:rFonts w:ascii="DM Mono" w:cs="DM Mono" w:eastAsia="DM Mono" w:hAnsi="DM Mono"/>
                <w:color w:val="666666"/>
                <w:sz w:val="16"/>
                <w:szCs w:val="16"/>
              </w:rPr>
              <w:t xml:space="preserve">Stripe Account: acct_1T78EAA95N4c0ts1 (TEST MODE)</w:t>
            </w:r>
          </w:p>
        </w:tc>
      </w:tr>
    </w:tbl>
    <w:p>
      <w:r>
        <w:br w:type="page"/>
      </w:r>
    </w:p>
    <w:p>
      <w:pPr>
        <w:pStyle w:val="Heading1"/>
      </w:pPr>
      <w:r>
        <w:t xml:space="preserve">1. Executive Summary</w:t>
      </w:r>
    </w:p>
    <w:p>
      <w:pPr>
        <w:spacing w:after="200"/>
      </w:pPr>
      <w:r>
        <w:t xml:space="preserve">HIRECAR operates a two-sided automotive services marketplace where members can both consume and provide services across vehicle rental, auto repair, fleet management, and credit building. This document defines the complete payment ecosystem spanning six platforms with maximum buy-now-pay-later (BNPL) coverage and automated cross-platform product synchronization.</w:t>
      </w:r>
    </w:p>
    <w:p>
      <w:pPr>
        <w:spacing w:after="200"/>
      </w:pPr>
      <w:r>
        <w:t xml:space="preserve">The payment architecture follows a hub-and-spoke model: </w:t>
      </w:r>
      <w:r>
        <w:rPr>
          <w:b/>
          <w:bCs/>
        </w:rPr>
        <w:t xml:space="preserve">Stripe is the primary processor</w:t>
      </w:r>
      <w:r>
        <w:t xml:space="preserve"> handling memberships, BNPL, and checkout. PayPal, Cash App, and Fanbase serve as supplementary payment channels. Every new product or service triggers an automated sync across all platforms.</w:t>
      </w:r>
    </w:p>
    <w:p>
      <w:pPr>
        <w:pStyle w:val="Heading2"/>
        <w:spacing w:before="300"/>
      </w:pPr>
      <w:r>
        <w:t xml:space="preserve">1.1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00"/>
        <w:gridCol w:w="1560"/>
      </w:tblGrid>
      <w:tr>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BNPL Options</w:t>
            </w:r>
          </w:p>
        </w:tc>
        <w:tc>
          <w:tcPr>
            <w:tcW w:type="dxa" w:w="1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Nunito Sans" w:cs="Nunito Sans" w:eastAsia="Nunito Sans" w:hAnsi="Nunito Sans"/>
                <w:b/>
                <w:bCs/>
                <w:color w:val="111820"/>
                <w:sz w:val="20"/>
                <w:szCs w:val="20"/>
              </w:rPr>
              <w:t xml:space="preserve">Stripe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Primary processor, memberships, checkout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Afterpay, Klarna, Affirm, Zip, Cash App Pay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F39C12"/>
                <w:sz w:val="20"/>
                <w:szCs w:val="20"/>
              </w:rPr>
              <w:t xml:space="preserve">ACTIVE (Test)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0392B"/>
                <w:sz w:val="20"/>
                <w:szCs w:val="20"/>
              </w:rPr>
              <w:t xml:space="preserve">P0 — Hub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PayPal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Direct payments, PayPal Pay Later, invoicing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PayPal Pay Later (Pay in 4, Monthly)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27AE60"/>
                <w:sz w:val="20"/>
                <w:szCs w:val="20"/>
              </w:rPr>
              <w:t xml:space="preserve">Webhook configured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Cash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Wallet payments, P2P for marketplace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Via Stripe checkout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F39C12"/>
                <w:sz w:val="20"/>
                <w:szCs w:val="20"/>
              </w:rPr>
              <w:t xml:space="preserve">Pending setup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FanBasis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Checkout funnels, subscriptions, affiliate mgmt, BNPL suite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7+ BNPL providers, crypto, Apple Pay, ACH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F39C12"/>
                <w:sz w:val="20"/>
                <w:szCs w:val="20"/>
              </w:rPr>
              <w:t xml:space="preserve">Pending setup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Wix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Website checkout, booking forms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Via Stripe/PayPal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27AE60"/>
                <w:sz w:val="20"/>
                <w:szCs w:val="20"/>
              </w:rPr>
              <w:t xml:space="preserve">Site LIVE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Apple/Google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Wallet passes, tap-to-pay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N/A (pass distribution)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F39C12"/>
                <w:sz w:val="20"/>
                <w:szCs w:val="20"/>
              </w:rPr>
              <w:t xml:space="preserve">PassKit Draft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P2</w:t>
            </w:r>
          </w:p>
        </w:tc>
      </w:tr>
    </w:tbl>
    <w:p>
      <w:r>
        <w:br w:type="page"/>
      </w:r>
    </w:p>
    <w:p>
      <w:pPr>
        <w:pStyle w:val="Heading1"/>
      </w:pPr>
      <w:r>
        <w:t xml:space="preserve">2. Stripe Product Catalog (Final v3 — Location-Agnostic)</w:t>
      </w:r>
    </w:p>
    <w:p>
      <w:pPr>
        <w:spacing w:after="200"/>
      </w:pPr>
      <w:r>
        <w:t xml:space="preserve">All products use location-agnostic descriptions. Service area is determined by the platform header filter, not the product definition. When HIRECAR expands to a new market (Arizona, Texas, etc.), these same products apply — the marketplace content adapts locally while the membership tier remains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c>
          <w:tcPr>
            <w:tcW w:type="dxa" w:w="2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Price</w:t>
            </w:r>
          </w:p>
        </w:tc>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Product ID</w:t>
            </w:r>
          </w:p>
        </w:tc>
        <w:tc>
          <w:tcPr>
            <w:tcW w:type="dxa" w:w="37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Nunito Sans" w:cs="Nunito Sans" w:eastAsia="Nunito Sans" w:hAnsi="Nunito Sans"/>
                <w:b/>
                <w:bCs/>
                <w:color w:val="111820"/>
                <w:sz w:val="20"/>
                <w:szCs w:val="20"/>
              </w:rPr>
              <w:t xml:space="preserve">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$29/mo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prod_U5XWipFt8cj4Cx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Vehicle rental access, service directory, digital pass, QR wallet, 1 credit check/mo, no service surcharge</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Nunito Sans" w:cs="Nunito Sans" w:eastAsia="Nunito Sans" w:hAnsi="Nunito Sans"/>
                <w:b/>
                <w:bCs/>
                <w:color w:val="111820"/>
                <w:sz w:val="20"/>
                <w:szCs w:val="20"/>
              </w:rPr>
              <w:t xml:space="preserve">Operator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$59/mo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prod_U5XWNeWwEKiWCf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+ 1 supplier category, priority rental matching, shared advisor, 6-score monitoring, 5 disputes/mo, SMS alerts</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Nunito Sans" w:cs="Nunito Sans" w:eastAsia="Nunito Sans" w:hAnsi="Nunito Sans"/>
                <w:b/>
                <w:bCs/>
                <w:color w:val="111820"/>
                <w:sz w:val="20"/>
                <w:szCs w:val="20"/>
              </w:rPr>
              <w:t xml:space="preserve">First 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$99/mo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prod_U5XWRAHiodwAFe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+ 3 supplier categories, featured profile, dedicated advisor, unlimited disputes, doc management, push notifications</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Nunito Sans" w:cs="Nunito Sans" w:eastAsia="Nunito Sans" w:hAnsi="Nunito Sans"/>
                <w:b/>
                <w:bCs/>
                <w:color w:val="111820"/>
                <w:sz w:val="20"/>
                <w:szCs w:val="20"/>
              </w:rPr>
              <w:t xml:space="preserve">Elite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$199/mo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prod_U5XWJDSLiyUrN1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 Unlimited categories, premium listings, CRM integration, API access, custom reports, white-glove onboarding</w:t>
            </w:r>
          </w:p>
        </w:tc>
      </w:tr>
    </w:tbl>
    <w:p>
      <w:pPr>
        <w:pStyle w:val="Heading2"/>
        <w:spacing w:before="300"/>
      </w:pPr>
      <w:r>
        <w:t xml:space="preserve">2.1 Price &amp; Payment Link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Price ID</w:t>
            </w:r>
          </w:p>
        </w:tc>
        <w:tc>
          <w:tcPr>
            <w:tcW w:type="dxa" w:w="42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Payment Link (Test)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Standard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price_1T7MRjA95N4c0ts1E3ALSGeQ</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buy.stripe.com/test_5kQ...</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Operator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price_1T7MRlA95N4c0ts1TOBQV6ae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buy.stripe.com/test_7sY...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First Class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price_1T7MRnA95N4c0ts1kGLJdkbL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buy.stripe.com/test_fZu...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Elite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price_1T7MRoA95N4c0ts10Jk6s521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buy.stripe.com/test_9B6...</w:t>
            </w:r>
          </w:p>
        </w:tc>
      </w:tr>
    </w:tbl>
    <w:p>
      <w:pPr>
        <w:pStyle w:val="Heading3"/>
        <w:spacing w:before="300"/>
      </w:pPr>
      <w:r>
        <w:t xml:space="preserve">Products to Archive</w:t>
      </w:r>
    </w:p>
    <w:p>
      <w:pPr>
        <w:spacing w:after="100"/>
      </w:pPr>
      <w:r>
        <w:t xml:space="preserve">The following product IDs from earlier iterations should be archived in the Stripe dashboard. They contain either credit-first positioning (v1), location-specific references (v2), or both:</w:t>
      </w:r>
    </w:p>
    <w:p>
      <w:pPr>
        <w:pStyle w:val="ListParagraph"/>
        <w:numPr>
          <w:ilvl w:val="0"/>
          <w:numId w:val="2"/>
        </w:numPr>
      </w:pPr>
      <w:r>
        <w:rPr>
          <w:b/>
          <w:bCs/>
        </w:rPr>
        <w:t xml:space="preserve">v1 (credit-first): </w:t>
      </w:r>
      <w:r>
        <w:t xml:space="preserve">prod_U5XKFRqoPQQRiX, prod_U5XLW3djBlBre7, prod_U5XMbOXCvg1381, prod_U5XMWQAZBo6515</w:t>
      </w:r>
    </w:p>
    <w:p>
      <w:pPr>
        <w:pStyle w:val="ListParagraph"/>
        <w:numPr>
          <w:ilvl w:val="0"/>
          <w:numId w:val="2"/>
        </w:numPr>
      </w:pPr>
      <w:r>
        <w:rPr>
          <w:b/>
          <w:bCs/>
        </w:rPr>
        <w:t xml:space="preserve">v2 (LA/SF-specific): </w:t>
      </w:r>
      <w:r>
        <w:t xml:space="preserve">prod_U5XOy6WKE0UulB, prod_U5XOZ91a1LKBxJ, prod_U5XOxhGUg1WqlZ, prod_U5XOplZE8YZFvJ</w:t>
      </w:r>
    </w:p>
    <w:p>
      <w:r>
        <w:br w:type="page"/>
      </w:r>
    </w:p>
    <w:p>
      <w:pPr>
        <w:pStyle w:val="Heading1"/>
      </w:pPr>
      <w:r>
        <w:t xml:space="preserve">3. Buy Now Pay Later (BNPL) Integration</w:t>
      </w:r>
    </w:p>
    <w:p>
      <w:pPr>
        <w:spacing w:after="200"/>
      </w:pPr>
      <w:r>
        <w:t xml:space="preserve">HIRECAR maximizes flexible payment options so every customer can choose their preferred method. Stripe natively supports the five major BNPL providers. These are enabled at the dashboard level and automatically appear on all payment links and checkout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800"/>
        <w:gridCol w:w="1800"/>
        <w:gridCol w:w="1660"/>
      </w:tblGrid>
      <w:tr>
        <w:tc>
          <w:tcPr>
            <w:tcW w:type="dxa" w:w="1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Payment Options</w:t>
            </w:r>
          </w:p>
        </w:tc>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Availability</w:t>
            </w:r>
          </w:p>
        </w:tc>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Integration</w:t>
            </w:r>
          </w:p>
        </w:tc>
        <w:tc>
          <w:tcPr>
            <w:tcW w:type="dxa" w:w="16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Min/Max</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Afterpay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 in 4 installments, interest-free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US, CA, AU, NZ, UK, EU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 native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$1 – $4,000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Klarna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 in 4, Pay in 30, Financing (6-36mo)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US + 44 countries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 native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$1 – $10,000+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Affirm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3-36 month financing, transparent APR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US, 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 native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$50 – $30,000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Zip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 in 4 installments, interest-free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US, AU, NZ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 native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$35 – $1,500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Cash App Pay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Direct wallet payment, instant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US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 native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No limit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PayPal Pay Later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 in 4, Monthly payments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US, UK, DE, FR, AU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PayPal direct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$30 – $10,000</w:t>
            </w:r>
          </w:p>
        </w:tc>
      </w:tr>
    </w:tbl>
    <w:p>
      <w:pPr>
        <w:pStyle w:val="Heading2"/>
        <w:spacing w:before="300"/>
      </w:pPr>
      <w:r>
        <w:t xml:space="preserve">3.1 Activation Steps</w:t>
      </w:r>
    </w:p>
    <w:p>
      <w:pPr>
        <w:pStyle w:val="ListParagraph"/>
        <w:numPr>
          <w:ilvl w:val="0"/>
          <w:numId w:val="3"/>
        </w:numPr>
      </w:pPr>
      <w:r>
        <w:rPr>
          <w:b/>
          <w:bCs/>
        </w:rPr>
        <w:t xml:space="preserve">Stripe Dashboard &gt; Settings &gt; Payment Methods: </w:t>
      </w:r>
      <w:r>
        <w:t xml:space="preserve">Enable Afterpay, Klarna, Affirm, Zip, and Cash App Pay. Each requires acceptance of provider terms.</w:t>
      </w:r>
    </w:p>
    <w:p>
      <w:pPr>
        <w:pStyle w:val="ListParagraph"/>
        <w:numPr>
          <w:ilvl w:val="0"/>
          <w:numId w:val="3"/>
        </w:numPr>
      </w:pPr>
      <w:r>
        <w:rPr>
          <w:b/>
          <w:bCs/>
        </w:rPr>
        <w:t xml:space="preserve">PayPal Business Account: </w:t>
      </w:r>
      <w:r>
        <w:t xml:space="preserve">Enable PayPal Pay Later in Merchant Settings. Ensure webhook at api.hirecar.la/webhooks/paypal is active.</w:t>
      </w:r>
    </w:p>
    <w:p>
      <w:pPr>
        <w:pStyle w:val="ListParagraph"/>
        <w:numPr>
          <w:ilvl w:val="0"/>
          <w:numId w:val="3"/>
        </w:numPr>
      </w:pPr>
      <w:r>
        <w:rPr>
          <w:b/>
          <w:bCs/>
        </w:rPr>
        <w:t xml:space="preserve">Test in Stripe Test Mode: </w:t>
      </w:r>
      <w:r>
        <w:t xml:space="preserve">Use test card numbers to verify each BNPL option renders at checkout before going live.</w:t>
      </w:r>
    </w:p>
    <w:p>
      <w:pPr>
        <w:pStyle w:val="ListParagraph"/>
        <w:numPr>
          <w:ilvl w:val="0"/>
          <w:numId w:val="3"/>
        </w:numPr>
      </w:pPr>
      <w:r>
        <w:rPr>
          <w:b/>
          <w:bCs/>
        </w:rPr>
        <w:t xml:space="preserve">Switch Stripe to LIVE mode: </w:t>
      </w:r>
      <w:r>
        <w:t xml:space="preserve">Generate live API keys, update Worker secrets, re-create payment links with live prices. BNPL providers may require separate live approval.</w:t>
      </w:r>
    </w:p>
    <w:p>
      <w:r>
        <w:br w:type="page"/>
      </w:r>
    </w:p>
    <w:p>
      <w:pPr>
        <w:pStyle w:val="Heading1"/>
      </w:pPr>
      <w:r>
        <w:t xml:space="preserve">4. FanBasis Integration Strategy</w:t>
      </w:r>
    </w:p>
    <w:p>
      <w:pPr>
        <w:spacing w:after="200"/>
      </w:pPr>
      <w:r>
        <w:t xml:space="preserve">FanBasis (fanbasis.com) is full-stack business infrastructure for digital businesses. It combines payment processing, checkout funnels, subscription management, affiliate tracking, course/community hosting, and the </w:t>
      </w:r>
      <w:r>
        <w:rPr>
          <w:b/>
          <w:bCs/>
        </w:rPr>
        <w:t xml:space="preserve">largest BNPL financing suite in the industry (7+ providers)</w:t>
      </w:r>
      <w:r>
        <w:t xml:space="preserve">. HIRECAR uses FanBasis as a </w:t>
      </w:r>
      <w:r>
        <w:rPr>
          <w:b/>
          <w:bCs/>
        </w:rPr>
        <w:t xml:space="preserve">secondary checkout and membership delivery platform</w:t>
      </w:r>
      <w:r>
        <w:t xml:space="preserve"> that complements Stripe with advanced funnel capabilities, affiliate management for the supplier network, and additional BNPL coverage beyond what Stripe offers natively.</w:t>
      </w:r>
    </w:p>
    <w:p>
      <w:pPr>
        <w:pStyle w:val="Heading2"/>
      </w:pPr>
      <w:r>
        <w:t xml:space="preserve">4.1 FanBasis Payment Capabilities</w:t>
      </w:r>
    </w:p>
    <w:p>
      <w:pPr>
        <w:pStyle w:val="ListParagraph"/>
        <w:numPr>
          <w:ilvl w:val="0"/>
          <w:numId w:val="2"/>
        </w:numPr>
      </w:pPr>
      <w:r>
        <w:rPr>
          <w:b/>
          <w:bCs/>
        </w:rPr>
        <w:t xml:space="preserve">BNPL Suite (7+ Providers): </w:t>
      </w:r>
      <w:r>
        <w:t xml:space="preserve">The largest BNPL stack available on any single platform. Offers financing options beyond Stripe’s native Afterpay/Klarna/Affirm/Zip, maximizing approval rates for credit-challenged members who are HIRECAR’s core audience.</w:t>
      </w:r>
    </w:p>
    <w:p>
      <w:pPr>
        <w:pStyle w:val="ListParagraph"/>
        <w:numPr>
          <w:ilvl w:val="0"/>
          <w:numId w:val="2"/>
        </w:numPr>
      </w:pPr>
      <w:r>
        <w:rPr>
          <w:b/>
          <w:bCs/>
        </w:rPr>
        <w:t xml:space="preserve">Crypto Payments: </w:t>
      </w:r>
      <w:r>
        <w:t xml:space="preserve">Accept cryptocurrency for memberships and services — expands payment accessibility for underbanked members.</w:t>
      </w:r>
    </w:p>
    <w:p>
      <w:pPr>
        <w:pStyle w:val="ListParagraph"/>
        <w:numPr>
          <w:ilvl w:val="0"/>
          <w:numId w:val="2"/>
        </w:numPr>
      </w:pPr>
      <w:r>
        <w:rPr>
          <w:b/>
          <w:bCs/>
        </w:rPr>
        <w:t xml:space="preserve">Apple Pay + ACH: </w:t>
      </w:r>
      <w:r>
        <w:t xml:space="preserve">Direct bank transfers and mobile wallet payments reduce card dependency and processing fees.</w:t>
      </w:r>
    </w:p>
    <w:p>
      <w:pPr>
        <w:pStyle w:val="ListParagraph"/>
        <w:numPr>
          <w:ilvl w:val="0"/>
          <w:numId w:val="2"/>
        </w:numPr>
      </w:pPr>
      <w:r>
        <w:rPr>
          <w:b/>
          <w:bCs/>
        </w:rPr>
        <w:t xml:space="preserve">Custom Checkout Funnels: </w:t>
      </w:r>
      <w:r>
        <w:t xml:space="preserve">Multi-step checkout with order bumps, upsells, and one-time offers. A Standard member checkout can include an upsell to Operator, or an add-on for a specific auto service.</w:t>
      </w:r>
    </w:p>
    <w:p>
      <w:pPr>
        <w:pStyle w:val="ListParagraph"/>
        <w:numPr>
          <w:ilvl w:val="0"/>
          <w:numId w:val="2"/>
        </w:numPr>
      </w:pPr>
      <w:r>
        <w:rPr>
          <w:b/>
          <w:bCs/>
        </w:rPr>
        <w:t xml:space="preserve">Affiliate Management: </w:t>
      </w:r>
      <w:r>
        <w:t xml:space="preserve">Built-in affiliate tracking and commission payouts. Suppliers can earn referral commissions for bringing new members or other suppliers into the HIRECAR ecosystem. This is the engine for organic marketplace growth.</w:t>
      </w:r>
    </w:p>
    <w:p>
      <w:pPr>
        <w:pStyle w:val="ListParagraph"/>
        <w:numPr>
          <w:ilvl w:val="0"/>
          <w:numId w:val="2"/>
        </w:numPr>
      </w:pPr>
      <w:r>
        <w:rPr>
          <w:b/>
          <w:bCs/>
        </w:rPr>
        <w:t xml:space="preserve">Subscription &amp; Invoicing: </w:t>
      </w:r>
      <w:r>
        <w:t xml:space="preserve">Recurring billing with churn analytics, failed payment recovery tools, and automated dunning. Mirrors the 4-tier membership structure from Stripe.</w:t>
      </w:r>
    </w:p>
    <w:p>
      <w:pPr>
        <w:pStyle w:val="ListParagraph"/>
        <w:numPr>
          <w:ilvl w:val="0"/>
          <w:numId w:val="2"/>
        </w:numPr>
      </w:pPr>
      <w:r>
        <w:rPr>
          <w:b/>
          <w:bCs/>
        </w:rPr>
        <w:t xml:space="preserve">Course/Community Hosting: </w:t>
      </w:r>
      <w:r>
        <w:t xml:space="preserve">Host HIRECAR’s credit education courses, fleet management training, and supplier certification programs directly on FanBasis with gated access by membership tier.</w:t>
      </w:r>
    </w:p>
    <w:p>
      <w:pPr>
        <w:pStyle w:val="ListParagraph"/>
        <w:numPr>
          <w:ilvl w:val="0"/>
          <w:numId w:val="2"/>
        </w:numPr>
      </w:pPr>
      <w:r>
        <w:rPr>
          <w:b/>
          <w:bCs/>
        </w:rPr>
        <w:t xml:space="preserve">7,000+ App Integrations: </w:t>
      </w:r>
      <w:r>
        <w:t xml:space="preserve">Connect FanBasis to Zoho CRM, Slack, Brevo, and other tools already in the HIRECAR stack.</w:t>
      </w:r>
    </w:p>
    <w:p>
      <w:pPr>
        <w:pStyle w:val="Heading2"/>
      </w:pPr>
      <w:r>
        <w:t xml:space="preserve">4.2 FanBasis Role in the HIRECAR Funnel</w:t>
      </w:r>
    </w:p>
    <w:p>
      <w:pPr>
        <w:pStyle w:val="ListParagraph"/>
        <w:numPr>
          <w:ilvl w:val="0"/>
          <w:numId w:val="4"/>
        </w:numPr>
      </w:pPr>
      <w:r>
        <w:rPr>
          <w:b/>
          <w:bCs/>
        </w:rPr>
        <w:t xml:space="preserve">Acquisition: </w:t>
      </w:r>
      <w:r>
        <w:t xml:space="preserve">FanBasis checkout funnels with video sales letters, testimonials, and urgency triggers convert cold traffic into Standard members</w:t>
      </w:r>
    </w:p>
    <w:p>
      <w:pPr>
        <w:pStyle w:val="ListParagraph"/>
        <w:numPr>
          <w:ilvl w:val="0"/>
          <w:numId w:val="4"/>
        </w:numPr>
      </w:pPr>
      <w:r>
        <w:rPr>
          <w:b/>
          <w:bCs/>
        </w:rPr>
        <w:t xml:space="preserve">Monetization: </w:t>
      </w:r>
      <w:r>
        <w:t xml:space="preserve">Membership subscriptions processed via FanBasis payment engine with maximum BNPL coverage for credit-challenged members</w:t>
      </w:r>
    </w:p>
    <w:p>
      <w:pPr>
        <w:pStyle w:val="ListParagraph"/>
        <w:numPr>
          <w:ilvl w:val="0"/>
          <w:numId w:val="4"/>
        </w:numPr>
      </w:pPr>
      <w:r>
        <w:rPr>
          <w:b/>
          <w:bCs/>
        </w:rPr>
        <w:t xml:space="preserve">Education: </w:t>
      </w:r>
      <w:r>
        <w:t xml:space="preserve">Credit building courses, fleet management training, and supplier certification hosted on FanBasis with tier-gated access</w:t>
      </w:r>
    </w:p>
    <w:p>
      <w:pPr>
        <w:pStyle w:val="ListParagraph"/>
        <w:numPr>
          <w:ilvl w:val="0"/>
          <w:numId w:val="4"/>
        </w:numPr>
      </w:pPr>
      <w:r>
        <w:rPr>
          <w:b/>
          <w:bCs/>
        </w:rPr>
        <w:t xml:space="preserve">Affiliate Growth: </w:t>
      </w:r>
      <w:r>
        <w:t xml:space="preserve">Suppliers earn commissions for referrals; affiliate dashboard tracks performance. This is how the marketplace scales organically across new service areas.</w:t>
      </w:r>
    </w:p>
    <w:p>
      <w:r>
        <w:br w:type="page"/>
      </w:r>
    </w:p>
    <w:p>
      <w:pPr>
        <w:pStyle w:val="Heading1"/>
      </w:pPr>
      <w:r>
        <w:t xml:space="preserve">5. Cross-Platform Product Sync Architecture</w:t>
      </w:r>
    </w:p>
    <w:p>
      <w:pPr>
        <w:spacing w:after="200"/>
      </w:pPr>
      <w:r>
        <w:t xml:space="preserve">When a new product or service is added, it must propagate to every active platform. This is handled by a Cloudflare Worker endpoint that triggers on product creation or update events via Stripe webhooks.</w:t>
      </w:r>
    </w:p>
    <w:p>
      <w:pPr>
        <w:pStyle w:val="Heading2"/>
      </w:pPr>
      <w:r>
        <w:t xml:space="preserve">5.1 Sync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3960"/>
      </w:tblGrid>
      <w:tr>
        <w:tc>
          <w:tcPr>
            <w:tcW w:type="dxa" w:w="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Stripe product.created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Webhook fires to api.hirecar.la/webhooks/stripe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Cloudflare Worker receives event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Worker: parse event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Extract product name, description, price, metadata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D1 database: products table updated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Worker: sync PayPal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Create/update PayPal product via PayPal API v2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PayPal catalog mirrors Stripe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Worker: sync Wix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Update pricing page content via Wix Data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hirecar.la pricing reflects new product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Worker: sync FanBasis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Trigger Zapier webhook to update FanBasis products/funnels; also push to Slack #product-sync channel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FanBasis products mirror Stripe via Zapier + Slack integration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Worker: notify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Send Slack notification + Brevo email to admin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Ken receives sync confirmation across all channels</w:t>
            </w:r>
          </w:p>
        </w:tc>
      </w:tr>
    </w:tbl>
    <w:p>
      <w:pPr>
        <w:pStyle w:val="Heading2"/>
        <w:spacing w:before="300"/>
      </w:pPr>
      <w:r>
        <w:t xml:space="preserve">5.2 Sync 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Nunito Sans" w:cs="Nunito Sans" w:eastAsia="Nunito Sans" w:hAnsi="Nunito Sans"/>
                <w:b/>
                <w:bCs/>
                <w:color w:val="111820"/>
                <w:sz w:val="20"/>
                <w:szCs w:val="20"/>
              </w:rPr>
              <w:t xml:space="preserve">Endpoint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api.hirecar.la/webhooks/stripe (existing)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Events Handled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product.created, product.updated, price.created, price.updated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Sync Targets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D1 database, PayPal Catalog API, Wix Data API, FanBasis (via Zapier webhook), Slack, Brevo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Idempotency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 event ID stored in D1; duplicate events are skipped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Failure Handling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Per-target retry (3x exponential backoff); partial sync logged to Slack #ops-alerts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Secrets 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STRIPE_WEBHOOK_SECRET, PAYPAL_CLIENT_ID, PAYPAL_SECRET, WIX_API_KEY, FANBASIS_ZAPIER_WEBHOOK_URL, SLACK_WEBHOOK_URL, BREVO_API_KEY</w:t>
            </w:r>
          </w:p>
        </w:tc>
      </w:tr>
    </w:tbl>
    <w:p>
      <w:r>
        <w:br w:type="page"/>
      </w:r>
    </w:p>
    <w:p>
      <w:pPr>
        <w:pStyle w:val="Heading1"/>
      </w:pPr>
      <w:r>
        <w:t xml:space="preserve">6. Location Expansion Model</w:t>
      </w:r>
    </w:p>
    <w:p>
      <w:pPr>
        <w:spacing w:after="200"/>
      </w:pPr>
      <w:r>
        <w:t xml:space="preserve">HIRECAR memberships are </w:t>
      </w:r>
      <w:r>
        <w:rPr>
          <w:b/>
          <w:bCs/>
        </w:rPr>
        <w:t xml:space="preserve">location-agnostic at the product level</w:t>
      </w:r>
      <w:r>
        <w:t xml:space="preserve">. The four tiers (Standard, Operator, First Class, Elite) are universal. Location filtering occurs in the platform header, allowing members to select their service area (e.g., Los Angeles, San Francisco, Phoenix, Austin). The marketplace content — supplier listings, vehicle inventory, advisor pool — adapts dynamically to the selected zone.</w:t>
      </w:r>
    </w:p>
    <w:p>
      <w:pPr>
        <w:pStyle w:val="Heading2"/>
      </w:pPr>
      <w:r>
        <w:t xml:space="preserve">6.1 What Changes Per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Location-Specific?</w:t>
            </w:r>
          </w:p>
        </w:tc>
        <w:tc>
          <w:tcPr>
            <w:tcW w:type="dxa" w:w="33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Membership Tiers &amp; Pricing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27AE60"/>
                <w:sz w:val="20"/>
                <w:szCs w:val="20"/>
              </w:rPr>
              <w:t xml:space="preserve">NO — Universal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Same 4 tiers in every market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Stripe Products/Prices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27AE60"/>
                <w:sz w:val="20"/>
                <w:szCs w:val="20"/>
              </w:rPr>
              <w:t xml:space="preserve">NO — Universal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Single product catalog serves all zones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Payment Methods (BNPL)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27AE60"/>
                <w:sz w:val="20"/>
                <w:szCs w:val="20"/>
              </w:rPr>
              <w:t xml:space="preserve">NO — Universal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All BNPL options available everywhere (US)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Supplier Listings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YES — Per zone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Auto glass, tire, mechanic suppliers filtered by area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Vehicle Inventory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YES — Per zone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Available rentals change by service area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Advisor Pool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YES — Per zone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Advisors assigned by 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111820"/>
                <w:sz w:val="20"/>
                <w:szCs w:val="20"/>
              </w:rPr>
              <w:t xml:space="preserve">SEO/Content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YES — Per zone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Landing pages, blog content localized per market</w:t>
            </w:r>
          </w:p>
        </w:tc>
      </w:tr>
    </w:tbl>
    <w:p>
      <w:pPr>
        <w:pStyle w:val="Heading2"/>
        <w:spacing w:before="300"/>
      </w:pPr>
      <w:r>
        <w:t xml:space="preserve">6.2 Expansion Checklist (New Market)</w:t>
      </w:r>
    </w:p>
    <w:p>
      <w:pPr>
        <w:pStyle w:val="ListParagraph"/>
        <w:numPr>
          <w:ilvl w:val="0"/>
          <w:numId w:val="3"/>
        </w:numPr>
      </w:pPr>
      <w:r>
        <w:t xml:space="preserve">Add zone to platform header dropdown (Wix/portal UI update)</w:t>
      </w:r>
    </w:p>
    <w:p>
      <w:pPr>
        <w:pStyle w:val="ListParagraph"/>
        <w:numPr>
          <w:ilvl w:val="0"/>
          <w:numId w:val="3"/>
        </w:numPr>
      </w:pPr>
      <w:r>
        <w:t xml:space="preserve">Onboard local suppliers into marketplace database (D1)</w:t>
      </w:r>
    </w:p>
    <w:p>
      <w:pPr>
        <w:pStyle w:val="ListParagraph"/>
        <w:numPr>
          <w:ilvl w:val="0"/>
          <w:numId w:val="3"/>
        </w:numPr>
      </w:pPr>
      <w:r>
        <w:t xml:space="preserve">Configure vehicle inventory for new zone</w:t>
      </w:r>
    </w:p>
    <w:p>
      <w:pPr>
        <w:pStyle w:val="ListParagraph"/>
        <w:numPr>
          <w:ilvl w:val="0"/>
          <w:numId w:val="3"/>
        </w:numPr>
      </w:pPr>
      <w:r>
        <w:t xml:space="preserve">Assign or hire advisors for the region</w:t>
      </w:r>
    </w:p>
    <w:p>
      <w:pPr>
        <w:pStyle w:val="ListParagraph"/>
        <w:numPr>
          <w:ilvl w:val="0"/>
          <w:numId w:val="3"/>
        </w:numPr>
      </w:pPr>
      <w:r>
        <w:t xml:space="preserve">Create localized SEO landing pages (e.g., hirecar.la/phoenix)</w:t>
      </w:r>
    </w:p>
    <w:p>
      <w:pPr>
        <w:pStyle w:val="ListParagraph"/>
        <w:numPr>
          <w:ilvl w:val="0"/>
          <w:numId w:val="3"/>
        </w:numPr>
      </w:pPr>
      <w:r>
        <w:t xml:space="preserve">Update FanBasis funnels and affiliate links for new market (synced via Zapier)</w:t>
      </w:r>
    </w:p>
    <w:p>
      <w:pPr>
        <w:pStyle w:val="ListParagraph"/>
        <w:numPr>
          <w:ilvl w:val="0"/>
          <w:numId w:val="3"/>
        </w:numPr>
      </w:pPr>
      <w:r>
        <w:rPr>
          <w:b/>
          <w:bCs/>
        </w:rPr>
        <w:t xml:space="preserve">No Stripe/PayPal/BNPL changes required</w:t>
      </w:r>
      <w:r>
        <w:t xml:space="preserve"> — same products, same prices, same payment links</w:t>
      </w:r>
    </w:p>
    <w:p>
      <w:r>
        <w:br w:type="page"/>
      </w:r>
    </w:p>
    <w:p>
      <w:pPr>
        <w:pStyle w:val="Heading1"/>
      </w:pPr>
      <w:r>
        <w:t xml:space="preserve">7. Owner Action Items</w:t>
      </w:r>
    </w:p>
    <w:p>
      <w:pPr>
        <w:spacing w:after="200"/>
      </w:pPr>
      <w:r>
        <w:t xml:space="preserve">The following items require Ken’s direct action or credentials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800"/>
        <w:gridCol w:w="1560"/>
      </w:tblGrid>
      <w:tr>
        <w:tc>
          <w:tcPr>
            <w:tcW w:type="dxa" w:w="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Enable BNPL payment methods (Afterpay, Klarna, Affirm, Zip, Cash App Pay) in Stripe Dashboard &gt; Settings &gt; Payment Methods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15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0392B"/>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Switch Stripe from TEST to LIVE mode; generate live API keys and update Worker secrets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 + Cloudflare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30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0392B"/>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Archive deprecated Stripe products (v1 and v2 product IDs listed in Section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Stripe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10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C9920A"/>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Set up Cash App Business account with $HIRECAR cashtag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Cash 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20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C9920A"/>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Set up HIRECAR on FanBasis: create 4 membership products mirroring Stripe tiers, configure checkout funnels with upsells, enable BNPL suite + crypto + Apple Pay, set up affiliate program for supplier referrals, configure Zapier + Slack integration for product sync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FanBasis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2–3 hrs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b/>
                <w:bCs/>
                <w:color w:val="C9920A"/>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Enable PayPal Pay Later in PayPal Business settings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PayPal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10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C9920A"/>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Update Wix site pricing page to reflect 4-tier membership with payment links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Wix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30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27AE60"/>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Build product sync logic into existing Stripe webhook Worker (api.hirecar.la/webhooks/stripe)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Cloudflare Workers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111820"/>
                <w:sz w:val="20"/>
                <w:szCs w:val="20"/>
              </w:rPr>
              <w:t xml:space="preserve">2–4 hrs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Nunito Sans" w:cs="Nunito Sans" w:eastAsia="Nunito Sans" w:hAnsi="Nunito Sans"/>
                <w:color w:val="27AE60"/>
                <w:sz w:val="20"/>
                <w:szCs w:val="20"/>
              </w:rPr>
              <w:t xml:space="preserve">P2</w:t>
            </w:r>
          </w:p>
        </w:tc>
      </w:tr>
    </w:tbl>
    <w:p>
      <w:pPr>
        <w:pBdr>
          <w:top w:val="single" w:color="C9920A" w:sz="6" w:space="8"/>
        </w:pBdr>
        <w:spacing w:before="600"/>
      </w:pPr>
      <w:r>
        <w:rPr>
          <w:rFonts w:ascii="Nunito Sans" w:cs="Nunito Sans" w:eastAsia="Nunito Sans" w:hAnsi="Nunito Sans"/>
          <w:b/>
          <w:bCs/>
          <w:color w:val="666666"/>
          <w:sz w:val="18"/>
          <w:szCs w:val="18"/>
        </w:rPr>
        <w:t xml:space="preserve">Document Control: </w:t>
      </w:r>
      <w:r>
        <w:rPr>
          <w:rFonts w:ascii="Nunito Sans" w:cs="Nunito Sans" w:eastAsia="Nunito Sans" w:hAnsi="Nunito Sans"/>
          <w:color w:val="666666"/>
          <w:sz w:val="18"/>
          <w:szCs w:val="18"/>
        </w:rPr>
        <w:t xml:space="preserve">CFG-HC-0301_PaymentEcosystemConfig_v1.0.0  |  Author: Claude (AI)  |  Owner: Ken Eckman, CEO  |  Class: CFG (Configuration)  |  Status: DRAFT  |  Next Review: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Sans" w:cs="Nunito Sans" w:eastAsia="Nunito Sans" w:hAnsi="Nunito Sans"/>
        <w:color w:val="999999"/>
        <w:sz w:val="16"/>
        <w:szCs w:val="16"/>
      </w:rPr>
      <w:t xml:space="preserve">CFG-HC-0301  |  Page </w:t>
    </w:r>
    <w:r>
      <w:rPr>
        <w:rFonts w:ascii="Nunito Sans" w:cs="Nunito Sans" w:eastAsia="Nunito Sans" w:hAnsi="Nunito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6" w:space="1"/>
      </w:pBdr>
    </w:pPr>
    <w:r>
      <w:rPr>
        <w:rFonts w:ascii="Cormorant Garamond" w:cs="Cormorant Garamond" w:eastAsia="Cormorant Garamond" w:hAnsi="Cormorant Garamond"/>
        <w:b/>
        <w:bCs/>
        <w:color w:val="0F4C75"/>
        <w:sz w:val="18"/>
        <w:szCs w:val="18"/>
      </w:rPr>
      <w:t xml:space="preserve">HIRECAR, LLC</w:t>
    </w:r>
    <w:r>
      <w:rPr>
        <w:rFonts w:ascii="Nunito Sans" w:cs="Nunito Sans" w:eastAsia="Nunito Sans" w:hAnsi="Nunito Sans"/>
        <w:color w:val="666666"/>
        <w:sz w:val="16"/>
        <w:szCs w:val="16"/>
      </w:rPr>
      <w:t xml:space="preserve">  |  Payment Ecosystem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11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rmorant Garamond" w:cs="Cormorant Garamond" w:eastAsia="Cormorant Garamond" w:hAnsi="Cormorant Garamond"/>
      <w:b/>
      <w:bCs/>
      <w:color w:val="0F4C75"/>
      <w:sz w:val="36"/>
      <w:szCs w:val="36"/>
    </w:rPr>
  </w:style>
  <w:style w:type="paragraph" w:styleId="Heading2">
    <w:name w:val="Heading 2"/>
    <w:basedOn w:val="Normal"/>
    <w:next w:val="Normal"/>
    <w:qFormat/>
    <w:pPr>
      <w:spacing w:after="160" w:before="280"/>
      <w:outlineLvl w:val="1"/>
    </w:pPr>
    <w:rPr>
      <w:rFonts w:ascii="Cormorant Garamond" w:cs="Cormorant Garamond" w:eastAsia="Cormorant Garamond" w:hAnsi="Cormorant Garamond"/>
      <w:b/>
      <w:bCs/>
      <w:color w:val="111820"/>
      <w:sz w:val="28"/>
      <w:szCs w:val="28"/>
    </w:rPr>
  </w:style>
  <w:style w:type="paragraph" w:styleId="Heading3">
    <w:name w:val="Heading 3"/>
    <w:basedOn w:val="Normal"/>
    <w:next w:val="Normal"/>
    <w:qFormat/>
    <w:pPr>
      <w:spacing w:after="120" w:before="200"/>
      <w:outlineLvl w:val="2"/>
    </w:pPr>
    <w:rPr>
      <w:rFonts w:ascii="Nunito Sans" w:cs="Nunito Sans" w:eastAsia="Nunito Sans" w:hAnsi="Nunito Sans"/>
      <w:b/>
      <w:bCs/>
      <w:color w:val="C99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2026-03-04T21:04:33.256Z</dcterms:created>
  <dcterms:modified xsi:type="dcterms:W3CDTF">2026-03-04T21:04:33.256Z</dcterms:modified>
</cp:coreProperties>
</file>

<file path=docProps/custom.xml><?xml version="1.0" encoding="utf-8"?>
<Properties xmlns="http://schemas.openxmlformats.org/officeDocument/2006/custom-properties" xmlns:vt="http://schemas.openxmlformats.org/officeDocument/2006/docPropsVTypes"/>
</file>