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4F" w:rsidRDefault="00FB1F98" w:rsidP="00671982">
      <w:pPr>
        <w:pStyle w:val="1"/>
        <w:spacing w:before="0" w:after="0"/>
      </w:pPr>
      <w:r>
        <w:rPr>
          <w:rFonts w:hint="eastAsia"/>
        </w:rPr>
        <w:t>応用数学レポート</w:t>
      </w:r>
    </w:p>
    <w:p w:rsidR="00D4304F" w:rsidRDefault="00FB1F98" w:rsidP="00671982">
      <w:pPr>
        <w:pStyle w:val="2"/>
        <w:spacing w:before="0" w:after="0"/>
        <w:rPr>
          <w:rFonts w:hint="eastAsia"/>
        </w:rPr>
      </w:pPr>
      <w:r>
        <w:rPr>
          <w:rFonts w:hint="eastAsia"/>
        </w:rPr>
        <w:t>第１章：線形代数</w:t>
      </w:r>
    </w:p>
    <w:p w:rsidR="00FB1F98" w:rsidRDefault="005F0CB3" w:rsidP="00671982">
      <w:pPr>
        <w:spacing w:before="0" w:after="0" w:line="240" w:lineRule="auto"/>
      </w:pPr>
      <w:r>
        <w:rPr>
          <w:rFonts w:hint="eastAsia"/>
        </w:rPr>
        <w:t>・行列という発想</w:t>
      </w:r>
    </w:p>
    <w:p w:rsidR="005F0CB3" w:rsidRDefault="005F0CB3" w:rsidP="00671982">
      <w:pPr>
        <w:spacing w:before="0" w:after="0" w:line="240" w:lineRule="auto"/>
      </w:pPr>
      <w:r>
        <w:rPr>
          <w:rFonts w:hint="eastAsia"/>
        </w:rPr>
        <w:t xml:space="preserve">　行列は、連立方程式を解くという発想からきた。解を求めようとしたときに、行基本形を繰り返していく過程で、逆数ような行列「逆行列」が出てきた。</w:t>
      </w:r>
    </w:p>
    <w:p w:rsidR="005F0CB3" w:rsidRDefault="005F0CB3" w:rsidP="00671982">
      <w:pPr>
        <w:spacing w:before="0" w:after="0" w:line="240" w:lineRule="auto"/>
      </w:pPr>
      <w:r>
        <w:rPr>
          <w:rFonts w:hint="eastAsia"/>
        </w:rPr>
        <w:t>行列に</w:t>
      </w:r>
      <w:r w:rsidR="008A3252">
        <w:rPr>
          <w:rFonts w:hint="eastAsia"/>
        </w:rPr>
        <w:t>逆行列をかけると、単位行列となる。</w:t>
      </w:r>
    </w:p>
    <w:p w:rsidR="008A3252" w:rsidRDefault="008A3252" w:rsidP="00671982">
      <w:pPr>
        <w:spacing w:before="0" w:after="0" w:line="240" w:lineRule="auto"/>
      </w:pPr>
      <w:r>
        <w:rPr>
          <w:rFonts w:hint="eastAsia"/>
        </w:rPr>
        <w:t>逆行列の求め方はガウスの吐き出し法で算出する。</w:t>
      </w:r>
    </w:p>
    <w:p w:rsidR="008A3252" w:rsidRDefault="008A3252" w:rsidP="00671982">
      <w:pPr>
        <w:spacing w:before="0" w:after="0" w:line="240" w:lineRule="auto"/>
      </w:pPr>
    </w:p>
    <w:p w:rsidR="008A3252" w:rsidRDefault="008A3252" w:rsidP="00671982">
      <w:pPr>
        <w:spacing w:before="0" w:after="0" w:line="240" w:lineRule="auto"/>
        <w:rPr>
          <w:rFonts w:hint="eastAsia"/>
        </w:rPr>
      </w:pPr>
      <w:r>
        <w:rPr>
          <w:rFonts w:hint="eastAsia"/>
        </w:rPr>
        <w:t>・行列式</w:t>
      </w:r>
    </w:p>
    <w:p w:rsidR="008A3252" w:rsidRDefault="008A3252" w:rsidP="00671982">
      <w:pPr>
        <w:spacing w:before="0" w:after="0" w:line="240" w:lineRule="auto"/>
        <w:ind w:firstLineChars="100" w:firstLine="240"/>
      </w:pPr>
      <w:r>
        <w:rPr>
          <w:rFonts w:hint="eastAsia"/>
        </w:rPr>
        <w:t>行列には必ず逆行列が存在するわけではない。行列式は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列の行列を例にとると、２つのベクトルを辺にもつ平行四辺形の面積にあたるイメージで、スカラーである。</w:t>
      </w:r>
    </w:p>
    <w:p w:rsidR="008A3252" w:rsidRDefault="008A3252" w:rsidP="00671982">
      <w:pPr>
        <w:spacing w:before="0" w:after="0" w:line="240" w:lineRule="auto"/>
        <w:rPr>
          <w:rFonts w:hint="eastAsia"/>
        </w:rPr>
      </w:pPr>
      <w:r>
        <w:rPr>
          <w:rFonts w:hint="eastAsia"/>
        </w:rPr>
        <w:t>この行列式の値がゼロになる場合は、逆行列が存在しない。</w:t>
      </w:r>
    </w:p>
    <w:p w:rsidR="008A3252" w:rsidRDefault="008A3252" w:rsidP="00671982">
      <w:pPr>
        <w:spacing w:before="0" w:after="0" w:line="240" w:lineRule="auto"/>
      </w:pPr>
    </w:p>
    <w:p w:rsidR="008A3252" w:rsidRDefault="008A3252" w:rsidP="00671982">
      <w:pPr>
        <w:spacing w:before="0" w:after="0" w:line="240" w:lineRule="auto"/>
      </w:pPr>
      <w:r>
        <w:rPr>
          <w:rFonts w:hint="eastAsia"/>
        </w:rPr>
        <w:t>・固有値、固有ベクトル</w:t>
      </w:r>
    </w:p>
    <w:p w:rsidR="00AE4483" w:rsidRPr="00AE4483" w:rsidRDefault="00AE4483" w:rsidP="00671982">
      <w:pPr>
        <w:spacing w:before="0" w:after="0" w:line="240" w:lineRule="auto"/>
        <w:rPr>
          <w:rStyle w:val="mtext"/>
          <w:rFonts w:ascii="MathJax_Main" w:eastAsia="メイリオ" w:hAnsi="MathJax_Main"/>
          <w:color w:val="5E6C77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hint="eastAsia"/>
        </w:rPr>
        <w:t xml:space="preserve">　</w:t>
      </w:r>
      <w:r>
        <w:rPr>
          <w:rStyle w:val="mtext"/>
          <w:rFonts w:ascii="MathJax_Main" w:eastAsia="メイリオ" w:hAnsi="MathJax_Main" w:hint="eastAsia"/>
          <w:color w:val="5E6C77"/>
          <w:sz w:val="31"/>
          <w:szCs w:val="31"/>
          <w:bdr w:val="none" w:sz="0" w:space="0" w:color="auto" w:frame="1"/>
          <w:shd w:val="clear" w:color="auto" w:fill="FFFFFF"/>
        </w:rPr>
        <w:t xml:space="preserve">　</w:t>
      </w:r>
      <w:r>
        <w:rPr>
          <w:rStyle w:val="mtext"/>
          <w:rFonts w:ascii="MathJax_Main" w:eastAsia="メイリオ" w:hAnsi="MathJax_Main" w:hint="eastAsia"/>
          <w:color w:val="5E6C77"/>
          <w:sz w:val="31"/>
          <w:szCs w:val="31"/>
          <w:bdr w:val="none" w:sz="0" w:space="0" w:color="auto" w:frame="1"/>
          <w:shd w:val="clear" w:color="auto" w:fill="FFFFFF"/>
        </w:rPr>
        <w:t> </w:t>
      </w:r>
      <m:oMath>
        <m:r>
          <m:rPr>
            <m:sty m:val="p"/>
          </m:rPr>
          <w:rPr>
            <w:rStyle w:val="mtext"/>
            <w:rFonts w:ascii="Cambria Math" w:eastAsia="メイリオ" w:hAnsi="Cambria Math"/>
            <w:color w:val="5E6C77"/>
            <w:sz w:val="31"/>
            <w:szCs w:val="31"/>
            <w:bdr w:val="none" w:sz="0" w:space="0" w:color="auto" w:frame="1"/>
            <w:shd w:val="clear" w:color="auto" w:fill="FFFFFF"/>
          </w:rPr>
          <m:t>A</m:t>
        </m:r>
        <m:r>
          <m:rPr>
            <m:sty m:val="p"/>
          </m:rPr>
          <w:rPr>
            <w:rStyle w:val="mtext"/>
            <w:rFonts w:ascii="Cambria Math" w:eastAsia="メイリオ" w:hAnsi="Cambria Math" w:hint="eastAsia"/>
            <w:color w:val="5E6C77"/>
            <w:sz w:val="31"/>
            <w:szCs w:val="31"/>
            <w:bdr w:val="none" w:sz="0" w:space="0" w:color="auto" w:frame="1"/>
            <w:shd w:val="clear" w:color="auto" w:fill="FFFFFF"/>
          </w:rPr>
          <m:t> </m:t>
        </m:r>
        <m:acc>
          <m:accPr>
            <m:chr m:val="⃗"/>
            <m:ctrlPr>
              <w:rPr>
                <w:rStyle w:val="mtext"/>
                <w:rFonts w:ascii="Cambria Math" w:eastAsia="メイリオ" w:hAnsi="Cambria Math"/>
                <w:color w:val="5E6C77"/>
                <w:sz w:val="31"/>
                <w:szCs w:val="31"/>
                <w:bdr w:val="none" w:sz="0" w:space="0" w:color="auto" w:frame="1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Style w:val="mtext"/>
                <w:rFonts w:ascii="Cambria Math" w:eastAsia="メイリオ" w:hAnsi="Cambria Math"/>
                <w:color w:val="5E6C77"/>
                <w:sz w:val="31"/>
                <w:szCs w:val="31"/>
                <w:bdr w:val="none" w:sz="0" w:space="0" w:color="auto" w:frame="1"/>
                <w:shd w:val="clear" w:color="auto" w:fill="FFFFFF"/>
              </w:rPr>
              <m:t>x</m:t>
            </m:r>
          </m:e>
        </m:acc>
      </m:oMath>
      <w:r>
        <w:rPr>
          <w:rStyle w:val="mtext"/>
          <w:rFonts w:ascii="MathJax_Main" w:eastAsia="メイリオ" w:hAnsi="MathJax_Main" w:hint="eastAsia"/>
          <w:color w:val="5E6C77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>
        <w:rPr>
          <w:rStyle w:val="mtext"/>
          <w:rFonts w:ascii="MathJax_Main" w:eastAsia="メイリオ" w:hAnsi="MathJax_Main"/>
          <w:color w:val="5E6C77"/>
          <w:sz w:val="31"/>
          <w:szCs w:val="31"/>
          <w:bdr w:val="none" w:sz="0" w:space="0" w:color="auto" w:frame="1"/>
          <w:shd w:val="clear" w:color="auto" w:fill="FFFFFF"/>
        </w:rPr>
        <w:t xml:space="preserve"> = </w:t>
      </w:r>
      <m:oMath>
        <m:r>
          <m:rPr>
            <m:sty m:val="p"/>
          </m:rPr>
          <w:rPr>
            <w:rStyle w:val="mtext"/>
            <w:rFonts w:ascii="Cambria Math" w:eastAsia="メイリオ" w:hAnsi="Cambria Math" w:hint="eastAsia"/>
            <w:color w:val="5E6C77"/>
            <w:sz w:val="31"/>
            <w:szCs w:val="31"/>
            <w:bdr w:val="none" w:sz="0" w:space="0" w:color="auto" w:frame="1"/>
            <w:shd w:val="clear" w:color="auto" w:fill="FFFFFF"/>
          </w:rPr>
          <m:t>λ</m:t>
        </m:r>
        <m:acc>
          <m:accPr>
            <m:chr m:val="⃗"/>
            <m:ctrlPr>
              <w:rPr>
                <w:rStyle w:val="mtext"/>
                <w:rFonts w:ascii="Cambria Math" w:eastAsia="メイリオ" w:hAnsi="Cambria Math"/>
                <w:color w:val="5E6C77"/>
                <w:sz w:val="31"/>
                <w:szCs w:val="31"/>
                <w:bdr w:val="none" w:sz="0" w:space="0" w:color="auto" w:frame="1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Style w:val="mtext"/>
                <w:rFonts w:ascii="Cambria Math" w:eastAsia="メイリオ" w:hAnsi="Cambria Math"/>
                <w:color w:val="5E6C77"/>
                <w:sz w:val="31"/>
                <w:szCs w:val="31"/>
                <w:bdr w:val="none" w:sz="0" w:space="0" w:color="auto" w:frame="1"/>
                <w:shd w:val="clear" w:color="auto" w:fill="FFFFFF"/>
              </w:rPr>
              <m:t>x</m:t>
            </m:r>
          </m:e>
        </m:acc>
      </m:oMath>
    </w:p>
    <w:p w:rsidR="00AE4483" w:rsidRDefault="00784774" w:rsidP="00671982">
      <w:pPr>
        <w:spacing w:before="0" w:after="0" w:line="240" w:lineRule="auto"/>
        <w:rPr>
          <w:rFonts w:hint="eastAsia"/>
        </w:rPr>
      </w:pPr>
      <w:r>
        <w:rPr>
          <w:rFonts w:hint="eastAsia"/>
        </w:rPr>
        <w:t xml:space="preserve">　固有ベクトルは、上式を満たすｘのベクトルで、ゼロベクトルではないもの。</w:t>
      </w:r>
    </w:p>
    <w:p w:rsidR="00AE4483" w:rsidRDefault="00AE4483" w:rsidP="00671982">
      <w:pPr>
        <w:spacing w:before="0" w:after="0" w:line="240" w:lineRule="auto"/>
        <w:rPr>
          <w:rFonts w:hint="eastAsia"/>
        </w:rPr>
      </w:pPr>
      <w:r>
        <w:rPr>
          <w:rFonts w:hint="eastAsia"/>
        </w:rPr>
        <w:t>固有値は、</w:t>
      </w:r>
      <w:r w:rsidR="00784774">
        <w:rPr>
          <w:rFonts w:hint="eastAsia"/>
        </w:rPr>
        <w:t>A</w:t>
      </w:r>
      <w:r w:rsidR="00784774">
        <w:rPr>
          <w:rFonts w:hint="eastAsia"/>
        </w:rPr>
        <w:t>の固有値として上式のλを満たすスカラー値が固有値。</w:t>
      </w:r>
    </w:p>
    <w:p w:rsidR="00784774" w:rsidRPr="00784774" w:rsidRDefault="00784774" w:rsidP="00671982">
      <w:pPr>
        <w:spacing w:before="0" w:after="0" w:line="240" w:lineRule="auto"/>
      </w:pPr>
      <w:r>
        <w:rPr>
          <w:rFonts w:hint="eastAsia"/>
        </w:rPr>
        <w:t>固有値、固有ベクトルは正方行列のみであり、それに対し長方行列は、特異値、特異ベクトルが似た考えである。</w:t>
      </w:r>
    </w:p>
    <w:p w:rsidR="00AE4483" w:rsidRDefault="00AE4483" w:rsidP="00671982">
      <w:pPr>
        <w:spacing w:before="0" w:after="0" w:line="240" w:lineRule="auto"/>
        <w:rPr>
          <w:rFonts w:hint="eastAsia"/>
        </w:rPr>
      </w:pPr>
    </w:p>
    <w:p w:rsidR="00D4304F" w:rsidRDefault="005F0CB3" w:rsidP="00671982">
      <w:pPr>
        <w:pStyle w:val="2"/>
        <w:spacing w:before="0" w:after="0"/>
      </w:pPr>
      <w:r>
        <w:rPr>
          <w:rFonts w:hint="eastAsia"/>
        </w:rPr>
        <w:t>第２章：確率・統計</w:t>
      </w:r>
    </w:p>
    <w:p w:rsidR="009F5E2B" w:rsidRDefault="00784774" w:rsidP="00671982">
      <w:pPr>
        <w:spacing w:before="0" w:after="0" w:line="240" w:lineRule="auto"/>
      </w:pPr>
      <w:r>
        <w:rPr>
          <w:rFonts w:hint="eastAsia"/>
        </w:rPr>
        <w:t>・確率変数</w:t>
      </w:r>
    </w:p>
    <w:p w:rsidR="00784774" w:rsidRDefault="00784774" w:rsidP="00671982">
      <w:pPr>
        <w:spacing w:before="0" w:after="0" w:line="240" w:lineRule="auto"/>
      </w:pPr>
      <w:r>
        <w:rPr>
          <w:rFonts w:hint="eastAsia"/>
        </w:rPr>
        <w:t xml:space="preserve">　事象と結びつけられた数値である。</w:t>
      </w:r>
    </w:p>
    <w:p w:rsidR="002D0B94" w:rsidRDefault="002D0B94" w:rsidP="00671982">
      <w:pPr>
        <w:spacing w:before="0" w:after="0" w:line="240" w:lineRule="auto"/>
      </w:pPr>
    </w:p>
    <w:p w:rsidR="00784774" w:rsidRDefault="00784774" w:rsidP="00671982">
      <w:pPr>
        <w:spacing w:before="0" w:after="0" w:line="240" w:lineRule="auto"/>
      </w:pPr>
      <w:r>
        <w:rPr>
          <w:rFonts w:hint="eastAsia"/>
        </w:rPr>
        <w:t>・期待値</w:t>
      </w:r>
    </w:p>
    <w:p w:rsidR="00784774" w:rsidRDefault="00784774" w:rsidP="00671982">
      <w:pPr>
        <w:spacing w:before="0" w:after="0" w:line="240" w:lineRule="auto"/>
      </w:pPr>
      <w:r>
        <w:rPr>
          <w:rFonts w:hint="eastAsia"/>
        </w:rPr>
        <w:t xml:space="preserve">　要素ごとに確率変数に確率をかけたものの合算である。連続する値であるなら、確率変数と確率の積分になる。</w:t>
      </w:r>
    </w:p>
    <w:p w:rsidR="002D0B94" w:rsidRDefault="002D0B94" w:rsidP="00671982">
      <w:pPr>
        <w:spacing w:before="0" w:after="0" w:line="240" w:lineRule="auto"/>
      </w:pPr>
    </w:p>
    <w:p w:rsidR="002D0B94" w:rsidRDefault="002D0B94" w:rsidP="00671982">
      <w:pPr>
        <w:spacing w:before="0" w:after="0" w:line="240" w:lineRule="auto"/>
      </w:pPr>
      <w:r>
        <w:rPr>
          <w:rFonts w:hint="eastAsia"/>
        </w:rPr>
        <w:t>・分散、共分散</w:t>
      </w:r>
    </w:p>
    <w:p w:rsidR="002D0B94" w:rsidRDefault="002D0B94" w:rsidP="00671982">
      <w:pPr>
        <w:spacing w:before="0" w:after="0" w:line="240" w:lineRule="auto"/>
      </w:pPr>
      <w:r>
        <w:rPr>
          <w:rFonts w:hint="eastAsia"/>
        </w:rPr>
        <w:t xml:space="preserve">　分散は、値のちらばり方を示しており、確率変数と期待値（確率変数の平均）の差を二乗したもの。分解すると、二乗の平均に平均の二乗の差をとる。</w:t>
      </w:r>
    </w:p>
    <w:p w:rsidR="002D0B94" w:rsidRDefault="002D0B94" w:rsidP="00671982">
      <w:pPr>
        <w:spacing w:before="0" w:after="0" w:line="240" w:lineRule="auto"/>
        <w:rPr>
          <w:rFonts w:hint="eastAsia"/>
        </w:rPr>
      </w:pPr>
      <w:r>
        <w:rPr>
          <w:rFonts w:hint="eastAsia"/>
        </w:rPr>
        <w:t xml:space="preserve">　共分散</w:t>
      </w:r>
      <w:r w:rsidR="00313A13">
        <w:rPr>
          <w:rFonts w:hint="eastAsia"/>
        </w:rPr>
        <w:t>は、２つのデータ系列の傾向の違いを表すもので、無関係だとゼロに近づく。</w:t>
      </w:r>
    </w:p>
    <w:p w:rsidR="00313A13" w:rsidRDefault="00313A13" w:rsidP="00671982">
      <w:pPr>
        <w:spacing w:before="0" w:after="0" w:line="240" w:lineRule="auto"/>
        <w:rPr>
          <w:rFonts w:hint="eastAsia"/>
        </w:rPr>
      </w:pPr>
    </w:p>
    <w:p w:rsidR="00313A13" w:rsidRDefault="00313A13" w:rsidP="00671982">
      <w:pPr>
        <w:spacing w:before="0" w:after="0" w:line="240" w:lineRule="auto"/>
      </w:pPr>
      <w:r>
        <w:rPr>
          <w:rFonts w:hint="eastAsia"/>
        </w:rPr>
        <w:t>・標準偏差</w:t>
      </w:r>
    </w:p>
    <w:p w:rsidR="00313A13" w:rsidRDefault="00313A13" w:rsidP="00671982">
      <w:pPr>
        <w:spacing w:before="0" w:after="0" w:line="240" w:lineRule="auto"/>
      </w:pPr>
      <w:r>
        <w:rPr>
          <w:rFonts w:hint="eastAsia"/>
        </w:rPr>
        <w:t xml:space="preserve">　分散のままだと二乗しているため、単位の次元が異なってしまうため、ルートを取って値が標準偏差</w:t>
      </w:r>
    </w:p>
    <w:p w:rsidR="00313A13" w:rsidRDefault="00313A13" w:rsidP="00671982">
      <w:pPr>
        <w:spacing w:before="0" w:after="0" w:line="240" w:lineRule="auto"/>
        <w:rPr>
          <w:rFonts w:hint="eastAsia"/>
        </w:rPr>
      </w:pPr>
    </w:p>
    <w:p w:rsidR="00313A13" w:rsidRDefault="00313A13" w:rsidP="00671982">
      <w:pPr>
        <w:spacing w:before="0" w:after="0" w:line="240" w:lineRule="auto"/>
      </w:pPr>
    </w:p>
    <w:p w:rsidR="00313A13" w:rsidRDefault="00313A13" w:rsidP="00671982">
      <w:pPr>
        <w:spacing w:before="0" w:after="0" w:line="240" w:lineRule="auto"/>
        <w:rPr>
          <w:rFonts w:hint="eastAsia"/>
        </w:rPr>
      </w:pPr>
    </w:p>
    <w:p w:rsidR="005F0CB3" w:rsidRDefault="005F0CB3" w:rsidP="00671982">
      <w:pPr>
        <w:pStyle w:val="2"/>
        <w:spacing w:before="0" w:after="0"/>
      </w:pPr>
      <w:r>
        <w:rPr>
          <w:rFonts w:hint="eastAsia"/>
        </w:rPr>
        <w:lastRenderedPageBreak/>
        <w:t>第３章：情報理論</w:t>
      </w:r>
    </w:p>
    <w:p w:rsidR="00313A13" w:rsidRDefault="00671982" w:rsidP="00671982">
      <w:pPr>
        <w:spacing w:before="0" w:after="0" w:line="240" w:lineRule="auto"/>
      </w:pPr>
      <w:r>
        <w:rPr>
          <w:rFonts w:hint="eastAsia"/>
        </w:rPr>
        <w:t>・自己情報量</w:t>
      </w:r>
    </w:p>
    <w:p w:rsidR="00671982" w:rsidRDefault="00671982" w:rsidP="00671982">
      <w:pPr>
        <w:spacing w:before="0" w:after="0" w:line="240" w:lineRule="auto"/>
      </w:pPr>
      <w:r>
        <w:rPr>
          <w:rFonts w:hint="eastAsia"/>
        </w:rPr>
        <w:t xml:space="preserve">　同じ増分</w:t>
      </w:r>
      <w:r>
        <w:rPr>
          <w:rFonts w:hint="eastAsia"/>
        </w:rPr>
        <w:t>1</w:t>
      </w:r>
      <w:r>
        <w:rPr>
          <w:rFonts w:hint="eastAsia"/>
        </w:rPr>
        <w:t>に対して、</w:t>
      </w:r>
      <w:r>
        <w:rPr>
          <w:rFonts w:hint="eastAsia"/>
        </w:rPr>
        <w:t>10</w:t>
      </w:r>
      <w:r>
        <w:rPr>
          <w:rFonts w:hint="eastAsia"/>
        </w:rPr>
        <w:t>に対する増分なのか、</w:t>
      </w:r>
      <w:r>
        <w:rPr>
          <w:rFonts w:hint="eastAsia"/>
        </w:rPr>
        <w:t>1000</w:t>
      </w:r>
      <w:r>
        <w:rPr>
          <w:rFonts w:hint="eastAsia"/>
        </w:rPr>
        <w:t>に増分なのかで、そのめずらしさに違いがある。それを自己情報量といい、</w:t>
      </w:r>
      <w:r>
        <w:rPr>
          <w:rFonts w:hint="eastAsia"/>
        </w:rPr>
        <w:t>I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 -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P(x)</m:t>
            </m:r>
          </m:e>
        </m:func>
      </m:oMath>
      <w:r>
        <w:rPr>
          <w:rFonts w:hint="eastAsia"/>
        </w:rPr>
        <w:t>であらわされる。</w:t>
      </w:r>
    </w:p>
    <w:p w:rsidR="00671982" w:rsidRPr="00671982" w:rsidRDefault="00671982" w:rsidP="00671982">
      <w:pPr>
        <w:spacing w:before="0" w:after="0" w:line="240" w:lineRule="auto"/>
        <w:rPr>
          <w:rFonts w:hint="eastAsia"/>
        </w:rPr>
      </w:pPr>
    </w:p>
    <w:p w:rsidR="00313A13" w:rsidRDefault="00671982" w:rsidP="00671982">
      <w:pPr>
        <w:spacing w:before="0" w:after="0" w:line="240" w:lineRule="auto"/>
      </w:pPr>
      <w:r>
        <w:rPr>
          <w:rFonts w:hint="eastAsia"/>
        </w:rPr>
        <w:t>・</w:t>
      </w:r>
      <w:r w:rsidR="0052757D">
        <w:rPr>
          <w:rFonts w:hint="eastAsia"/>
        </w:rPr>
        <w:t>交差エントロピー</w:t>
      </w:r>
    </w:p>
    <w:p w:rsidR="00671982" w:rsidRDefault="00671982" w:rsidP="00671982">
      <w:pPr>
        <w:spacing w:before="0" w:after="0" w:line="240" w:lineRule="auto"/>
      </w:pPr>
      <w:r>
        <w:rPr>
          <w:rFonts w:hint="eastAsia"/>
        </w:rPr>
        <w:t xml:space="preserve">　</w:t>
      </w:r>
      <w:r w:rsidR="0052757D">
        <w:rPr>
          <w:rFonts w:hint="eastAsia"/>
        </w:rPr>
        <w:t>確率分布</w:t>
      </w:r>
      <w:r w:rsidR="0052757D">
        <w:rPr>
          <w:rFonts w:hint="eastAsia"/>
        </w:rPr>
        <w:t>Q</w:t>
      </w:r>
      <w:r w:rsidR="0052757D">
        <w:rPr>
          <w:rFonts w:hint="eastAsia"/>
        </w:rPr>
        <w:t>についての自己情報量を</w:t>
      </w:r>
      <w:r w:rsidR="0052757D">
        <w:rPr>
          <w:rFonts w:hint="eastAsia"/>
        </w:rPr>
        <w:t>P</w:t>
      </w:r>
      <w:r w:rsidR="0052757D">
        <w:rPr>
          <w:rFonts w:hint="eastAsia"/>
        </w:rPr>
        <w:t>の分布で平均しているもの。</w:t>
      </w:r>
    </w:p>
    <w:p w:rsidR="0052757D" w:rsidRDefault="0052757D" w:rsidP="00671982">
      <w:pPr>
        <w:spacing w:before="0" w:after="0" w:line="240" w:lineRule="auto"/>
      </w:pPr>
      <w:r>
        <w:rPr>
          <w:rFonts w:hint="eastAsia"/>
        </w:rPr>
        <w:t>つまり、</w:t>
      </w:r>
      <w:r>
        <w:rPr>
          <w:rFonts w:hint="eastAsia"/>
        </w:rPr>
        <w:t>P</w:t>
      </w:r>
      <w:r>
        <w:rPr>
          <w:rFonts w:hint="eastAsia"/>
        </w:rPr>
        <w:t>と</w:t>
      </w:r>
      <w:r>
        <w:rPr>
          <w:rFonts w:hint="eastAsia"/>
        </w:rPr>
        <w:t>Q</w:t>
      </w:r>
      <w:r>
        <w:rPr>
          <w:rFonts w:hint="eastAsia"/>
        </w:rPr>
        <w:t>がどれだけ近いかを表現する関数。</w:t>
      </w:r>
    </w:p>
    <w:p w:rsidR="0052757D" w:rsidRDefault="0052757D" w:rsidP="00671982">
      <w:pPr>
        <w:spacing w:before="0" w:after="0" w:line="240" w:lineRule="auto"/>
      </w:pPr>
      <w:r>
        <w:rPr>
          <w:rFonts w:hint="eastAsia"/>
        </w:rPr>
        <w:t>機械学習の分類問題に対する損失関数に使用されることが多い。</w:t>
      </w:r>
    </w:p>
    <w:p w:rsidR="0052757D" w:rsidRDefault="0052757D" w:rsidP="00671982">
      <w:pPr>
        <w:spacing w:before="0" w:after="0" w:line="240" w:lineRule="auto"/>
        <w:rPr>
          <w:rFonts w:hint="eastAsia"/>
        </w:rPr>
      </w:pPr>
      <w:r>
        <w:rPr>
          <w:rFonts w:hint="eastAsia"/>
        </w:rPr>
        <w:t>分類問題の場合は、教師データがゼロかイチのみになる二択になるため、シグマで合計値をとってもゼロの分は足されず、一項のみとなるため、シグマがなくなる以下の式になる。</w:t>
      </w:r>
      <w:bookmarkStart w:id="0" w:name="_GoBack"/>
      <w:bookmarkEnd w:id="0"/>
    </w:p>
    <w:p w:rsidR="0052757D" w:rsidRDefault="0052757D" w:rsidP="00671982">
      <w:pPr>
        <w:spacing w:before="0" w:after="0" w:line="240" w:lineRule="auto"/>
        <w:rPr>
          <w:rFonts w:hint="eastAsia"/>
        </w:rPr>
      </w:pPr>
    </w:p>
    <w:p w:rsidR="00671982" w:rsidRDefault="0052757D" w:rsidP="00671982">
      <w:pPr>
        <w:spacing w:before="0" w:line="240" w:lineRule="auto"/>
        <w:rPr>
          <w:rFonts w:hint="eastAsia"/>
        </w:rPr>
      </w:pPr>
      <w:r>
        <w:rPr>
          <w:rStyle w:val="mi"/>
          <w:rFonts w:ascii="MathJax_Math-italic" w:hAnsi="MathJax_Math-italic"/>
          <w:color w:val="3A3A3A"/>
          <w:sz w:val="33"/>
          <w:szCs w:val="33"/>
          <w:bdr w:val="none" w:sz="0" w:space="0" w:color="auto" w:frame="1"/>
          <w:shd w:val="clear" w:color="auto" w:fill="FFFCF9"/>
        </w:rPr>
        <w:t>E</w:t>
      </w:r>
      <w:r>
        <w:rPr>
          <w:rStyle w:val="mo"/>
          <w:rFonts w:ascii="MathJax_Main" w:hAnsi="MathJax_Main"/>
          <w:color w:val="3A3A3A"/>
          <w:sz w:val="33"/>
          <w:szCs w:val="33"/>
          <w:bdr w:val="none" w:sz="0" w:space="0" w:color="auto" w:frame="1"/>
          <w:shd w:val="clear" w:color="auto" w:fill="FFFCF9"/>
        </w:rPr>
        <w:t>=−</w:t>
      </w:r>
      <w:r>
        <w:rPr>
          <w:rStyle w:val="mi"/>
          <w:rFonts w:ascii="MathJax_Math-italic" w:hAnsi="MathJax_Math-italic"/>
          <w:color w:val="3A3A3A"/>
          <w:sz w:val="33"/>
          <w:szCs w:val="33"/>
          <w:bdr w:val="none" w:sz="0" w:space="0" w:color="auto" w:frame="1"/>
          <w:shd w:val="clear" w:color="auto" w:fill="FFFCF9"/>
        </w:rPr>
        <w:t>log</w:t>
      </w:r>
      <w:r>
        <w:rPr>
          <w:rStyle w:val="mo"/>
          <w:rFonts w:ascii="MathJax_Main" w:hAnsi="MathJax_Main"/>
          <w:color w:val="3A3A3A"/>
          <w:sz w:val="33"/>
          <w:szCs w:val="33"/>
          <w:bdr w:val="none" w:sz="0" w:space="0" w:color="auto" w:frame="1"/>
          <w:shd w:val="clear" w:color="auto" w:fill="FFFCF9"/>
        </w:rPr>
        <w:t>(</w:t>
      </w:r>
      <w:r>
        <w:rPr>
          <w:rStyle w:val="mi"/>
          <w:rFonts w:ascii="MathJax_Math-italic" w:hAnsi="MathJax_Math-italic"/>
          <w:color w:val="3A3A3A"/>
          <w:sz w:val="33"/>
          <w:szCs w:val="33"/>
          <w:bdr w:val="none" w:sz="0" w:space="0" w:color="auto" w:frame="1"/>
          <w:shd w:val="clear" w:color="auto" w:fill="FFFCF9"/>
        </w:rPr>
        <w:t>p</w:t>
      </w:r>
      <w:r>
        <w:rPr>
          <w:rStyle w:val="mo"/>
          <w:rFonts w:ascii="MathJax_Main" w:hAnsi="MathJax_Main"/>
          <w:color w:val="3A3A3A"/>
          <w:sz w:val="33"/>
          <w:szCs w:val="33"/>
          <w:bdr w:val="none" w:sz="0" w:space="0" w:color="auto" w:frame="1"/>
          <w:shd w:val="clear" w:color="auto" w:fill="FFFCF9"/>
        </w:rPr>
        <w:t>(</w:t>
      </w:r>
      <w:r>
        <w:rPr>
          <w:rStyle w:val="mi"/>
          <w:rFonts w:ascii="MathJax_Math-italic" w:hAnsi="MathJax_Math-italic"/>
          <w:color w:val="3A3A3A"/>
          <w:sz w:val="33"/>
          <w:szCs w:val="33"/>
          <w:bdr w:val="none" w:sz="0" w:space="0" w:color="auto" w:frame="1"/>
          <w:shd w:val="clear" w:color="auto" w:fill="FFFCF9"/>
        </w:rPr>
        <w:t>k</w:t>
      </w:r>
      <w:r>
        <w:rPr>
          <w:rStyle w:val="mo"/>
          <w:rFonts w:ascii="MathJax_Main" w:hAnsi="MathJax_Main"/>
          <w:color w:val="3A3A3A"/>
          <w:sz w:val="33"/>
          <w:szCs w:val="33"/>
          <w:bdr w:val="none" w:sz="0" w:space="0" w:color="auto" w:frame="1"/>
          <w:shd w:val="clear" w:color="auto" w:fill="FFFCF9"/>
        </w:rPr>
        <w:t>))</w:t>
      </w:r>
    </w:p>
    <w:sectPr w:rsidR="00671982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C17" w:rsidRDefault="00995C17">
      <w:pPr>
        <w:spacing w:before="0" w:after="0" w:line="240" w:lineRule="auto"/>
      </w:pPr>
      <w:r>
        <w:separator/>
      </w:r>
    </w:p>
    <w:p w:rsidR="00995C17" w:rsidRDefault="00995C17"/>
  </w:endnote>
  <w:endnote w:type="continuationSeparator" w:id="0">
    <w:p w:rsidR="00995C17" w:rsidRDefault="00995C17">
      <w:pPr>
        <w:spacing w:before="0" w:after="0" w:line="240" w:lineRule="auto"/>
      </w:pPr>
      <w:r>
        <w:continuationSeparator/>
      </w:r>
    </w:p>
    <w:p w:rsidR="00995C17" w:rsidRDefault="00995C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af5"/>
        </w:pPr>
        <w:r>
          <w:rPr>
            <w:lang w:val="ja-JP" w:bidi="ja-JP"/>
          </w:rPr>
          <w:fldChar w:fldCharType="begin"/>
        </w:r>
        <w:r>
          <w:rPr>
            <w:lang w:val="ja-JP" w:bidi="ja-JP"/>
          </w:rPr>
          <w:instrText xml:space="preserve"> PAGE   \* MERGEFORMAT </w:instrText>
        </w:r>
        <w:r>
          <w:rPr>
            <w:lang w:val="ja-JP" w:bidi="ja-JP"/>
          </w:rPr>
          <w:fldChar w:fldCharType="separate"/>
        </w:r>
        <w:r w:rsidR="0052757D">
          <w:rPr>
            <w:noProof/>
            <w:lang w:val="ja-JP" w:bidi="ja-JP"/>
          </w:rPr>
          <w:t>2</w:t>
        </w:r>
        <w:r>
          <w:rPr>
            <w:noProof/>
            <w:lang w:val="ja-JP" w:bidi="ja-JP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04F" w:rsidRDefault="00995C17">
    <w:pPr>
      <w:pStyle w:val="af5"/>
    </w:pPr>
    <w:sdt>
      <w:sdtPr>
        <w:alias w:val="住所 | 郵便番号、都道府県、市区町村、番地:"/>
        <w:tag w:val="住所 | 郵便番号、都道府県、市区町村、番地:"/>
        <w:id w:val="7803617"/>
        <w:placeholder>
          <w:docPart w:val="DefaultPlaceholder_1075249612"/>
        </w:placeholder>
        <w:temporary/>
        <w:showingPlcHdr/>
        <w15:appearance w15:val="hidden"/>
      </w:sdtPr>
      <w:sdtEndPr/>
      <w:sdtContent>
        <w:r w:rsidR="006E6862">
          <w:rPr>
            <w:lang w:val="ja-JP" w:bidi="ja-JP"/>
          </w:rPr>
          <w:t>住所</w:t>
        </w:r>
        <w:r w:rsidR="006E6862">
          <w:rPr>
            <w:lang w:val="ja-JP" w:bidi="ja-JP"/>
          </w:rPr>
          <w:t xml:space="preserve"> | </w:t>
        </w:r>
        <w:r w:rsidR="006E6862">
          <w:rPr>
            <w:lang w:val="ja-JP" w:bidi="ja-JP"/>
          </w:rPr>
          <w:t>郵便番号、都道府県、市区町村、番地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C17" w:rsidRDefault="00995C17">
      <w:pPr>
        <w:spacing w:before="0" w:after="0" w:line="240" w:lineRule="auto"/>
      </w:pPr>
      <w:r>
        <w:separator/>
      </w:r>
    </w:p>
    <w:p w:rsidR="00995C17" w:rsidRDefault="00995C17"/>
  </w:footnote>
  <w:footnote w:type="continuationSeparator" w:id="0">
    <w:p w:rsidR="00995C17" w:rsidRDefault="00995C17">
      <w:pPr>
        <w:spacing w:before="0" w:after="0" w:line="240" w:lineRule="auto"/>
      </w:pPr>
      <w:r>
        <w:continuationSeparator/>
      </w:r>
    </w:p>
    <w:p w:rsidR="00995C17" w:rsidRDefault="00995C1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98"/>
    <w:rsid w:val="0000795A"/>
    <w:rsid w:val="00227DF5"/>
    <w:rsid w:val="002D0B94"/>
    <w:rsid w:val="002D22E0"/>
    <w:rsid w:val="003008EC"/>
    <w:rsid w:val="003112E5"/>
    <w:rsid w:val="00313A13"/>
    <w:rsid w:val="0052757D"/>
    <w:rsid w:val="005F0CB3"/>
    <w:rsid w:val="00671982"/>
    <w:rsid w:val="006E6862"/>
    <w:rsid w:val="0075279C"/>
    <w:rsid w:val="00784774"/>
    <w:rsid w:val="008A3252"/>
    <w:rsid w:val="00995C17"/>
    <w:rsid w:val="009F5E2B"/>
    <w:rsid w:val="00AE4483"/>
    <w:rsid w:val="00B71C13"/>
    <w:rsid w:val="00C52FC2"/>
    <w:rsid w:val="00D4304F"/>
    <w:rsid w:val="00D651B9"/>
    <w:rsid w:val="00E53907"/>
    <w:rsid w:val="00EC0F68"/>
    <w:rsid w:val="00EC5313"/>
    <w:rsid w:val="00FB1F98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81DC5EC-E9EE-448F-B709-4B19A1E3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0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0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a6">
    <w:name w:val="表題 (文字)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見出し 1 (文字)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見出し 2 (文字)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ヘッダー (文字)"/>
    <w:basedOn w:val="a2"/>
    <w:link w:val="a9"/>
    <w:uiPriority w:val="99"/>
  </w:style>
  <w:style w:type="paragraph" w:styleId="21">
    <w:name w:val="Intense Quote"/>
    <w:basedOn w:val="a1"/>
    <w:next w:val="a1"/>
    <w:link w:val="2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b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c">
    <w:name w:val="ビジネス文書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題 (文字)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見出し 7 (文字)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見出し 8 (文字)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見出し 9 (文字)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e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23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f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0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2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3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4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5">
    <w:name w:val="footer"/>
    <w:basedOn w:val="a1"/>
    <w:link w:val="af6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6">
    <w:name w:val="フッター (文字)"/>
    <w:basedOn w:val="a2"/>
    <w:link w:val="af5"/>
    <w:uiPriority w:val="99"/>
    <w:rPr>
      <w:color w:val="FFFFFF" w:themeColor="background1"/>
      <w:shd w:val="clear" w:color="auto" w:fill="0072C6" w:themeFill="accent1"/>
    </w:rPr>
  </w:style>
  <w:style w:type="paragraph" w:styleId="af7">
    <w:name w:val="Quote"/>
    <w:basedOn w:val="a1"/>
    <w:next w:val="a1"/>
    <w:link w:val="af8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8">
    <w:name w:val="引用文 (文字)"/>
    <w:basedOn w:val="a2"/>
    <w:link w:val="af7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22">
    <w:name w:val="引用文 2 (文字)"/>
    <w:basedOn w:val="a2"/>
    <w:link w:val="21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0">
    <w:name w:val="見出し 3 (文字)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9">
    <w:name w:val="Balloon Text"/>
    <w:basedOn w:val="a1"/>
    <w:link w:val="afa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a">
    <w:name w:val="吹き出し (文字)"/>
    <w:basedOn w:val="a2"/>
    <w:link w:val="af9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2">
    <w:name w:val="本文 3 (文字)"/>
    <w:basedOn w:val="a2"/>
    <w:link w:val="31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b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afd">
    <w:name w:val="コメント文字列 (文字)"/>
    <w:basedOn w:val="a2"/>
    <w:link w:val="afc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FB431B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1">
    <w:name w:val="見出しマップ (文字)"/>
    <w:basedOn w:val="a2"/>
    <w:link w:val="aff0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3">
    <w:name w:val="文末脚注文字列 (文字)"/>
    <w:basedOn w:val="a2"/>
    <w:link w:val="aff2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4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6">
    <w:name w:val="脚注文字列 (文字)"/>
    <w:basedOn w:val="a2"/>
    <w:link w:val="aff5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書式付き (文字)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aff8">
    <w:name w:val="マクロ文字列 (文字)"/>
    <w:basedOn w:val="a2"/>
    <w:link w:val="aff7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9">
    <w:name w:val="Plain Text"/>
    <w:basedOn w:val="a1"/>
    <w:link w:val="affa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affa">
    <w:name w:val="書式なし (文字)"/>
    <w:basedOn w:val="a2"/>
    <w:link w:val="aff9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3">
    <w:name w:val="Body Text Indent 3"/>
    <w:basedOn w:val="a1"/>
    <w:link w:val="34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4">
    <w:name w:val="本文インデント 3 (文字)"/>
    <w:basedOn w:val="a2"/>
    <w:link w:val="33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mi">
    <w:name w:val="mi"/>
    <w:basedOn w:val="a2"/>
    <w:rsid w:val="00AE4483"/>
  </w:style>
  <w:style w:type="character" w:customStyle="1" w:styleId="mtext">
    <w:name w:val="mtext"/>
    <w:basedOn w:val="a2"/>
    <w:rsid w:val="00AE4483"/>
  </w:style>
  <w:style w:type="character" w:customStyle="1" w:styleId="mo">
    <w:name w:val="mo"/>
    <w:basedOn w:val="a2"/>
    <w:rsid w:val="00AE4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uki_all\AppData\Roaming\Microsoft\Templates\&#12499;&#12472;&#12493;&#12473;&#25991;&#263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B76162-17F5-49D0-BFF9-CE9E0B32CAD4}"/>
      </w:docPartPr>
      <w:docPartBody>
        <w:p w:rsidR="00000000" w:rsidRDefault="00BE6D69">
          <w:r w:rsidRPr="006D78E3">
            <w:rPr>
              <w:rStyle w:val="a4"/>
              <w:rFonts w:hint="eastAsia"/>
            </w:rPr>
            <w:t>ここに数式を入力します。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69"/>
    <w:rsid w:val="00BE6D69"/>
    <w:rsid w:val="00D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F9C535FEFBE49F4B82EFE8F0E96AF22">
    <w:name w:val="3F9C535FEFBE49F4B82EFE8F0E96AF22"/>
    <w:pPr>
      <w:widowControl w:val="0"/>
      <w:jc w:val="both"/>
    </w:pPr>
  </w:style>
  <w:style w:type="paragraph" w:customStyle="1" w:styleId="369473E5274348169F90DE1B753F3D76">
    <w:name w:val="369473E5274348169F90DE1B753F3D76"/>
    <w:pPr>
      <w:widowControl w:val="0"/>
      <w:jc w:val="both"/>
    </w:pPr>
  </w:style>
  <w:style w:type="paragraph" w:customStyle="1" w:styleId="088841FBF674419E833C9AAE265ADBDB">
    <w:name w:val="088841FBF674419E833C9AAE265ADBDB"/>
    <w:pPr>
      <w:widowControl w:val="0"/>
      <w:jc w:val="both"/>
    </w:pPr>
  </w:style>
  <w:style w:type="paragraph" w:customStyle="1" w:styleId="649BE8C6D82F43F0B8AF386BF6DB7C46">
    <w:name w:val="649BE8C6D82F43F0B8AF386BF6DB7C46"/>
    <w:pPr>
      <w:widowControl w:val="0"/>
      <w:jc w:val="both"/>
    </w:pPr>
  </w:style>
  <w:style w:type="paragraph" w:customStyle="1" w:styleId="F4D4AFCABFE14A81B1C3C99B4F60990F">
    <w:name w:val="F4D4AFCABFE14A81B1C3C99B4F60990F"/>
    <w:pPr>
      <w:widowControl w:val="0"/>
      <w:jc w:val="both"/>
    </w:pPr>
  </w:style>
  <w:style w:type="paragraph" w:customStyle="1" w:styleId="3F241EAC612B4AEA89BE3B798213C4C3">
    <w:name w:val="3F241EAC612B4AEA89BE3B798213C4C3"/>
    <w:pPr>
      <w:widowControl w:val="0"/>
      <w:jc w:val="both"/>
    </w:pPr>
  </w:style>
  <w:style w:type="paragraph" w:styleId="a">
    <w:name w:val="List Bullet"/>
    <w:basedOn w:val="a0"/>
    <w:uiPriority w:val="31"/>
    <w:qFormat/>
    <w:pPr>
      <w:widowControl/>
      <w:numPr>
        <w:numId w:val="1"/>
      </w:numPr>
      <w:spacing w:before="160" w:after="320" w:line="360" w:lineRule="auto"/>
      <w:contextualSpacing/>
      <w:jc w:val="left"/>
    </w:pPr>
    <w:rPr>
      <w:color w:val="595959" w:themeColor="text1" w:themeTint="A6"/>
      <w:kern w:val="0"/>
      <w:sz w:val="24"/>
      <w:szCs w:val="24"/>
    </w:rPr>
  </w:style>
  <w:style w:type="paragraph" w:customStyle="1" w:styleId="35C2181CEF5B4C81A911BB3F5353F78E">
    <w:name w:val="35C2181CEF5B4C81A911BB3F5353F78E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BE6D69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ビジネス文書.dotx</Template>
  <TotalTime>201</TotalTime>
  <Pages>2</Pages>
  <Words>486</Words>
  <Characters>487</Characters>
  <Application>Microsoft Office Word</Application>
  <DocSecurity>0</DocSecurity>
  <Lines>32</Lines>
  <Paragraphs>37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furuki_all</dc:creator>
  <cp:keywords/>
  <dc:description/>
  <cp:lastModifiedBy>furuki_all</cp:lastModifiedBy>
  <cp:revision>2</cp:revision>
  <dcterms:created xsi:type="dcterms:W3CDTF">2021-08-18T08:26:00Z</dcterms:created>
  <dcterms:modified xsi:type="dcterms:W3CDTF">2021-08-18T11:47:00Z</dcterms:modified>
</cp:coreProperties>
</file>