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wmf" ContentType="image/x-wmf"/>
  <Override PartName="/word/media/image2.wmf" ContentType="image/x-wmf"/>
  <Override PartName="/word/media/image3.wmf" ContentType="image/x-wmf"/>
  <Override PartName="/word/media/image4.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Normal"/>
        <w:jc w:val="center"/>
        <w:rPr>
          <w:rFonts w:ascii="Calibri" w:hAnsi="Calibri" w:cs="Arial"/>
          <w:sz w:val="20"/>
          <w:szCs w:val="20"/>
        </w:rPr>
      </w:pPr>
      <w:r>
        <w:rPr>
          <w:rFonts w:cs="Arial" w:ascii="Calibri" w:hAnsi="Calibri"/>
          <w:sz w:val="20"/>
          <w:szCs w:val="20"/>
        </w:rPr>
      </w:r>
    </w:p>
    <w:p>
      <w:pPr>
        <w:pStyle w:val="Normal"/>
        <w:jc w:val="center"/>
        <w:rPr>
          <w:rFonts w:ascii="Calibri" w:hAnsi="Calibri" w:cs="Gill Sans"/>
          <w:sz w:val="20"/>
          <w:szCs w:val="20"/>
        </w:rPr>
      </w:pPr>
      <w:r>
        <w:rPr>
          <w:rFonts w:cs="Gill Sans" w:ascii="Calibri" w:hAnsi="Calibri"/>
          <w:sz w:val="20"/>
          <w:szCs w:val="20"/>
        </w:rPr>
        <w:t>Remittance API Design Specification Document</w:t>
      </w:r>
    </w:p>
    <w:p>
      <w:pPr>
        <w:pStyle w:val="Normal"/>
        <w:jc w:val="center"/>
        <w:rPr>
          <w:rFonts w:ascii="Calibri" w:hAnsi="Calibri" w:cs="Gill Sans"/>
          <w:sz w:val="20"/>
          <w:szCs w:val="20"/>
        </w:rPr>
      </w:pPr>
      <w:r>
        <w:rPr>
          <w:rFonts w:cs="Gill Sans" w:ascii="Calibri" w:hAnsi="Calibri"/>
          <w:sz w:val="20"/>
          <w:szCs w:val="20"/>
        </w:rPr>
      </w:r>
    </w:p>
    <w:p>
      <w:pPr>
        <w:pStyle w:val="Normal"/>
        <w:jc w:val="center"/>
        <w:rPr>
          <w:rFonts w:ascii="Calibri" w:hAnsi="Calibri" w:cs="Gill Sans"/>
          <w:sz w:val="20"/>
          <w:szCs w:val="20"/>
        </w:rPr>
      </w:pPr>
      <w:r>
        <w:rPr>
          <w:rFonts w:cs="Gill Sans" w:ascii="Calibri" w:hAnsi="Calibri"/>
          <w:sz w:val="20"/>
          <w:szCs w:val="20"/>
        </w:rPr>
        <w:t>Version 3.0</w:t>
      </w:r>
    </w:p>
    <w:p>
      <w:pPr>
        <w:pStyle w:val="Normal"/>
        <w:jc w:val="center"/>
        <w:rPr>
          <w:rFonts w:ascii="Calibri" w:hAnsi="Calibri" w:cs="Gill Sans"/>
          <w:sz w:val="20"/>
          <w:szCs w:val="20"/>
        </w:rPr>
      </w:pPr>
      <w:r>
        <w:rPr>
          <w:rFonts w:cs="Gill Sans" w:ascii="Calibri" w:hAnsi="Calibri"/>
          <w:sz w:val="20"/>
          <w:szCs w:val="20"/>
        </w:rPr>
      </w:r>
    </w:p>
    <w:p>
      <w:pPr>
        <w:pStyle w:val="Normal"/>
        <w:jc w:val="center"/>
        <w:rPr>
          <w:rFonts w:ascii="Calibri" w:hAnsi="Calibri" w:cs="Gill Sans"/>
          <w:sz w:val="20"/>
          <w:szCs w:val="20"/>
        </w:rPr>
      </w:pPr>
      <w:r>
        <w:rPr>
          <w:rFonts w:cs="Gill Sans" w:ascii="Calibri" w:hAnsi="Calibri"/>
          <w:sz w:val="20"/>
          <w:szCs w:val="20"/>
        </w:rPr>
        <w:fldChar w:fldCharType="begin"/>
      </w:r>
      <w:r>
        <w:rPr>
          <w:sz w:val="20"/>
          <w:szCs w:val="20"/>
          <w:rFonts w:cs="Gill Sans" w:ascii="Calibri" w:hAnsi="Calibri"/>
        </w:rPr>
        <w:instrText> DATE \@"MMM', 'yyyy" </w:instrText>
      </w:r>
      <w:r>
        <w:rPr>
          <w:sz w:val="20"/>
          <w:szCs w:val="20"/>
          <w:rFonts w:cs="Gill Sans" w:ascii="Calibri" w:hAnsi="Calibri"/>
        </w:rPr>
        <w:fldChar w:fldCharType="separate"/>
      </w:r>
      <w:r>
        <w:rPr>
          <w:sz w:val="20"/>
          <w:szCs w:val="20"/>
          <w:rFonts w:cs="Gill Sans" w:ascii="Calibri" w:hAnsi="Calibri"/>
        </w:rPr>
        <w:t>Mar, 2021</w:t>
      </w:r>
      <w:r>
        <w:rPr>
          <w:sz w:val="20"/>
          <w:szCs w:val="20"/>
          <w:rFonts w:cs="Gill Sans" w:ascii="Calibri" w:hAnsi="Calibri"/>
        </w:rPr>
        <w:fldChar w:fldCharType="end"/>
      </w:r>
    </w:p>
    <w:p>
      <w:pPr>
        <w:pStyle w:val="Normal"/>
        <w:jc w:val="center"/>
        <w:rPr>
          <w:rFonts w:ascii="Calibri" w:hAnsi="Calibri" w:cs="Gill Sans"/>
          <w:sz w:val="20"/>
          <w:szCs w:val="20"/>
        </w:rPr>
      </w:pPr>
      <w:r>
        <w:rPr>
          <w:rFonts w:cs="Gill Sans" w:ascii="Calibri" w:hAnsi="Calibri"/>
          <w:sz w:val="20"/>
          <w:szCs w:val="20"/>
        </w:rPr>
      </w:r>
    </w:p>
    <w:p>
      <w:pPr>
        <w:pStyle w:val="Normal"/>
        <w:jc w:val="center"/>
        <w:rPr>
          <w:rFonts w:ascii="Calibri" w:hAnsi="Calibri" w:cs="Gill Sans"/>
          <w:sz w:val="20"/>
          <w:szCs w:val="20"/>
        </w:rPr>
      </w:pPr>
      <w:r>
        <w:rPr>
          <w:rFonts w:cs="Gill Sans" w:ascii="Calibri" w:hAnsi="Calibri"/>
          <w:sz w:val="20"/>
          <w:szCs w:val="20"/>
        </w:rPr>
        <w:t>Contact Person</w:t>
      </w:r>
    </w:p>
    <w:p>
      <w:pPr>
        <w:pStyle w:val="Normal"/>
        <w:jc w:val="center"/>
        <w:rPr>
          <w:rFonts w:ascii="Calibri" w:hAnsi="Calibri" w:cs="Gill Sans"/>
          <w:sz w:val="20"/>
          <w:szCs w:val="20"/>
        </w:rPr>
      </w:pPr>
      <w:r>
        <w:rPr>
          <w:rFonts w:cs="Gill Sans" w:ascii="Calibri" w:hAnsi="Calibri"/>
          <w:sz w:val="20"/>
          <w:szCs w:val="20"/>
        </w:rPr>
      </w:r>
    </w:p>
    <w:tbl>
      <w:tblPr>
        <w:tblW w:w="801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529"/>
        <w:gridCol w:w="6480"/>
      </w:tblGrid>
      <w:tr>
        <w:trPr/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sz w:val="20"/>
                <w:szCs w:val="20"/>
              </w:rPr>
              <w:t>Name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sz w:val="20"/>
                <w:szCs w:val="20"/>
              </w:rPr>
              <w:t>Geoffrey Wambugu</w:t>
            </w:r>
          </w:p>
        </w:tc>
      </w:tr>
      <w:tr>
        <w:trPr/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val="clear"/>
          </w:tcPr>
          <w:p>
            <w:pPr>
              <w:pStyle w:val="Normal"/>
              <w:widowControl w:val="false"/>
              <w:jc w:val="center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sz w:val="20"/>
                <w:szCs w:val="20"/>
              </w:rPr>
              <w:t>Email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sz w:val="20"/>
                <w:szCs w:val="20"/>
              </w:rPr>
              <w:t>Geoffrey.kamau@equitybank.co.ke</w:t>
            </w:r>
          </w:p>
        </w:tc>
      </w:tr>
    </w:tbl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jc w:val="center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Fonts w:ascii="Calibri" w:hAnsi="Calibri"/>
              <w:sz w:val="20"/>
              <w:szCs w:val="20"/>
            </w:rPr>
          </w:pPr>
          <w:r>
            <w:rPr>
              <w:rFonts w:ascii="Calibri" w:hAnsi="Calibri"/>
              <w:sz w:val="20"/>
              <w:szCs w:val="20"/>
            </w:rPr>
            <w:t>Table of Contents</w:t>
          </w:r>
        </w:p>
        <w:p>
          <w:pPr>
            <w:pStyle w:val="Contents1"/>
            <w:tabs>
              <w:tab w:val="clear" w:pos="720"/>
              <w:tab w:val="right" w:pos="10174" w:leader="dot"/>
            </w:tabs>
            <w:rPr>
              <w:rFonts w:ascii="Helvetica" w:hAnsi="Helvetica" w:eastAsia="Helvetica" w:cs="Helvetica" w:asciiTheme="minorHAnsi" w:cstheme="minorBidi" w:eastAsiaTheme="minorEastAsia" w:hAnsiTheme="minorHAnsi"/>
              <w:b w:val="false"/>
              <w:b w:val="false"/>
              <w:color w:val="auto"/>
              <w:sz w:val="22"/>
              <w:szCs w:val="22"/>
            </w:rPr>
          </w:pPr>
          <w:r>
            <w:fldChar w:fldCharType="begin"/>
          </w:r>
          <w:r>
            <w:rPr/>
            <w:instrText> TOC \o "1-1" </w:instrText>
          </w:r>
          <w:r>
            <w:rPr/>
            <w:fldChar w:fldCharType="separate"/>
          </w:r>
          <w:r>
            <w:rPr/>
            <w:t>Change History</w:t>
            <w:tab/>
            <w:t>3</w:t>
          </w:r>
        </w:p>
        <w:p>
          <w:pPr>
            <w:pStyle w:val="Contents1"/>
            <w:tabs>
              <w:tab w:val="left" w:pos="720" w:leader="none"/>
              <w:tab w:val="right" w:pos="10174" w:leader="dot"/>
            </w:tabs>
            <w:rPr>
              <w:rFonts w:ascii="Helvetica" w:hAnsi="Helvetica" w:eastAsia="Helvetica" w:cs="Helvetica" w:asciiTheme="minorHAnsi" w:cstheme="minorBidi" w:eastAsiaTheme="minorEastAsia" w:hAnsiTheme="minorHAnsi"/>
              <w:b w:val="false"/>
              <w:b w:val="false"/>
              <w:color w:val="auto"/>
              <w:sz w:val="22"/>
              <w:szCs w:val="22"/>
            </w:rPr>
          </w:pPr>
          <w:r>
            <w:rPr/>
            <w:t>1.0</w:t>
          </w:r>
          <w:r>
            <w:rPr>
              <w:rFonts w:eastAsia="Helvetica" w:cs="Helvetica" w:cstheme="minorBidi" w:eastAsiaTheme="minorEastAsia"/>
              <w:b w:val="false"/>
              <w:color w:val="auto"/>
              <w:sz w:val="22"/>
              <w:szCs w:val="22"/>
            </w:rPr>
            <w:tab/>
          </w:r>
          <w:r>
            <w:rPr/>
            <w:t>Introduction</w:t>
            <w:tab/>
            <w:t>4</w:t>
          </w:r>
        </w:p>
        <w:p>
          <w:pPr>
            <w:pStyle w:val="Contents1"/>
            <w:tabs>
              <w:tab w:val="left" w:pos="720" w:leader="none"/>
              <w:tab w:val="right" w:pos="10174" w:leader="dot"/>
            </w:tabs>
            <w:rPr>
              <w:rFonts w:ascii="Helvetica" w:hAnsi="Helvetica" w:eastAsia="Helvetica" w:cs="Helvetica" w:asciiTheme="minorHAnsi" w:cstheme="minorBidi" w:eastAsiaTheme="minorEastAsia" w:hAnsiTheme="minorHAnsi"/>
              <w:b w:val="false"/>
              <w:b w:val="false"/>
              <w:color w:val="auto"/>
              <w:sz w:val="22"/>
              <w:szCs w:val="22"/>
            </w:rPr>
          </w:pPr>
          <w:r>
            <w:rPr/>
            <w:t>1.1</w:t>
          </w:r>
          <w:r>
            <w:rPr>
              <w:rFonts w:eastAsia="Helvetica" w:cs="Helvetica" w:cstheme="minorBidi" w:eastAsiaTheme="minorEastAsia"/>
              <w:b w:val="false"/>
              <w:color w:val="auto"/>
              <w:sz w:val="22"/>
              <w:szCs w:val="22"/>
            </w:rPr>
            <w:tab/>
          </w:r>
          <w:r>
            <w:rPr/>
            <w:t>Transaction Process Flows</w:t>
            <w:tab/>
            <w:t>4</w:t>
          </w:r>
        </w:p>
        <w:p>
          <w:pPr>
            <w:pStyle w:val="Contents1"/>
            <w:tabs>
              <w:tab w:val="left" w:pos="720" w:leader="none"/>
              <w:tab w:val="right" w:pos="10174" w:leader="dot"/>
            </w:tabs>
            <w:rPr>
              <w:rFonts w:ascii="Helvetica" w:hAnsi="Helvetica" w:eastAsia="Helvetica" w:cs="Helvetica" w:asciiTheme="minorHAnsi" w:cstheme="minorBidi" w:eastAsiaTheme="minorEastAsia" w:hAnsiTheme="minorHAnsi"/>
              <w:b w:val="false"/>
              <w:b w:val="false"/>
              <w:color w:val="auto"/>
              <w:sz w:val="22"/>
              <w:szCs w:val="22"/>
            </w:rPr>
          </w:pPr>
          <w:r>
            <w:rPr/>
            <w:t>1.2</w:t>
          </w:r>
          <w:r>
            <w:rPr>
              <w:rFonts w:eastAsia="Helvetica" w:cs="Helvetica" w:cstheme="minorBidi" w:eastAsiaTheme="minorEastAsia"/>
              <w:b w:val="false"/>
              <w:color w:val="auto"/>
              <w:sz w:val="22"/>
              <w:szCs w:val="22"/>
            </w:rPr>
            <w:tab/>
          </w:r>
          <w:r>
            <w:rPr/>
            <w:t>API Description</w:t>
            <w:tab/>
            <w:t>6</w:t>
          </w:r>
        </w:p>
        <w:p>
          <w:pPr>
            <w:pStyle w:val="Contents1"/>
            <w:tabs>
              <w:tab w:val="clear" w:pos="720"/>
              <w:tab w:val="right" w:pos="10174" w:leader="dot"/>
            </w:tabs>
            <w:rPr>
              <w:rFonts w:ascii="Helvetica" w:hAnsi="Helvetica" w:eastAsia="Helvetica" w:cs="Helvetica" w:asciiTheme="minorHAnsi" w:cstheme="minorBidi" w:eastAsiaTheme="minorEastAsia" w:hAnsiTheme="minorHAnsi"/>
              <w:b w:val="false"/>
              <w:b w:val="false"/>
              <w:color w:val="auto"/>
              <w:sz w:val="22"/>
              <w:szCs w:val="22"/>
            </w:rPr>
          </w:pPr>
          <w:r>
            <w:rPr/>
            <w:t>1.2.1 Remittance API</w:t>
            <w:tab/>
            <w:t>7</w:t>
          </w:r>
        </w:p>
        <w:p>
          <w:pPr>
            <w:pStyle w:val="Contents1"/>
            <w:tabs>
              <w:tab w:val="clear" w:pos="720"/>
              <w:tab w:val="right" w:pos="10174" w:leader="dot"/>
            </w:tabs>
            <w:rPr>
              <w:rFonts w:ascii="Helvetica" w:hAnsi="Helvetica" w:eastAsia="Helvetica" w:cs="Helvetica" w:asciiTheme="minorHAnsi" w:cstheme="minorBidi" w:eastAsiaTheme="minorEastAsia" w:hAnsiTheme="minorHAnsi"/>
              <w:b w:val="false"/>
              <w:b w:val="false"/>
              <w:color w:val="auto"/>
              <w:sz w:val="22"/>
              <w:szCs w:val="22"/>
            </w:rPr>
          </w:pPr>
          <w:r>
            <w:rPr/>
            <w:t>1.2.2 Status API</w:t>
            <w:tab/>
            <w:t>11</w:t>
          </w:r>
        </w:p>
        <w:p>
          <w:pPr>
            <w:pStyle w:val="Contents1"/>
            <w:tabs>
              <w:tab w:val="clear" w:pos="720"/>
              <w:tab w:val="right" w:pos="10174" w:leader="dot"/>
            </w:tabs>
            <w:rPr>
              <w:rFonts w:ascii="Helvetica" w:hAnsi="Helvetica" w:eastAsia="Helvetica" w:cs="Helvetica" w:asciiTheme="minorHAnsi" w:cstheme="minorBidi" w:eastAsiaTheme="minorEastAsia" w:hAnsiTheme="minorHAnsi"/>
              <w:b w:val="false"/>
              <w:b w:val="false"/>
              <w:color w:val="auto"/>
              <w:sz w:val="22"/>
              <w:szCs w:val="22"/>
            </w:rPr>
          </w:pPr>
          <w:r>
            <w:rPr/>
            <w:t>1.3 Response/Error codes</w:t>
            <w:tab/>
            <w:t>13</w:t>
          </w:r>
        </w:p>
        <w:p>
          <w:pPr>
            <w:pStyle w:val="Contents1"/>
            <w:tabs>
              <w:tab w:val="clear" w:pos="720"/>
              <w:tab w:val="right" w:pos="10174" w:leader="dot"/>
            </w:tabs>
            <w:rPr>
              <w:rFonts w:ascii="Helvetica" w:hAnsi="Helvetica" w:eastAsia="Helvetica" w:cs="Helvetica" w:asciiTheme="minorHAnsi" w:cstheme="minorBidi" w:eastAsiaTheme="minorEastAsia" w:hAnsiTheme="minorHAnsi"/>
              <w:b w:val="false"/>
              <w:b w:val="false"/>
              <w:color w:val="auto"/>
              <w:sz w:val="22"/>
              <w:szCs w:val="22"/>
            </w:rPr>
          </w:pPr>
          <w:r>
            <w:rPr/>
            <w:t>1.4 Code Samples</w:t>
            <w:tab/>
            <w:t>14</w:t>
          </w:r>
        </w:p>
        <w:p>
          <w:pPr>
            <w:pStyle w:val="Normal"/>
            <w:rPr>
              <w:rFonts w:ascii="Calibri" w:hAnsi="Calibri"/>
              <w:sz w:val="20"/>
              <w:szCs w:val="20"/>
            </w:rPr>
          </w:pPr>
          <w:r>
            <w:rPr>
              <w:rFonts w:ascii="Calibri" w:hAnsi="Calibri"/>
              <w:sz w:val="20"/>
              <w:szCs w:val="20"/>
            </w:rPr>
          </w:r>
          <w:r>
            <w:rPr>
              <w:sz w:val="20"/>
              <w:szCs w:val="20"/>
              <w:rFonts w:ascii="Calibri" w:hAnsi="Calibri"/>
            </w:rPr>
            <w:fldChar w:fldCharType="end"/>
          </w:r>
        </w:p>
      </w:sdtContent>
    </w:sdt>
    <w:p>
      <w:pPr>
        <w:pStyle w:val="Normal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Normal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  <w:r>
        <w:br w:type="page"/>
      </w:r>
    </w:p>
    <w:p>
      <w:pPr>
        <w:pStyle w:val="Heading1"/>
        <w:rPr/>
      </w:pPr>
      <w:bookmarkStart w:id="0" w:name="_Toc495491319"/>
      <w:r>
        <w:rPr/>
        <w:t>Change History</w:t>
      </w:r>
      <w:bookmarkEnd w:id="0"/>
    </w:p>
    <w:p>
      <w:pPr>
        <w:pStyle w:val="Normal"/>
        <w:rPr/>
      </w:pPr>
      <w:r>
        <w:rPr/>
      </w:r>
    </w:p>
    <w:tbl>
      <w:tblPr>
        <w:tblStyle w:val="TableGrid"/>
        <w:tblW w:w="927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2318"/>
        <w:gridCol w:w="2319"/>
        <w:gridCol w:w="2320"/>
        <w:gridCol w:w="2318"/>
      </w:tblGrid>
      <w:tr>
        <w:trPr>
          <w:trHeight w:val="245" w:hRule="atLeast"/>
        </w:trPr>
        <w:tc>
          <w:tcPr>
            <w:tcW w:w="231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Gill Sans"/>
                <w:b/>
                <w:b/>
                <w:bCs/>
                <w:sz w:val="20"/>
                <w:szCs w:val="20"/>
              </w:rPr>
            </w:pPr>
            <w:r>
              <w:rPr>
                <w:rFonts w:eastAsia="Helvetica" w:cs="Gill Sans" w:ascii="Calibri" w:hAnsi="Calibri"/>
                <w:b/>
                <w:bCs/>
                <w:kern w:val="0"/>
                <w:sz w:val="20"/>
                <w:szCs w:val="20"/>
                <w:lang w:eastAsia="en-US" w:bidi="en-US"/>
              </w:rPr>
              <w:t>Change Date</w:t>
            </w:r>
          </w:p>
        </w:tc>
        <w:tc>
          <w:tcPr>
            <w:tcW w:w="2319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Gill Sans"/>
                <w:b/>
                <w:b/>
                <w:bCs/>
                <w:sz w:val="20"/>
                <w:szCs w:val="20"/>
              </w:rPr>
            </w:pPr>
            <w:r>
              <w:rPr>
                <w:rFonts w:eastAsia="Helvetica" w:cs="Gill Sans" w:ascii="Calibri" w:hAnsi="Calibri"/>
                <w:b/>
                <w:bCs/>
                <w:kern w:val="0"/>
                <w:sz w:val="20"/>
                <w:szCs w:val="20"/>
                <w:lang w:eastAsia="en-US" w:bidi="en-US"/>
              </w:rPr>
              <w:t>Version</w:t>
            </w:r>
          </w:p>
        </w:tc>
        <w:tc>
          <w:tcPr>
            <w:tcW w:w="2320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Gill Sans"/>
                <w:b/>
                <w:b/>
                <w:bCs/>
                <w:sz w:val="20"/>
                <w:szCs w:val="20"/>
              </w:rPr>
            </w:pPr>
            <w:r>
              <w:rPr>
                <w:rFonts w:eastAsia="Helvetica" w:cs="Gill Sans" w:ascii="Calibri" w:hAnsi="Calibri"/>
                <w:b/>
                <w:bCs/>
                <w:kern w:val="0"/>
                <w:sz w:val="20"/>
                <w:szCs w:val="20"/>
                <w:lang w:eastAsia="en-US" w:bidi="en-US"/>
              </w:rPr>
              <w:t>Author</w:t>
            </w:r>
          </w:p>
        </w:tc>
        <w:tc>
          <w:tcPr>
            <w:tcW w:w="231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Gill Sans"/>
                <w:b/>
                <w:b/>
                <w:bCs/>
                <w:sz w:val="20"/>
                <w:szCs w:val="20"/>
              </w:rPr>
            </w:pPr>
            <w:r>
              <w:rPr>
                <w:rFonts w:eastAsia="Helvetica" w:cs="Gill Sans" w:ascii="Calibri" w:hAnsi="Calibri"/>
                <w:b/>
                <w:bCs/>
                <w:kern w:val="0"/>
                <w:sz w:val="20"/>
                <w:szCs w:val="20"/>
                <w:lang w:eastAsia="en-US" w:bidi="en-US"/>
              </w:rPr>
              <w:t>Change Description</w:t>
            </w:r>
          </w:p>
        </w:tc>
      </w:tr>
      <w:tr>
        <w:trPr>
          <w:trHeight w:val="983" w:hRule="atLeast"/>
        </w:trPr>
        <w:tc>
          <w:tcPr>
            <w:tcW w:w="231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Gill Sans"/>
                <w:bCs/>
                <w:sz w:val="20"/>
                <w:szCs w:val="20"/>
              </w:rPr>
            </w:pPr>
            <w:r>
              <w:rPr>
                <w:rFonts w:eastAsia="Helvetica" w:cs="Gill Sans" w:ascii="Calibri" w:hAnsi="Calibri"/>
                <w:bCs/>
                <w:kern w:val="0"/>
                <w:sz w:val="20"/>
                <w:szCs w:val="20"/>
                <w:lang w:eastAsia="en-US" w:bidi="en-US"/>
              </w:rPr>
              <w:t>2017/05/15</w:t>
            </w:r>
          </w:p>
        </w:tc>
        <w:tc>
          <w:tcPr>
            <w:tcW w:w="231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Gill Sans"/>
                <w:bCs/>
                <w:sz w:val="20"/>
                <w:szCs w:val="20"/>
              </w:rPr>
            </w:pPr>
            <w:r>
              <w:rPr>
                <w:rFonts w:eastAsia="Helvetica" w:cs="Gill Sans" w:ascii="Calibri" w:hAnsi="Calibri"/>
                <w:bCs/>
                <w:kern w:val="0"/>
                <w:sz w:val="20"/>
                <w:szCs w:val="20"/>
                <w:lang w:eastAsia="en-US" w:bidi="en-US"/>
              </w:rPr>
              <w:t>3.0</w:t>
            </w:r>
          </w:p>
        </w:tc>
        <w:tc>
          <w:tcPr>
            <w:tcW w:w="232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Gill Sans"/>
                <w:bCs/>
                <w:sz w:val="20"/>
                <w:szCs w:val="20"/>
              </w:rPr>
            </w:pPr>
            <w:r>
              <w:rPr>
                <w:rFonts w:eastAsia="Helvetica" w:cs="Gill Sans" w:ascii="Calibri" w:hAnsi="Calibri"/>
                <w:bCs/>
                <w:kern w:val="0"/>
                <w:sz w:val="20"/>
                <w:szCs w:val="20"/>
                <w:lang w:eastAsia="en-US" w:bidi="en-US"/>
              </w:rPr>
              <w:t>Andrew Mlamba</w:t>
            </w:r>
          </w:p>
        </w:tc>
        <w:tc>
          <w:tcPr>
            <w:tcW w:w="231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Gill Sans"/>
                <w:bCs/>
                <w:sz w:val="20"/>
                <w:szCs w:val="20"/>
              </w:rPr>
            </w:pPr>
            <w:r>
              <w:rPr>
                <w:rFonts w:eastAsia="Helvetica" w:cs="Gill Sans" w:ascii="Calibri" w:hAnsi="Calibri"/>
                <w:bCs/>
                <w:kern w:val="0"/>
                <w:sz w:val="20"/>
                <w:szCs w:val="20"/>
                <w:lang w:eastAsia="en-US" w:bidi="en-US"/>
              </w:rPr>
              <w:t>Add API Endpoint, Remove custom specs for Western Union.</w:t>
            </w:r>
          </w:p>
        </w:tc>
      </w:tr>
      <w:tr>
        <w:trPr>
          <w:trHeight w:val="983" w:hRule="atLeast"/>
        </w:trPr>
        <w:tc>
          <w:tcPr>
            <w:tcW w:w="231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Gill Sans"/>
                <w:bCs/>
                <w:sz w:val="20"/>
                <w:szCs w:val="20"/>
              </w:rPr>
            </w:pPr>
            <w:r>
              <w:rPr>
                <w:rFonts w:eastAsia="Helvetica" w:cs="Gill Sans" w:ascii="Calibri" w:hAnsi="Calibri"/>
                <w:bCs/>
                <w:kern w:val="0"/>
                <w:sz w:val="20"/>
                <w:szCs w:val="20"/>
                <w:lang w:eastAsia="en-US" w:bidi="en-US"/>
              </w:rPr>
              <w:t>2017/06/06</w:t>
            </w:r>
          </w:p>
        </w:tc>
        <w:tc>
          <w:tcPr>
            <w:tcW w:w="231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Gill Sans"/>
                <w:bCs/>
                <w:sz w:val="20"/>
                <w:szCs w:val="20"/>
              </w:rPr>
            </w:pPr>
            <w:r>
              <w:rPr>
                <w:rFonts w:eastAsia="Helvetica" w:cs="Gill Sans" w:ascii="Calibri" w:hAnsi="Calibri"/>
                <w:bCs/>
                <w:kern w:val="0"/>
                <w:sz w:val="20"/>
                <w:szCs w:val="20"/>
                <w:lang w:eastAsia="en-US" w:bidi="en-US"/>
              </w:rPr>
              <w:t>3.0</w:t>
            </w:r>
          </w:p>
        </w:tc>
        <w:tc>
          <w:tcPr>
            <w:tcW w:w="232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Gill Sans"/>
                <w:bCs/>
                <w:sz w:val="20"/>
                <w:szCs w:val="20"/>
              </w:rPr>
            </w:pPr>
            <w:r>
              <w:rPr>
                <w:rFonts w:eastAsia="Helvetica" w:cs="Gill Sans" w:ascii="Calibri" w:hAnsi="Calibri"/>
                <w:bCs/>
                <w:kern w:val="0"/>
                <w:sz w:val="20"/>
                <w:szCs w:val="20"/>
                <w:lang w:eastAsia="en-US" w:bidi="en-US"/>
              </w:rPr>
              <w:t>Andrew Mlamba</w:t>
            </w:r>
          </w:p>
        </w:tc>
        <w:tc>
          <w:tcPr>
            <w:tcW w:w="231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cs="Gill Sans"/>
                <w:bCs/>
                <w:sz w:val="20"/>
                <w:szCs w:val="20"/>
              </w:rPr>
            </w:pPr>
            <w:r>
              <w:rPr>
                <w:rFonts w:eastAsia="Helvetica" w:cs="Gill Sans" w:ascii="Calibri" w:hAnsi="Calibri"/>
                <w:bCs/>
                <w:kern w:val="0"/>
                <w:sz w:val="20"/>
                <w:szCs w:val="20"/>
                <w:lang w:eastAsia="en-US" w:bidi="en-US"/>
              </w:rPr>
              <w:t>Add status enquiry method</w:t>
            </w:r>
            <w:r>
              <w:rPr>
                <w:rFonts w:eastAsia="Helvetica"/>
                <w:kern w:val="0"/>
                <w:lang w:eastAsia="en-US" w:bidi="en-US"/>
              </w:rPr>
              <w:t>.</w:t>
            </w:r>
          </w:p>
        </w:tc>
      </w:tr>
    </w:tbl>
    <w:p>
      <w:pPr>
        <w:pStyle w:val="Normal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  <w:r>
        <w:br w:type="page"/>
      </w:r>
    </w:p>
    <w:p>
      <w:pPr>
        <w:pStyle w:val="Heading1"/>
        <w:rPr/>
      </w:pPr>
      <w:bookmarkStart w:id="1" w:name="_Toc495491320"/>
      <w:r>
        <w:rPr/>
        <w:t>1.0</w:t>
        <w:tab/>
        <w:t>Introduction</w:t>
      </w:r>
      <w:bookmarkEnd w:id="1"/>
    </w:p>
    <w:p>
      <w:pPr>
        <w:pStyle w:val="Body"/>
        <w:keepLines/>
        <w:widowControl w:val="false"/>
        <w:rPr>
          <w:rFonts w:ascii="Calibri" w:hAnsi="Calibri" w:cs="Gill Sans"/>
          <w:b/>
          <w:b/>
          <w:bCs/>
          <w:sz w:val="20"/>
          <w:szCs w:val="20"/>
        </w:rPr>
      </w:pPr>
      <w:r>
        <w:rPr>
          <w:rFonts w:cs="Gill Sans" w:ascii="Calibri" w:hAnsi="Calibri"/>
          <w:b/>
          <w:bCs/>
          <w:sz w:val="20"/>
          <w:szCs w:val="20"/>
        </w:rPr>
      </w:r>
    </w:p>
    <w:p>
      <w:pPr>
        <w:pStyle w:val="Body"/>
        <w:keepLines/>
        <w:widowControl w:val="false"/>
        <w:rPr>
          <w:rFonts w:ascii="Calibri" w:hAnsi="Calibri" w:cs="Gill Sans"/>
          <w:bCs/>
        </w:rPr>
      </w:pPr>
      <w:r>
        <w:rPr>
          <w:rFonts w:cs="Gill Sans" w:ascii="Calibri" w:hAnsi="Calibri"/>
          <w:bCs/>
        </w:rPr>
        <w:t>Remittance API is a webservice API exposed to third party money transfers organisations to facilitate transfers of funds to:</w:t>
      </w:r>
    </w:p>
    <w:p>
      <w:pPr>
        <w:pStyle w:val="Body"/>
        <w:keepLines/>
        <w:widowControl w:val="false"/>
        <w:rPr>
          <w:rFonts w:ascii="Calibri" w:hAnsi="Calibri" w:cs="Gill Sans"/>
          <w:bCs/>
        </w:rPr>
      </w:pPr>
      <w:r>
        <w:rPr>
          <w:rFonts w:cs="Gill Sans" w:ascii="Calibri" w:hAnsi="Calibri"/>
          <w:bCs/>
        </w:rPr>
      </w:r>
    </w:p>
    <w:p>
      <w:pPr>
        <w:pStyle w:val="Body"/>
        <w:keepLines/>
        <w:widowControl w:val="false"/>
        <w:numPr>
          <w:ilvl w:val="0"/>
          <w:numId w:val="1"/>
        </w:numPr>
        <w:rPr>
          <w:rFonts w:ascii="Calibri" w:hAnsi="Calibri" w:cs="Gill Sans"/>
          <w:bCs/>
        </w:rPr>
      </w:pPr>
      <w:r>
        <w:rPr>
          <w:rFonts w:cs="Gill Sans" w:ascii="Calibri" w:hAnsi="Calibri"/>
          <w:bCs/>
        </w:rPr>
        <w:t>Equity Bank Customers Kenya</w:t>
      </w:r>
    </w:p>
    <w:p>
      <w:pPr>
        <w:pStyle w:val="Body"/>
        <w:keepLines/>
        <w:widowControl w:val="false"/>
        <w:numPr>
          <w:ilvl w:val="0"/>
          <w:numId w:val="1"/>
        </w:numPr>
        <w:rPr>
          <w:rFonts w:ascii="Calibri" w:hAnsi="Calibri" w:cs="Gill Sans"/>
          <w:bCs/>
        </w:rPr>
      </w:pPr>
      <w:r>
        <w:rPr>
          <w:rFonts w:cs="Gill Sans" w:ascii="Calibri" w:hAnsi="Calibri"/>
          <w:bCs/>
        </w:rPr>
        <w:t>Other Banks Customers in Kenya</w:t>
      </w:r>
    </w:p>
    <w:p>
      <w:pPr>
        <w:pStyle w:val="Body"/>
        <w:keepLines/>
        <w:widowControl w:val="false"/>
        <w:numPr>
          <w:ilvl w:val="0"/>
          <w:numId w:val="1"/>
        </w:numPr>
        <w:rPr>
          <w:rFonts w:ascii="Calibri" w:hAnsi="Calibri" w:cs="Gill Sans"/>
          <w:bCs/>
        </w:rPr>
      </w:pPr>
      <w:r>
        <w:rPr>
          <w:rFonts w:cs="Gill Sans" w:ascii="Calibri" w:hAnsi="Calibri"/>
          <w:bCs/>
        </w:rPr>
        <w:t>Mobile Wallets In Kenya</w:t>
      </w:r>
    </w:p>
    <w:p>
      <w:pPr>
        <w:pStyle w:val="Body"/>
        <w:keepLines/>
        <w:widowControl w:val="false"/>
        <w:numPr>
          <w:ilvl w:val="0"/>
          <w:numId w:val="1"/>
        </w:numPr>
        <w:rPr>
          <w:rFonts w:ascii="Calibri" w:hAnsi="Calibri" w:cs="Gill Sans"/>
          <w:bCs/>
        </w:rPr>
      </w:pPr>
      <w:r>
        <w:rPr>
          <w:rFonts w:cs="Gill Sans" w:ascii="Calibri" w:hAnsi="Calibri"/>
          <w:bCs/>
        </w:rPr>
        <w:t>Mobile Wallets in the Subsidiaries</w:t>
      </w:r>
    </w:p>
    <w:p>
      <w:pPr>
        <w:pStyle w:val="Body"/>
        <w:keepLines/>
        <w:widowControl w:val="false"/>
        <w:numPr>
          <w:ilvl w:val="0"/>
          <w:numId w:val="1"/>
        </w:numPr>
        <w:rPr>
          <w:rFonts w:ascii="Calibri" w:hAnsi="Calibri" w:cs="Gill Sans"/>
          <w:bCs/>
        </w:rPr>
      </w:pPr>
      <w:r>
        <w:rPr>
          <w:rFonts w:cs="Gill Sans" w:ascii="Calibri" w:hAnsi="Calibri"/>
          <w:bCs/>
        </w:rPr>
        <w:t>To Equity Bank Subsidiaries Countries(Rwanda,Uganda,South Sudan and Tanzania)</w:t>
      </w:r>
    </w:p>
    <w:p>
      <w:pPr>
        <w:pStyle w:val="Heading1"/>
        <w:rPr/>
      </w:pPr>
      <w:bookmarkStart w:id="2" w:name="_Toc495491321"/>
      <w:r>
        <w:rPr/>
        <w:t>1.1</w:t>
        <w:tab/>
        <w:t>Transaction Process Flows</w:t>
      </w:r>
      <w:bookmarkEnd w:id="2"/>
    </w:p>
    <w:p>
      <w:pPr>
        <w:pStyle w:val="Body"/>
        <w:keepLines/>
        <w:widowControl w:val="false"/>
        <w:rPr>
          <w:rFonts w:ascii="Calibri" w:hAnsi="Calibri" w:cs="Gill Sans"/>
          <w:bCs/>
          <w:sz w:val="20"/>
          <w:szCs w:val="20"/>
        </w:rPr>
      </w:pPr>
      <w:r>
        <w:rPr>
          <w:rFonts w:cs="Gill Sans" w:ascii="Calibri" w:hAnsi="Calibri"/>
          <w:bCs/>
          <w:sz w:val="20"/>
          <w:szCs w:val="20"/>
        </w:rPr>
      </w:r>
    </w:p>
    <w:p>
      <w:pPr>
        <w:pStyle w:val="Heading4"/>
        <w:rPr/>
      </w:pPr>
      <w:r>
        <w:rPr>
          <w:rStyle w:val="Heading4Char"/>
          <w:i/>
          <w:iCs/>
        </w:rPr>
        <w:t>To Equity Bank</w:t>
      </w:r>
      <w:r>
        <w:rPr/>
        <w:t xml:space="preserve"> </w:t>
      </w:r>
    </w:p>
    <w:p>
      <w:pPr>
        <w:pStyle w:val="Body"/>
        <w:rPr>
          <w:lang w:val="en-US"/>
        </w:rPr>
      </w:pPr>
      <w:r>
        <w:rPr>
          <w:lang w:val="en-US"/>
        </w:rPr>
      </w:r>
    </w:p>
    <w:p>
      <w:pPr>
        <w:pStyle w:val="Body"/>
        <w:rPr>
          <w:lang w:val="en-US"/>
        </w:rPr>
      </w:pPr>
      <w:r>
        <w:rPr/>
        <w:drawing>
          <wp:inline distT="0" distB="0" distL="0" distR="0">
            <wp:extent cx="6343650" cy="494347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"/>
        <w:rPr>
          <w:lang w:val="en-US"/>
        </w:rPr>
      </w:pPr>
      <w:r>
        <w:rPr>
          <w:lang w:val="en-US"/>
        </w:rPr>
      </w:r>
    </w:p>
    <w:p>
      <w:pPr>
        <w:pStyle w:val="Body"/>
        <w:rPr>
          <w:lang w:val="en-US"/>
        </w:rPr>
      </w:pPr>
      <w:r>
        <w:rPr>
          <w:lang w:val="en-US"/>
        </w:rPr>
      </w:r>
    </w:p>
    <w:p>
      <w:pPr>
        <w:pStyle w:val="Heading4"/>
        <w:rPr>
          <w:rStyle w:val="Heading4Char"/>
          <w:rFonts w:ascii="Calibri" w:hAnsi="Calibri"/>
          <w:i/>
          <w:i/>
          <w:sz w:val="22"/>
          <w:szCs w:val="22"/>
        </w:rPr>
      </w:pPr>
      <w:r>
        <w:rPr>
          <w:rStyle w:val="Heading4Char"/>
          <w:rFonts w:ascii="Calibri" w:hAnsi="Calibri"/>
          <w:i/>
          <w:sz w:val="22"/>
          <w:szCs w:val="22"/>
        </w:rPr>
        <w:t>To Other Banks</w:t>
      </w:r>
    </w:p>
    <w:p>
      <w:pPr>
        <w:pStyle w:val="Body"/>
        <w:keepLines/>
        <w:widowControl w:val="false"/>
        <w:rPr>
          <w:rFonts w:ascii="Calibri" w:hAnsi="Calibri" w:cs="Gill Sans"/>
          <w:bCs/>
          <w:sz w:val="20"/>
          <w:szCs w:val="20"/>
        </w:rPr>
      </w:pPr>
      <w:r>
        <w:rPr>
          <w:rFonts w:cs="Gill Sans" w:ascii="Calibri" w:hAnsi="Calibri"/>
          <w:bCs/>
          <w:sz w:val="20"/>
          <w:szCs w:val="20"/>
        </w:rPr>
      </w:r>
    </w:p>
    <w:p>
      <w:pPr>
        <w:pStyle w:val="Body"/>
        <w:keepLines/>
        <w:widowControl w:val="false"/>
        <w:rPr>
          <w:rFonts w:ascii="Calibri" w:hAnsi="Calibri" w:cs="Gill Sans"/>
          <w:bCs/>
          <w:sz w:val="20"/>
          <w:szCs w:val="20"/>
        </w:rPr>
      </w:pPr>
      <w:r>
        <w:rPr/>
        <w:drawing>
          <wp:inline distT="0" distB="0" distL="0" distR="0">
            <wp:extent cx="6286500" cy="3771900"/>
            <wp:effectExtent l="0" t="0" r="0" b="0"/>
            <wp:docPr id="2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rPr>
          <w:rStyle w:val="Heading4Char"/>
          <w:rFonts w:ascii="Calibri" w:hAnsi="Calibri"/>
          <w:i/>
          <w:i/>
          <w:sz w:val="22"/>
          <w:szCs w:val="22"/>
        </w:rPr>
      </w:pPr>
      <w:r>
        <w:rPr>
          <w:rStyle w:val="Heading4Char"/>
          <w:rFonts w:ascii="Calibri" w:hAnsi="Calibri"/>
          <w:i/>
          <w:sz w:val="22"/>
          <w:szCs w:val="22"/>
        </w:rPr>
        <w:t>To Mobile Wallets</w:t>
      </w:r>
    </w:p>
    <w:p>
      <w:pPr>
        <w:pStyle w:val="TextBody"/>
        <w:keepLines/>
        <w:widowControl w:val="false"/>
        <w:ind w:left="0" w:hanging="0"/>
        <w:rPr>
          <w:rFonts w:ascii="Calibri" w:hAnsi="Calibri" w:cs="Gill Sans"/>
        </w:rPr>
      </w:pPr>
      <w:r>
        <w:rPr/>
        <w:drawing>
          <wp:inline distT="0" distB="0" distL="0" distR="0">
            <wp:extent cx="5715000" cy="4600575"/>
            <wp:effectExtent l="0" t="0" r="0" b="0"/>
            <wp:docPr id="3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bookmarkStart w:id="3" w:name="_Toc495491322"/>
      <w:bookmarkStart w:id="4" w:name="_Toc308104648"/>
      <w:r>
        <w:rPr/>
        <w:t>1.2</w:t>
        <w:tab/>
        <w:t xml:space="preserve">API </w:t>
      </w:r>
      <w:bookmarkEnd w:id="4"/>
      <w:r>
        <w:rPr/>
        <w:t>Description</w:t>
      </w:r>
      <w:bookmarkEnd w:id="3"/>
    </w:p>
    <w:p>
      <w:pPr>
        <w:pStyle w:val="Normal"/>
        <w:rPr/>
      </w:pPr>
      <w:r>
        <w:rPr/>
      </w:r>
    </w:p>
    <w:p>
      <w:pPr>
        <w:pStyle w:val="NormalWeb"/>
        <w:rPr>
          <w:rFonts w:ascii="Calibri" w:hAnsi="Calibri" w:cs="Calibri"/>
        </w:rPr>
      </w:pPr>
      <w:r>
        <w:rPr>
          <w:rFonts w:cs="Calibri" w:ascii="Calibri" w:hAnsi="Calibri"/>
        </w:rPr>
        <w:t>Endpoint:</w:t>
      </w:r>
      <w:r>
        <w:rPr>
          <w:rFonts w:cs="Calibri" w:ascii="Calibri" w:hAnsi="Calibri"/>
          <w:color w:val="499BC9" w:themeColor="accent1"/>
        </w:rPr>
        <w:t xml:space="preserve"> </w:t>
      </w:r>
      <w:hyperlink r:id="rId5">
        <w:r>
          <w:rPr>
            <w:rStyle w:val="InternetLink"/>
            <w:rFonts w:cs="Calibri" w:ascii="Calibri" w:hAnsi="Calibri"/>
            <w:b/>
            <w:color w:val="499BC9" w:themeColor="accent1"/>
          </w:rPr>
          <w:t>https://wsuat.equitybankgroup.com/v1/transactionprocessor</w:t>
        </w:r>
      </w:hyperlink>
    </w:p>
    <w:p>
      <w:pPr>
        <w:pStyle w:val="NormalWeb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API is SOAP webservice published on HTTPS and is accessible via a secure VPN. The requests and response are XML format.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following are the fields description: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Body"/>
        <w:keepLines/>
        <w:widowControl w:val="false"/>
        <w:rPr>
          <w:rFonts w:ascii="Calibri" w:hAnsi="Calibri" w:cs="Gill Sans"/>
          <w:sz w:val="20"/>
          <w:szCs w:val="20"/>
        </w:rPr>
      </w:pPr>
      <w:r>
        <w:rPr>
          <w:rFonts w:cs="Gill Sans" w:ascii="Calibri" w:hAnsi="Calibri"/>
          <w:sz w:val="20"/>
          <w:szCs w:val="20"/>
        </w:rPr>
      </w:r>
    </w:p>
    <w:tbl>
      <w:tblPr>
        <w:tblW w:w="10026" w:type="dxa"/>
        <w:jc w:val="left"/>
        <w:tblInd w:w="108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VBand="1" w:noHBand="0" w:lastColumn="0" w:firstColumn="1" w:lastRow="0" w:firstRow="1"/>
      </w:tblPr>
      <w:tblGrid>
        <w:gridCol w:w="2831"/>
        <w:gridCol w:w="3237"/>
        <w:gridCol w:w="3958"/>
      </w:tblGrid>
      <w:tr>
        <w:trPr>
          <w:trHeight w:val="223" w:hRule="atLeast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StyleBodyTextbodytextcontentsCorpsdetextebtbodytesxPlat"/>
              <w:keepLines/>
              <w:widowControl w:val="false"/>
              <w:spacing w:before="120" w:after="12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extBody"/>
              <w:keepLines/>
              <w:widowControl w:val="false"/>
              <w:spacing w:before="120" w:after="120"/>
              <w:ind w:left="0" w:hanging="0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  <w:b/>
                <w:bCs/>
              </w:rPr>
              <w:t>Operation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extBody"/>
              <w:keepLines/>
              <w:widowControl w:val="false"/>
              <w:spacing w:before="120" w:after="120"/>
              <w:ind w:left="0" w:hanging="0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  <w:b/>
                <w:bCs/>
              </w:rPr>
              <w:t>Dataservices</w:t>
            </w:r>
          </w:p>
        </w:tc>
      </w:tr>
      <w:tr>
        <w:trPr>
          <w:trHeight w:val="663" w:hRule="atLeast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BodyTextbodytextcontentsCorpsdetextebtbodytesxPlat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sz w:val="20"/>
                <w:szCs w:val="20"/>
              </w:rPr>
              <w:t>Remmittance API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BodyTextbodytextcontentsCorpsdetextebtbodytesxPlat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sz w:val="20"/>
                <w:szCs w:val="20"/>
              </w:rPr>
              <w:t>TransApply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BodyTextbodytextcontentsCorpsdetextebtbodytesxPlat"/>
              <w:keepLines/>
              <w:widowControl w:val="false"/>
              <w:spacing w:before="0" w:after="0"/>
              <w:rPr>
                <w:rFonts w:ascii="Calibri" w:hAnsi="Calibri" w:eastAsia="Arial" w:cs="Gill Sans"/>
                <w:sz w:val="20"/>
                <w:szCs w:val="20"/>
              </w:rPr>
            </w:pPr>
            <w:r>
              <w:rPr>
                <w:rFonts w:cs="Gill Sans" w:ascii="Calibri" w:hAnsi="Calibri"/>
                <w:sz w:val="20"/>
                <w:szCs w:val="20"/>
              </w:rPr>
              <w:t>Process  Funds transfers</w:t>
            </w:r>
          </w:p>
          <w:p>
            <w:pPr>
              <w:pStyle w:val="StyleBodyTextbodytextcontentsCorpsdetextebtbodytesxPlat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sz w:val="20"/>
                <w:szCs w:val="20"/>
              </w:rPr>
            </w:r>
          </w:p>
        </w:tc>
      </w:tr>
      <w:tr>
        <w:trPr>
          <w:trHeight w:val="663" w:hRule="atLeast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BodyTextbodytextcontentsCorpsdetextebtbodytesxPlat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sz w:val="20"/>
                <w:szCs w:val="20"/>
              </w:rPr>
              <w:t>Status API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BodyTextbodytextcontentsCorpsdetextebtbodytesxPlat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sz w:val="20"/>
                <w:szCs w:val="20"/>
              </w:rPr>
              <w:t>TranApplyRequestStatus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BodyTextbodytextcontentsCorpsdetextebtbodytesxPlat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sz w:val="20"/>
                <w:szCs w:val="20"/>
              </w:rPr>
              <w:t>Get transaction Status</w:t>
            </w:r>
          </w:p>
        </w:tc>
      </w:tr>
    </w:tbl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/>
      </w:pPr>
      <w:r>
        <w:rPr/>
      </w:r>
    </w:p>
    <w:p>
      <w:pPr>
        <w:pStyle w:val="Heading1"/>
        <w:rPr/>
      </w:pPr>
      <w:bookmarkStart w:id="5" w:name="_Toc495491323"/>
      <w:r>
        <w:rPr/>
        <w:t>1.2.1 Remittance API</w:t>
      </w:r>
      <w:bookmarkEnd w:id="5"/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Request Field Mapping</w:t>
      </w:r>
    </w:p>
    <w:p>
      <w:pPr>
        <w:pStyle w:val="Body"/>
        <w:keepLines/>
        <w:widowControl w:val="false"/>
        <w:ind w:left="1309" w:hanging="0"/>
        <w:rPr>
          <w:rFonts w:ascii="Calibri" w:hAnsi="Calibri" w:eastAsia="Calibri" w:cs="Gill Sans"/>
          <w:sz w:val="20"/>
          <w:szCs w:val="20"/>
          <w:u w:val="none" w:color="000000"/>
          <w:lang w:val="en-US"/>
        </w:rPr>
      </w:pPr>
      <w:r>
        <w:rPr>
          <w:rFonts w:eastAsia="Calibri" w:cs="Gill Sans" w:ascii="Calibri" w:hAnsi="Calibri"/>
          <w:sz w:val="20"/>
          <w:szCs w:val="20"/>
          <w:u w:val="none" w:color="000000"/>
          <w:lang w:val="en-US"/>
        </w:rPr>
      </w:r>
    </w:p>
    <w:tbl>
      <w:tblPr>
        <w:tblW w:w="9777" w:type="dxa"/>
        <w:jc w:val="left"/>
        <w:tblInd w:w="108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VBand="1" w:noHBand="0" w:lastColumn="0" w:firstColumn="1" w:lastRow="0" w:firstRow="1"/>
      </w:tblPr>
      <w:tblGrid>
        <w:gridCol w:w="1867"/>
        <w:gridCol w:w="1079"/>
        <w:gridCol w:w="991"/>
        <w:gridCol w:w="989"/>
        <w:gridCol w:w="991"/>
        <w:gridCol w:w="3859"/>
      </w:tblGrid>
      <w:tr>
        <w:trPr>
          <w:trHeight w:val="443" w:hRule="atLeast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StyleBodyTextbodytextcontentsCorpsdetextebtbodytesxPlat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/>
                <w:bCs/>
                <w:sz w:val="20"/>
                <w:szCs w:val="20"/>
              </w:rPr>
              <w:t>Source Service Tag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extBody"/>
              <w:keepLines/>
              <w:widowControl w:val="false"/>
              <w:spacing w:before="0" w:after="0"/>
              <w:ind w:left="0" w:hanging="0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  <w:b/>
                <w:bCs/>
              </w:rPr>
              <w:t>Data Type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extBody"/>
              <w:keepLines/>
              <w:widowControl w:val="false"/>
              <w:spacing w:before="0" w:after="0"/>
              <w:ind w:left="0" w:hanging="0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  <w:b/>
                <w:bCs/>
              </w:rPr>
              <w:t>Length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TextBody"/>
              <w:keepLines/>
              <w:widowControl w:val="false"/>
              <w:spacing w:before="0" w:after="0"/>
              <w:ind w:left="0" w:hanging="0"/>
              <w:rPr>
                <w:rFonts w:ascii="Calibri" w:hAnsi="Calibri" w:cs="Gill Sans"/>
                <w:b/>
                <w:b/>
                <w:bCs/>
              </w:rPr>
            </w:pPr>
            <w:r>
              <w:rPr>
                <w:rFonts w:cs="Gill Sans" w:ascii="Calibri" w:hAnsi="Calibri"/>
                <w:b/>
                <w:bCs/>
              </w:rPr>
              <w:t>Variable Length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extBody"/>
              <w:keepLines/>
              <w:widowControl w:val="false"/>
              <w:spacing w:before="0" w:after="0"/>
              <w:ind w:left="0" w:hanging="0"/>
              <w:rPr>
                <w:rFonts w:ascii="Calibri" w:hAnsi="Calibri" w:eastAsia="Arial" w:cs="Gill Sans"/>
                <w:b/>
                <w:b/>
                <w:bCs/>
              </w:rPr>
            </w:pPr>
            <w:r>
              <w:rPr>
                <w:rFonts w:cs="Gill Sans" w:ascii="Calibri" w:hAnsi="Calibri"/>
                <w:b/>
                <w:bCs/>
              </w:rPr>
              <w:t>Mand</w:t>
            </w:r>
          </w:p>
          <w:p>
            <w:pPr>
              <w:pStyle w:val="TextBody"/>
              <w:keepLines/>
              <w:widowControl w:val="false"/>
              <w:spacing w:before="0" w:after="0"/>
              <w:ind w:left="0" w:hanging="0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  <w:b/>
                <w:bCs/>
              </w:rPr>
              <w:t>/Opt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extBody"/>
              <w:keepLines/>
              <w:widowControl w:val="false"/>
              <w:spacing w:before="0" w:after="0"/>
              <w:ind w:left="0" w:hanging="0"/>
              <w:rPr>
                <w:rFonts w:ascii="Calibri" w:hAnsi="Calibri" w:eastAsia="Arial" w:cs="Gill Sans"/>
                <w:b/>
                <w:b/>
                <w:bCs/>
              </w:rPr>
            </w:pPr>
            <w:r>
              <w:rPr>
                <w:rFonts w:cs="Gill Sans" w:ascii="Calibri" w:hAnsi="Calibri"/>
                <w:b/>
                <w:bCs/>
              </w:rPr>
              <w:t>Description</w:t>
            </w:r>
          </w:p>
          <w:p>
            <w:pPr>
              <w:pStyle w:val="TextBody"/>
              <w:keepLines/>
              <w:widowControl w:val="false"/>
              <w:spacing w:before="0" w:after="0"/>
              <w:ind w:left="0" w:hanging="0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  <w:b/>
                <w:bCs/>
              </w:rPr>
              <w:t>Default/Expected Values</w:t>
            </w:r>
          </w:p>
        </w:tc>
      </w:tr>
      <w:tr>
        <w:trPr>
          <w:trHeight w:val="443" w:hRule="atLeast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AccountNumber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String/text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 xml:space="preserve">13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Y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M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/>
                <w:sz w:val="20"/>
                <w:szCs w:val="20"/>
                <w:lang w:val="en-GB"/>
              </w:rPr>
            </w:pPr>
            <w:r>
              <w:rPr>
                <w:rFonts w:eastAsia="Calibri" w:ascii="Calibri" w:hAnsi="Calibri"/>
                <w:sz w:val="20"/>
                <w:szCs w:val="20"/>
                <w:lang w:val="en-GB"/>
              </w:rPr>
              <w:t xml:space="preserve">Beneficiary Bank Account Number </w:t>
            </w:r>
          </w:p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sz w:val="20"/>
                <w:szCs w:val="20"/>
              </w:rPr>
            </w:r>
          </w:p>
        </w:tc>
      </w:tr>
      <w:tr>
        <w:trPr>
          <w:trHeight w:val="675" w:hRule="atLeast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PaymentReference1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String/text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100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Y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M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/>
                <w:sz w:val="20"/>
                <w:szCs w:val="20"/>
                <w:lang w:val="en-GB"/>
              </w:rPr>
            </w:pPr>
            <w:r>
              <w:rPr>
                <w:rFonts w:eastAsia="Calibri" w:ascii="Calibri" w:hAnsi="Calibri"/>
                <w:sz w:val="20"/>
                <w:szCs w:val="20"/>
                <w:lang w:val="en-GB"/>
              </w:rPr>
              <w:t>Payment reference number e.g. Unique Transaction code/Reference. This field will be used to reconcile and batch proofing.</w:t>
            </w:r>
          </w:p>
        </w:tc>
      </w:tr>
      <w:tr>
        <w:trPr>
          <w:trHeight w:val="445" w:hRule="atLeast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PaymentReference2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String/text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100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Y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M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/>
                <w:sz w:val="20"/>
                <w:szCs w:val="20"/>
                <w:lang w:val="en-GB"/>
              </w:rPr>
            </w:pPr>
            <w:r>
              <w:rPr>
                <w:rFonts w:eastAsia="Calibri" w:ascii="Calibri" w:hAnsi="Calibri"/>
                <w:sz w:val="20"/>
                <w:szCs w:val="20"/>
                <w:lang w:val="en-GB"/>
              </w:rPr>
              <w:t>Additional Payment reference e.g. Beneficiary Name or the Account Name</w:t>
            </w:r>
          </w:p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sz w:val="20"/>
                <w:szCs w:val="20"/>
              </w:rPr>
            </w:r>
          </w:p>
        </w:tc>
      </w:tr>
      <w:tr>
        <w:trPr>
          <w:trHeight w:val="223" w:hRule="atLeast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PaymentReference3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String/text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100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Y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M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/>
                <w:sz w:val="20"/>
                <w:szCs w:val="20"/>
                <w:lang w:val="en-GB"/>
              </w:rPr>
            </w:pPr>
            <w:r>
              <w:rPr>
                <w:rFonts w:eastAsia="Calibri" w:ascii="Calibri" w:hAnsi="Calibri"/>
                <w:sz w:val="20"/>
                <w:szCs w:val="20"/>
                <w:lang w:val="en-GB"/>
              </w:rPr>
              <w:t>Additional Payment reference e.g. Sender details or source transaction reference number</w:t>
            </w:r>
          </w:p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sz w:val="20"/>
                <w:szCs w:val="20"/>
              </w:rPr>
            </w:r>
          </w:p>
        </w:tc>
      </w:tr>
      <w:tr>
        <w:trPr>
          <w:trHeight w:val="445" w:hRule="atLeast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PaymentType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Lookup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50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Y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M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/>
                <w:sz w:val="20"/>
                <w:szCs w:val="20"/>
                <w:lang w:val="en-GB"/>
              </w:rPr>
            </w:pPr>
            <w:r>
              <w:rPr>
                <w:rFonts w:eastAsia="Calibri" w:ascii="Calibri" w:hAnsi="Calibri"/>
                <w:sz w:val="20"/>
                <w:szCs w:val="20"/>
                <w:lang w:val="en-GB"/>
              </w:rPr>
              <w:t>Static - The name of the remmitance agent e.g FUNTECH</w:t>
            </w:r>
          </w:p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sz w:val="20"/>
                <w:szCs w:val="20"/>
              </w:rPr>
            </w:r>
          </w:p>
        </w:tc>
      </w:tr>
      <w:tr>
        <w:trPr>
          <w:trHeight w:val="445" w:hRule="atLeast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ind w:right="-45" w:hanging="0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Remarks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String/text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Lines/>
              <w:widowControl w:val="false"/>
              <w:jc w:val="right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Y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O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/>
                <w:sz w:val="20"/>
                <w:szCs w:val="20"/>
                <w:lang w:val="en-GB"/>
              </w:rPr>
            </w:pPr>
            <w:r>
              <w:rPr>
                <w:rFonts w:eastAsia="Calibri" w:ascii="Calibri" w:hAnsi="Calibri"/>
                <w:sz w:val="20"/>
                <w:szCs w:val="20"/>
                <w:lang w:val="en-GB"/>
              </w:rPr>
              <w:t>The detail of the recipient of the funds i.e. the name of the beneficiary or the name of the account where money will be credited.</w:t>
            </w:r>
          </w:p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</w:r>
          </w:p>
        </w:tc>
      </w:tr>
      <w:tr>
        <w:trPr>
          <w:trHeight w:val="490" w:hRule="atLeast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  <w:lang w:val="en-US"/>
              </w:rPr>
              <w:t>AgentID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Number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Lines/>
              <w:widowControl w:val="false"/>
              <w:jc w:val="right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Y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M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/>
                <w:sz w:val="20"/>
                <w:szCs w:val="20"/>
                <w:lang w:val="en-GB"/>
              </w:rPr>
            </w:pPr>
            <w:r>
              <w:rPr>
                <w:rFonts w:eastAsia="Calibri" w:ascii="Calibri" w:hAnsi="Calibri"/>
                <w:sz w:val="20"/>
                <w:szCs w:val="20"/>
                <w:lang w:val="en-GB"/>
              </w:rPr>
              <w:t>A unique number to used to identify the paying account (to be shared)</w:t>
            </w:r>
          </w:p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</w:r>
          </w:p>
        </w:tc>
      </w:tr>
      <w:tr>
        <w:trPr>
          <w:trHeight w:val="490" w:hRule="atLeast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  <w:lang w:val="de-DE"/>
              </w:rPr>
              <w:t>Check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String/text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Lines/>
              <w:widowControl w:val="false"/>
              <w:jc w:val="right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Y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M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/>
                <w:sz w:val="20"/>
                <w:szCs w:val="20"/>
                <w:lang w:val="en-GB"/>
              </w:rPr>
            </w:pPr>
            <w:r>
              <w:rPr>
                <w:rFonts w:eastAsia="Calibri" w:ascii="Calibri" w:hAnsi="Calibri"/>
                <w:sz w:val="20"/>
                <w:szCs w:val="20"/>
                <w:lang w:val="en-GB"/>
              </w:rPr>
              <w:t>This field is a checksum. The transaction acquiring organization/agent will sign this field with their private Key. First the following fields are concatenated. (SALT + (AccountNumber +BIC) or (Wallet +Mobile Number) )+ paymentReference1+ paymentType+ agentID+ tranAmount+ currencyCode+messageID) in that order (Salt to be shared) (Mandatory). The resulting text is then signed with Private Key and Base64 encoded.(Mandatory)</w:t>
            </w:r>
          </w:p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</w:r>
          </w:p>
        </w:tc>
      </w:tr>
      <w:tr>
        <w:trPr>
          <w:trHeight w:val="490" w:hRule="atLeast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  <w:lang w:val="de-DE"/>
              </w:rPr>
            </w:pPr>
            <w:r>
              <w:rPr>
                <w:rFonts w:cs="Gill Sans" w:ascii="Calibri" w:hAnsi="Calibri"/>
                <w:lang w:val="de-DE"/>
              </w:rPr>
              <w:t>Data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String/text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Lines/>
              <w:widowControl w:val="false"/>
              <w:jc w:val="right"/>
              <w:rPr>
                <w:rFonts w:ascii="Calibri" w:hAnsi="Calibri" w:cs="Gill Sans"/>
                <w:color w:val="000000"/>
                <w:sz w:val="20"/>
                <w:szCs w:val="20"/>
              </w:rPr>
            </w:pPr>
            <w:r>
              <w:rPr>
                <w:rFonts w:cs="Gill Sans" w:ascii="Calibri" w:hAnsi="Calibri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O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/>
                <w:sz w:val="20"/>
                <w:szCs w:val="20"/>
                <w:lang w:val="en-GB"/>
              </w:rPr>
            </w:pPr>
            <w:r>
              <w:rPr>
                <w:rFonts w:eastAsia="Calibri" w:ascii="Calibri" w:hAnsi="Calibri"/>
                <w:sz w:val="20"/>
                <w:szCs w:val="20"/>
                <w:lang w:val="en-GB"/>
              </w:rPr>
              <w:t xml:space="preserve">Not used for now(Future use) </w:t>
            </w:r>
          </w:p>
          <w:p>
            <w:pPr>
              <w:pStyle w:val="Normal"/>
              <w:widowControl w:val="false"/>
              <w:rPr>
                <w:rFonts w:ascii="Calibri" w:hAnsi="Calibri" w:eastAsia="Calibri"/>
                <w:sz w:val="20"/>
                <w:szCs w:val="20"/>
                <w:lang w:val="en-GB"/>
              </w:rPr>
            </w:pPr>
            <w:r>
              <w:rPr>
                <w:rFonts w:eastAsia="Calibri" w:ascii="Calibri" w:hAnsi="Calibri"/>
                <w:sz w:val="20"/>
                <w:szCs w:val="20"/>
                <w:lang w:val="en-GB"/>
              </w:rPr>
            </w:r>
          </w:p>
        </w:tc>
      </w:tr>
      <w:tr>
        <w:trPr>
          <w:trHeight w:val="490" w:hRule="atLeast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  <w:lang w:val="de-DE"/>
              </w:rPr>
            </w:pPr>
            <w:r>
              <w:rPr>
                <w:rFonts w:cs="Gill Sans" w:ascii="Calibri" w:hAnsi="Calibri"/>
                <w:lang w:val="de-DE"/>
              </w:rPr>
              <w:t>MessageID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String/text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Lines/>
              <w:widowControl w:val="false"/>
              <w:jc w:val="right"/>
              <w:rPr>
                <w:rFonts w:ascii="Calibri" w:hAnsi="Calibri" w:cs="Gill Sans"/>
                <w:color w:val="000000"/>
                <w:sz w:val="20"/>
                <w:szCs w:val="20"/>
              </w:rPr>
            </w:pPr>
            <w:r>
              <w:rPr>
                <w:rFonts w:cs="Gill Sans" w:ascii="Calibri" w:hAnsi="Calibr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M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/>
                <w:sz w:val="20"/>
                <w:szCs w:val="20"/>
                <w:lang w:val="en-GB"/>
              </w:rPr>
            </w:pPr>
            <w:r>
              <w:rPr>
                <w:rFonts w:eastAsia="Calibri" w:ascii="Calibri" w:hAnsi="Calibri"/>
                <w:sz w:val="20"/>
                <w:szCs w:val="20"/>
                <w:lang w:val="en-GB"/>
              </w:rPr>
              <w:t xml:space="preserve">A unique  number for every call to the web service </w:t>
            </w:r>
          </w:p>
          <w:p>
            <w:pPr>
              <w:pStyle w:val="Normal"/>
              <w:widowControl w:val="false"/>
              <w:rPr>
                <w:rFonts w:ascii="Calibri" w:hAnsi="Calibri" w:eastAsia="Calibri"/>
                <w:sz w:val="20"/>
                <w:szCs w:val="20"/>
                <w:lang w:val="en-GB"/>
              </w:rPr>
            </w:pPr>
            <w:r>
              <w:rPr>
                <w:rFonts w:eastAsia="Calibri" w:ascii="Calibri" w:hAnsi="Calibri"/>
                <w:sz w:val="20"/>
                <w:szCs w:val="20"/>
                <w:lang w:val="en-GB"/>
              </w:rPr>
            </w:r>
          </w:p>
        </w:tc>
      </w:tr>
      <w:tr>
        <w:trPr>
          <w:trHeight w:val="445" w:hRule="atLeast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  <w:lang w:val="es-ES_tradnl"/>
              </w:rPr>
              <w:t>Fees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Float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Lines/>
              <w:widowControl w:val="false"/>
              <w:jc w:val="right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M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/>
                <w:sz w:val="20"/>
                <w:szCs w:val="20"/>
                <w:lang w:val="en-GB"/>
              </w:rPr>
            </w:pPr>
            <w:r>
              <w:rPr>
                <w:rFonts w:eastAsia="Calibri" w:ascii="Calibri" w:hAnsi="Calibri"/>
                <w:sz w:val="20"/>
                <w:szCs w:val="20"/>
                <w:lang w:val="en-GB"/>
              </w:rPr>
              <w:t xml:space="preserve">Not used for now(Future use) default to Zero </w:t>
            </w:r>
          </w:p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</w:r>
          </w:p>
        </w:tc>
      </w:tr>
      <w:tr>
        <w:trPr>
          <w:trHeight w:val="445" w:hRule="atLeast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  <w:lang w:val="de-DE"/>
              </w:rPr>
              <w:t xml:space="preserve">InstCode 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String/text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Lines/>
              <w:widowControl w:val="false"/>
              <w:jc w:val="right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M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cs="Gill Sans"/>
              </w:rPr>
            </w:pPr>
            <w:r>
              <w:rPr>
                <w:rFonts w:eastAsia="Calibri" w:ascii="Calibri" w:hAnsi="Calibri"/>
                <w:sz w:val="20"/>
                <w:szCs w:val="20"/>
                <w:lang w:val="en-GB"/>
              </w:rPr>
              <w:t>For Kenya use 54, Uganda 56  , Tanzania 55, Rwanda 50 and South Sudan 11</w:t>
            </w:r>
            <w:r>
              <w:rPr>
                <w:rFonts w:cs="Gill Sans" w:ascii="Calibri" w:hAnsi="Calibri"/>
                <w:sz w:val="20"/>
                <w:szCs w:val="20"/>
              </w:rPr>
              <w:t xml:space="preserve"> </w:t>
            </w:r>
          </w:p>
        </w:tc>
      </w:tr>
      <w:tr>
        <w:trPr>
          <w:trHeight w:val="445" w:hRule="atLeast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  <w:lang w:val="de-DE"/>
              </w:rPr>
            </w:pPr>
            <w:r>
              <w:rPr>
                <w:rFonts w:cs="Gill Sans" w:ascii="Calibri" w:hAnsi="Calibri"/>
                <w:lang w:val="de-DE"/>
              </w:rPr>
              <w:t>CurrencyCode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String/text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Lines/>
              <w:widowControl w:val="false"/>
              <w:jc w:val="right"/>
              <w:rPr>
                <w:rFonts w:ascii="Calibri" w:hAnsi="Calibri" w:cs="Gill Sans"/>
                <w:color w:val="000000"/>
                <w:sz w:val="20"/>
                <w:szCs w:val="20"/>
              </w:rPr>
            </w:pPr>
            <w:r>
              <w:rPr>
                <w:rFonts w:cs="Gill Sans" w:ascii="Calibri" w:hAnsi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M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/>
                <w:sz w:val="20"/>
                <w:szCs w:val="20"/>
                <w:lang w:val="en-GB"/>
              </w:rPr>
            </w:pPr>
            <w:r>
              <w:rPr>
                <w:rFonts w:eastAsia="Calibri" w:ascii="Calibri" w:hAnsi="Calibri"/>
                <w:sz w:val="20"/>
                <w:szCs w:val="20"/>
                <w:lang w:val="en-GB"/>
              </w:rPr>
              <w:t xml:space="preserve">The ISO currency code of the transaction Amount  </w:t>
            </w:r>
          </w:p>
        </w:tc>
      </w:tr>
      <w:tr>
        <w:trPr>
          <w:trHeight w:val="445" w:hRule="atLeast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  <w:lang w:val="de-DE"/>
              </w:rPr>
            </w:pPr>
            <w:r>
              <w:rPr>
                <w:rFonts w:cs="Gill Sans" w:ascii="Calibri" w:hAnsi="Calibri"/>
                <w:lang w:val="de-DE"/>
              </w:rPr>
              <w:t>CountryCode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String/text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Lines/>
              <w:widowControl w:val="false"/>
              <w:jc w:val="right"/>
              <w:rPr>
                <w:rFonts w:ascii="Calibri" w:hAnsi="Calibri" w:cs="Gill Sans"/>
                <w:color w:val="000000"/>
                <w:sz w:val="20"/>
                <w:szCs w:val="20"/>
              </w:rPr>
            </w:pPr>
            <w:r>
              <w:rPr>
                <w:rFonts w:cs="Gill Sans" w:ascii="Calibri" w:hAnsi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M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/>
                <w:sz w:val="20"/>
                <w:szCs w:val="20"/>
                <w:lang w:val="en-GB"/>
              </w:rPr>
            </w:pPr>
            <w:r>
              <w:rPr>
                <w:rFonts w:eastAsia="Calibri" w:ascii="Calibri" w:hAnsi="Calibri"/>
                <w:sz w:val="20"/>
                <w:szCs w:val="20"/>
                <w:lang w:val="en-GB"/>
              </w:rPr>
              <w:t>Destination country code</w:t>
            </w:r>
            <w:r>
              <w:rPr>
                <w:rFonts w:eastAsia="Calibri" w:ascii="Calibri" w:hAnsi="Calibri"/>
                <w:sz w:val="18"/>
                <w:szCs w:val="18"/>
                <w:lang w:val="en-GB"/>
              </w:rPr>
              <w:t xml:space="preserve"> as defined by </w:t>
            </w:r>
            <w:r>
              <w:rPr>
                <w:rFonts w:eastAsia="Calibri" w:ascii="Calibri" w:hAnsi="Calibri"/>
                <w:sz w:val="20"/>
                <w:szCs w:val="20"/>
                <w:lang w:val="en-GB"/>
              </w:rPr>
              <w:t>ISO 3166</w:t>
            </w:r>
          </w:p>
        </w:tc>
      </w:tr>
      <w:tr>
        <w:trPr>
          <w:trHeight w:val="445" w:hRule="atLeast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  <w:lang w:val="de-DE"/>
              </w:rPr>
            </w:pPr>
            <w:r>
              <w:rPr>
                <w:rFonts w:cs="Gill Sans" w:ascii="Calibri" w:hAnsi="Calibri"/>
                <w:lang w:val="de-DE"/>
              </w:rPr>
              <w:t>BicCode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String/text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Lines/>
              <w:widowControl w:val="false"/>
              <w:jc w:val="right"/>
              <w:rPr>
                <w:rFonts w:ascii="Calibri" w:hAnsi="Calibri" w:cs="Gill Sans"/>
                <w:color w:val="000000"/>
                <w:sz w:val="20"/>
                <w:szCs w:val="20"/>
              </w:rPr>
            </w:pPr>
            <w:r>
              <w:rPr>
                <w:rFonts w:cs="Gill Sans" w:ascii="Calibri" w:hAnsi="Calibr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Y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O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Calibri" w:hAnsi="Calibri" w:eastAsia="Calibri"/>
                <w:sz w:val="18"/>
                <w:szCs w:val="18"/>
                <w:lang w:val="en-GB"/>
              </w:rPr>
            </w:pPr>
            <w:r>
              <w:rPr>
                <w:rFonts w:eastAsia="Calibri" w:ascii="Calibri" w:hAnsi="Calibri"/>
                <w:sz w:val="20"/>
                <w:szCs w:val="20"/>
                <w:lang w:val="en-GB"/>
              </w:rPr>
              <w:t>Destination Bank Swift Bic code. For transactions to be remitted to other banks</w:t>
            </w:r>
          </w:p>
        </w:tc>
      </w:tr>
      <w:tr>
        <w:trPr>
          <w:trHeight w:val="445" w:hRule="atLeast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  <w:lang w:val="de-DE"/>
              </w:rPr>
            </w:pPr>
            <w:r>
              <w:rPr>
                <w:rFonts w:cs="Gill Sans" w:ascii="Calibri" w:hAnsi="Calibri"/>
                <w:lang w:val="de-DE"/>
              </w:rPr>
              <w:t>MobileNumber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String/text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Lines/>
              <w:widowControl w:val="false"/>
              <w:jc w:val="right"/>
              <w:rPr>
                <w:rFonts w:ascii="Calibri" w:hAnsi="Calibri" w:cs="Gill Sans"/>
                <w:color w:val="000000"/>
                <w:sz w:val="20"/>
                <w:szCs w:val="20"/>
              </w:rPr>
            </w:pPr>
            <w:r>
              <w:rPr>
                <w:rFonts w:cs="Gill Sans" w:ascii="Calibri" w:hAnsi="Calibr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O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Calibri" w:hAnsi="Calibri" w:eastAsia="Calibri"/>
                <w:sz w:val="20"/>
                <w:szCs w:val="20"/>
                <w:lang w:val="en-GB"/>
              </w:rPr>
            </w:pPr>
            <w:r>
              <w:rPr>
                <w:rFonts w:eastAsia="Calibri" w:ascii="Calibri" w:hAnsi="Calibri"/>
                <w:sz w:val="20"/>
                <w:szCs w:val="20"/>
                <w:lang w:val="en-GB"/>
              </w:rPr>
              <w:t>In case funds are remitted to a Telkom Wallet recipient Mobile number</w:t>
            </w:r>
          </w:p>
        </w:tc>
      </w:tr>
      <w:tr>
        <w:trPr>
          <w:trHeight w:val="445" w:hRule="atLeast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  <w:lang w:val="de-DE"/>
              </w:rPr>
            </w:pPr>
            <w:r>
              <w:rPr>
                <w:rFonts w:cs="Gill Sans" w:ascii="Calibri" w:hAnsi="Calibri"/>
                <w:lang w:val="de-DE"/>
              </w:rPr>
              <w:t>WalletName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String/text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Lines/>
              <w:widowControl w:val="false"/>
              <w:jc w:val="right"/>
              <w:rPr>
                <w:rFonts w:ascii="Calibri" w:hAnsi="Calibri" w:cs="Gill Sans"/>
                <w:color w:val="000000"/>
                <w:sz w:val="20"/>
                <w:szCs w:val="20"/>
              </w:rPr>
            </w:pPr>
            <w:r>
              <w:rPr>
                <w:rFonts w:cs="Gill Sans" w:ascii="Calibri" w:hAnsi="Calibr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Y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O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Calibri" w:hAnsi="Calibri" w:eastAsia="Calibri"/>
                <w:sz w:val="20"/>
                <w:szCs w:val="20"/>
                <w:lang w:val="en-GB"/>
              </w:rPr>
            </w:pPr>
            <w:r>
              <w:rPr>
                <w:rFonts w:eastAsia="Calibri" w:ascii="Calibri" w:hAnsi="Calibri"/>
                <w:sz w:val="20"/>
                <w:szCs w:val="20"/>
                <w:lang w:val="en-GB"/>
              </w:rPr>
              <w:t>An identifier to identify Telcom Wallet</w:t>
            </w:r>
          </w:p>
        </w:tc>
      </w:tr>
      <w:tr>
        <w:trPr>
          <w:trHeight w:val="445" w:hRule="atLeast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  <w:lang w:val="de-DE"/>
              </w:rPr>
            </w:pPr>
            <w:r>
              <w:rPr>
                <w:rFonts w:cs="Gill Sans" w:ascii="Calibri" w:hAnsi="Calibri"/>
                <w:lang w:val="de-DE"/>
              </w:rPr>
              <w:t>BankCode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String/text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Lines/>
              <w:widowControl w:val="false"/>
              <w:jc w:val="right"/>
              <w:rPr>
                <w:rFonts w:ascii="Calibri" w:hAnsi="Calibri" w:cs="Gill Sans"/>
                <w:color w:val="000000"/>
                <w:sz w:val="20"/>
                <w:szCs w:val="20"/>
              </w:rPr>
            </w:pPr>
            <w:r>
              <w:rPr>
                <w:rFonts w:cs="Gill Sans" w:ascii="Calibri" w:hAnsi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O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Calibri" w:hAnsi="Calibri" w:eastAsia="Calibri"/>
                <w:sz w:val="20"/>
                <w:szCs w:val="20"/>
                <w:lang w:val="en-GB"/>
              </w:rPr>
            </w:pPr>
            <w:r>
              <w:rPr>
                <w:rFonts w:eastAsia="Calibri" w:ascii="Calibri" w:hAnsi="Calibri"/>
                <w:sz w:val="20"/>
                <w:szCs w:val="20"/>
                <w:lang w:val="en-GB"/>
              </w:rPr>
              <w:t>Not Used now</w:t>
            </w:r>
          </w:p>
        </w:tc>
      </w:tr>
      <w:tr>
        <w:trPr>
          <w:trHeight w:val="445" w:hRule="atLeast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  <w:lang w:val="de-DE"/>
              </w:rPr>
            </w:pPr>
            <w:r>
              <w:rPr>
                <w:rFonts w:cs="Gill Sans" w:ascii="Calibri" w:hAnsi="Calibri"/>
                <w:lang w:val="de-DE"/>
              </w:rPr>
              <w:t>BranchCode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String/text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Lines/>
              <w:widowControl w:val="false"/>
              <w:jc w:val="right"/>
              <w:rPr>
                <w:rFonts w:ascii="Calibri" w:hAnsi="Calibri" w:cs="Gill Sans"/>
                <w:color w:val="000000"/>
                <w:sz w:val="20"/>
                <w:szCs w:val="20"/>
              </w:rPr>
            </w:pPr>
            <w:r>
              <w:rPr>
                <w:rFonts w:cs="Gill Sans" w:ascii="Calibri" w:hAnsi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O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Calibri" w:hAnsi="Calibri" w:eastAsia="Calibri"/>
                <w:sz w:val="20"/>
                <w:szCs w:val="20"/>
                <w:lang w:val="en-GB"/>
              </w:rPr>
            </w:pPr>
            <w:r>
              <w:rPr>
                <w:rFonts w:eastAsia="Calibri" w:ascii="Calibri" w:hAnsi="Calibri"/>
                <w:sz w:val="20"/>
                <w:szCs w:val="20"/>
                <w:lang w:val="en-GB"/>
              </w:rPr>
              <w:t>Not Used Now</w:t>
            </w:r>
          </w:p>
        </w:tc>
      </w:tr>
      <w:tr>
        <w:trPr>
          <w:trHeight w:val="445" w:hRule="atLeast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  <w:lang w:val="de-DE"/>
              </w:rPr>
            </w:pPr>
            <w:r>
              <w:rPr>
                <w:rFonts w:cs="Gill Sans" w:ascii="Calibri" w:hAnsi="Calibri"/>
                <w:lang w:val="de-DE"/>
              </w:rPr>
              <w:t>SenderName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String/text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Lines/>
              <w:widowControl w:val="false"/>
              <w:jc w:val="right"/>
              <w:rPr>
                <w:rFonts w:ascii="Calibri" w:hAnsi="Calibri" w:cs="Gill Sans"/>
                <w:color w:val="000000"/>
                <w:sz w:val="20"/>
                <w:szCs w:val="20"/>
              </w:rPr>
            </w:pPr>
            <w:r>
              <w:rPr>
                <w:rFonts w:cs="Gill Sans" w:ascii="Calibri" w:hAnsi="Calibr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Y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O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Calibri" w:hAnsi="Calibri" w:eastAsia="Calibri"/>
                <w:sz w:val="20"/>
                <w:szCs w:val="20"/>
                <w:lang w:val="en-GB"/>
              </w:rPr>
            </w:pPr>
            <w:r>
              <w:rPr>
                <w:rFonts w:eastAsia="Calibri" w:ascii="Calibri" w:hAnsi="Calibri"/>
                <w:sz w:val="20"/>
                <w:szCs w:val="20"/>
                <w:lang w:val="en-GB"/>
              </w:rPr>
              <w:t>A sender name is required for SMS Notification</w:t>
            </w:r>
          </w:p>
        </w:tc>
      </w:tr>
      <w:tr>
        <w:trPr>
          <w:trHeight w:val="591" w:hRule="atLeast"/>
        </w:trPr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  <w:lang w:val="en-US"/>
              </w:rPr>
              <w:t>TransAmount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StyleHeading3H312pt"/>
              <w:keepNext w:val="false"/>
              <w:keepLines/>
              <w:widowControl w:val="false"/>
              <w:spacing w:before="0" w:after="0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 w:val="false"/>
                <w:bCs w:val="false"/>
                <w:sz w:val="20"/>
                <w:szCs w:val="20"/>
              </w:rPr>
              <w:t>float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Lines/>
              <w:widowControl w:val="false"/>
              <w:jc w:val="right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M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</w:rPr>
              <w:t>Transaction Amount</w:t>
            </w:r>
          </w:p>
        </w:tc>
      </w:tr>
    </w:tbl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4"/>
        <w:rPr/>
      </w:pPr>
      <w:r>
        <w:rPr/>
        <w:t>Response Field Mapping</w:t>
      </w:r>
    </w:p>
    <w:p>
      <w:pPr>
        <w:pStyle w:val="Body"/>
        <w:keepLines/>
        <w:widowControl w:val="false"/>
        <w:rPr>
          <w:rFonts w:ascii="Calibri" w:hAnsi="Calibri" w:eastAsia="Calibri" w:cs="Gill Sans"/>
          <w:sz w:val="20"/>
          <w:szCs w:val="20"/>
          <w:u w:val="none" w:color="000000"/>
          <w:lang w:val="en-US"/>
        </w:rPr>
      </w:pPr>
      <w:r>
        <w:rPr>
          <w:rFonts w:eastAsia="Calibri" w:cs="Gill Sans" w:ascii="Calibri" w:hAnsi="Calibri"/>
          <w:sz w:val="20"/>
          <w:szCs w:val="20"/>
          <w:u w:val="none" w:color="000000"/>
          <w:lang w:val="en-US"/>
        </w:rPr>
      </w:r>
    </w:p>
    <w:tbl>
      <w:tblPr>
        <w:tblW w:w="10310" w:type="dxa"/>
        <w:jc w:val="left"/>
        <w:tblInd w:w="108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noVBand="1" w:noHBand="0" w:lastColumn="0" w:firstColumn="1" w:lastRow="0" w:firstRow="1"/>
      </w:tblPr>
      <w:tblGrid>
        <w:gridCol w:w="1912"/>
        <w:gridCol w:w="1591"/>
        <w:gridCol w:w="1089"/>
        <w:gridCol w:w="1088"/>
        <w:gridCol w:w="4630"/>
      </w:tblGrid>
      <w:tr>
        <w:trPr>
          <w:trHeight w:val="443" w:hRule="atLeast"/>
        </w:trPr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Body"/>
              <w:keepLines/>
              <w:widowControl w:val="false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/>
                <w:bCs/>
                <w:sz w:val="20"/>
                <w:szCs w:val="20"/>
                <w:u w:val="none" w:color="000000"/>
                <w:lang w:val="en-US"/>
              </w:rPr>
              <w:t>Source ServiceTag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Body"/>
              <w:keepLines/>
              <w:widowControl w:val="false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/>
                <w:bCs/>
                <w:sz w:val="20"/>
                <w:szCs w:val="20"/>
                <w:u w:val="none" w:color="000000"/>
                <w:lang w:val="en-US"/>
              </w:rPr>
              <w:t>Target Field</w:t>
            </w:r>
          </w:p>
        </w:tc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Body"/>
              <w:keepLines/>
              <w:widowControl w:val="false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/>
                <w:bCs/>
                <w:sz w:val="20"/>
                <w:szCs w:val="20"/>
                <w:u w:val="none" w:color="000000"/>
                <w:lang w:val="en-US"/>
              </w:rPr>
              <w:t>Data Type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  <w:b/>
                <w:bCs/>
              </w:rPr>
              <w:t>Length</w:t>
            </w: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Body"/>
              <w:keepLines/>
              <w:widowControl w:val="false"/>
              <w:rPr>
                <w:rFonts w:ascii="Calibri" w:hAnsi="Calibri" w:eastAsia="Arial" w:cs="Gill Sans"/>
                <w:b/>
                <w:b/>
                <w:bCs/>
                <w:sz w:val="20"/>
                <w:szCs w:val="20"/>
                <w:u w:val="none" w:color="000000"/>
                <w:lang w:val="en-US"/>
              </w:rPr>
            </w:pPr>
            <w:r>
              <w:rPr>
                <w:rFonts w:cs="Gill Sans" w:ascii="Calibri" w:hAnsi="Calibri"/>
                <w:b/>
                <w:bCs/>
                <w:sz w:val="20"/>
                <w:szCs w:val="20"/>
                <w:u w:val="none" w:color="000000"/>
                <w:lang w:val="en-US"/>
              </w:rPr>
              <w:t>Description</w:t>
            </w:r>
          </w:p>
          <w:p>
            <w:pPr>
              <w:pStyle w:val="Body"/>
              <w:keepLines/>
              <w:widowControl w:val="false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b/>
                <w:bCs/>
                <w:sz w:val="20"/>
                <w:szCs w:val="20"/>
                <w:u w:val="none" w:color="000000"/>
                <w:lang w:val="en-US"/>
              </w:rPr>
              <w:t>Default/Expected Values</w:t>
            </w:r>
          </w:p>
        </w:tc>
      </w:tr>
      <w:tr>
        <w:trPr>
          <w:trHeight w:val="250" w:hRule="atLeast"/>
        </w:trPr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outlineLvl w:val="2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sz w:val="20"/>
                <w:szCs w:val="20"/>
                <w:u w:val="none" w:color="000000"/>
                <w:lang w:val="en-US"/>
              </w:rPr>
              <w:t>StatusMessage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Style2"/>
              <w:keepLines/>
              <w:widowControl w:val="false"/>
              <w:rPr>
                <w:rFonts w:ascii="Calibri" w:hAnsi="Calibri" w:cs="Gill Sans"/>
              </w:rPr>
            </w:pPr>
            <w:r>
              <w:rPr>
                <w:rFonts w:cs="Gill Sans" w:ascii="Calibri" w:hAnsi="Calibri"/>
                <w:lang w:val="en-US"/>
              </w:rPr>
              <w:t>Status.Text</w:t>
            </w:r>
          </w:p>
        </w:tc>
        <w:tc>
          <w:tcPr>
            <w:tcW w:w="1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outlineLvl w:val="2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sz w:val="20"/>
                <w:szCs w:val="20"/>
                <w:u w:val="none" w:color="000000"/>
                <w:lang w:val="en-US"/>
              </w:rPr>
              <w:t>String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keepLines/>
              <w:widowControl w:val="false"/>
              <w:numPr>
                <w:ilvl w:val="0"/>
                <w:numId w:val="0"/>
              </w:numPr>
              <w:jc w:val="right"/>
              <w:outlineLvl w:val="2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4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outlineLvl w:val="2"/>
              <w:rPr>
                <w:rFonts w:ascii="Calibri" w:hAnsi="Calibri" w:cs="Gill Sans"/>
                <w:sz w:val="20"/>
                <w:szCs w:val="20"/>
                <w:u w:val="none" w:color="000000"/>
                <w:lang w:val="en-US"/>
              </w:rPr>
            </w:pPr>
            <w:r>
              <w:rPr>
                <w:rFonts w:cs="Gill Sans" w:ascii="Calibri" w:hAnsi="Calibri"/>
                <w:sz w:val="20"/>
                <w:szCs w:val="20"/>
                <w:u w:val="none" w:color="000000"/>
                <w:lang w:val="en-US"/>
              </w:rPr>
              <w:t>Success or Failure Message</w:t>
            </w:r>
          </w:p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outlineLvl w:val="2"/>
              <w:rPr>
                <w:rFonts w:ascii="Calibri" w:hAnsi="Calibri" w:cs="Gill Sans"/>
                <w:sz w:val="20"/>
                <w:szCs w:val="20"/>
                <w:u w:val="none" w:color="000000"/>
                <w:lang w:val="en-US"/>
              </w:rPr>
            </w:pPr>
            <w:r>
              <w:rPr>
                <w:rFonts w:cs="Gill Sans" w:ascii="Calibri" w:hAnsi="Calibri"/>
                <w:sz w:val="20"/>
                <w:szCs w:val="20"/>
                <w:u w:val="none" w:color="000000"/>
                <w:lang w:val="en-US"/>
              </w:rPr>
              <w:t>Success</w:t>
            </w:r>
            <w:r>
              <w:rPr>
                <w:rFonts w:eastAsia="Wingdings" w:cs="Wingdings" w:ascii="Wingdings" w:hAnsi="Wingdings"/>
                <w:sz w:val="20"/>
                <w:szCs w:val="20"/>
                <w:u w:val="none" w:color="000000"/>
                <w:lang w:val="en-US"/>
              </w:rPr>
              <w:t></w:t>
            </w:r>
            <w:r>
              <w:rPr>
                <w:rFonts w:cs="Gill Sans" w:ascii="Calibri" w:hAnsi="Calibri"/>
                <w:sz w:val="20"/>
                <w:szCs w:val="20"/>
                <w:u w:val="none" w:color="000000"/>
                <w:lang w:val="en-US"/>
              </w:rPr>
              <w:t xml:space="preserve"> OK|{TranId}</w:t>
            </w:r>
          </w:p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outlineLvl w:val="2"/>
              <w:rPr>
                <w:rFonts w:ascii="Calibri" w:hAnsi="Calibri" w:cs="Gill Sans"/>
                <w:sz w:val="20"/>
                <w:szCs w:val="20"/>
              </w:rPr>
            </w:pPr>
            <w:r>
              <w:rPr>
                <w:rFonts w:cs="Gill Sans" w:ascii="Calibri" w:hAnsi="Calibri"/>
                <w:sz w:val="20"/>
                <w:szCs w:val="20"/>
                <w:u w:val="none" w:color="000000"/>
                <w:lang w:val="en-US"/>
              </w:rPr>
              <w:t xml:space="preserve">Error </w:t>
            </w:r>
            <w:r>
              <w:rPr>
                <w:rFonts w:eastAsia="Wingdings" w:cs="Wingdings" w:ascii="Wingdings" w:hAnsi="Wingdings"/>
                <w:sz w:val="20"/>
                <w:szCs w:val="20"/>
                <w:u w:val="none" w:color="000000"/>
                <w:lang w:val="en-US"/>
              </w:rPr>
              <w:t></w:t>
            </w:r>
            <w:r>
              <w:rPr>
                <w:rFonts w:cs="Gill Sans" w:ascii="Calibri" w:hAnsi="Calibri"/>
                <w:sz w:val="20"/>
                <w:szCs w:val="20"/>
                <w:u w:val="none" w:color="000000"/>
                <w:lang w:val="en-US"/>
              </w:rPr>
              <w:t xml:space="preserve"> ERROR|{Errorcode}</w:t>
            </w:r>
            <w:r>
              <w:rPr>
                <w:rFonts w:cs="Gill Sans" w:ascii="Calibri" w:hAnsi="Calibri"/>
                <w:sz w:val="20"/>
                <w:szCs w:val="20"/>
                <w:u w:val="none" w:color="000000"/>
                <w:lang w:val="en-US"/>
              </w:rPr>
              <w:t>|{Optional_ThirdParty_ErrorCode}</w:t>
            </w:r>
          </w:p>
        </w:tc>
      </w:tr>
    </w:tbl>
    <w:p>
      <w:pPr>
        <w:pStyle w:val="Body"/>
        <w:keepLines/>
        <w:widowControl w:val="false"/>
        <w:rPr>
          <w:rFonts w:ascii="Calibri" w:hAnsi="Calibri" w:eastAsia="Calibri" w:cs="Gill Sans"/>
          <w:sz w:val="20"/>
          <w:szCs w:val="20"/>
          <w:u w:val="none" w:color="000000"/>
          <w:lang w:val="en-US"/>
        </w:rPr>
      </w:pPr>
      <w:r>
        <w:rPr>
          <w:rFonts w:eastAsia="Calibri" w:cs="Gill Sans" w:ascii="Calibri" w:hAnsi="Calibri"/>
          <w:sz w:val="20"/>
          <w:szCs w:val="20"/>
          <w:u w:val="none" w:color="000000"/>
          <w:lang w:val="en-US"/>
        </w:rPr>
      </w:r>
    </w:p>
    <w:p>
      <w:pPr>
        <w:pStyle w:val="Heading4"/>
        <w:rPr/>
      </w:pPr>
      <w:bookmarkStart w:id="6" w:name="_Toc308104651"/>
      <w:r>
        <w:rPr/>
        <w:t>Request XML</w:t>
      </w:r>
      <w:bookmarkEnd w:id="6"/>
    </w:p>
    <w:p>
      <w:pPr>
        <w:pStyle w:val="Body"/>
        <w:rPr>
          <w:rFonts w:ascii="Calibri" w:hAnsi="Calibri" w:cs="Gill Sans"/>
          <w:sz w:val="20"/>
          <w:szCs w:val="20"/>
        </w:rPr>
      </w:pPr>
      <w:r>
        <w:rPr>
          <w:rFonts w:cs="Gill Sans" w:ascii="Calibri" w:hAnsi="Calibri"/>
          <w:sz w:val="20"/>
          <w:szCs w:val="20"/>
        </w:rPr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666600"/>
          <w:sz w:val="18"/>
          <w:szCs w:val="18"/>
        </w:rPr>
        <w:t>&lt;?</w:t>
      </w:r>
      <w:r>
        <w:rPr>
          <w:rFonts w:eastAsia="Times New Roman" w:cs="Courier New" w:ascii="Calibri" w:hAnsi="Calibri"/>
          <w:color w:val="000000"/>
          <w:sz w:val="18"/>
          <w:szCs w:val="18"/>
        </w:rPr>
        <w:t>xml version</w:t>
      </w:r>
      <w:r>
        <w:rPr>
          <w:rFonts w:eastAsia="Times New Roman" w:cs="Courier New" w:ascii="Calibri" w:hAnsi="Calibri"/>
          <w:color w:val="666600"/>
          <w:sz w:val="18"/>
          <w:szCs w:val="18"/>
        </w:rPr>
        <w:t>=</w:t>
      </w:r>
      <w:r>
        <w:rPr>
          <w:rFonts w:eastAsia="Times New Roman" w:cs="Courier New" w:ascii="Calibri" w:hAnsi="Calibri"/>
          <w:color w:val="008800"/>
          <w:sz w:val="18"/>
          <w:szCs w:val="18"/>
        </w:rPr>
        <w:t>"1.0"</w:t>
      </w: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encoding</w:t>
      </w:r>
      <w:r>
        <w:rPr>
          <w:rFonts w:eastAsia="Times New Roman" w:cs="Courier New" w:ascii="Calibri" w:hAnsi="Calibri"/>
          <w:color w:val="666600"/>
          <w:sz w:val="18"/>
          <w:szCs w:val="18"/>
        </w:rPr>
        <w:t>=</w:t>
      </w:r>
      <w:r>
        <w:rPr>
          <w:rFonts w:eastAsia="Times New Roman" w:cs="Courier New" w:ascii="Calibri" w:hAnsi="Calibri"/>
          <w:color w:val="008800"/>
          <w:sz w:val="18"/>
          <w:szCs w:val="18"/>
        </w:rPr>
        <w:t>"UTF-8"</w:t>
      </w:r>
      <w:r>
        <w:rPr>
          <w:rFonts w:eastAsia="Times New Roman" w:cs="Courier New" w:ascii="Calibri" w:hAnsi="Calibri"/>
          <w:color w:val="666600"/>
          <w:sz w:val="18"/>
          <w:szCs w:val="18"/>
        </w:rPr>
        <w:t>?&gt;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88"/>
          <w:sz w:val="18"/>
          <w:szCs w:val="18"/>
        </w:rPr>
        <w:t>&lt;S:Envelope</w:t>
      </w: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</w:t>
      </w:r>
      <w:r>
        <w:rPr>
          <w:rFonts w:eastAsia="Times New Roman" w:cs="Courier New" w:ascii="Calibri" w:hAnsi="Calibri"/>
          <w:color w:val="660066"/>
          <w:sz w:val="18"/>
          <w:szCs w:val="18"/>
        </w:rPr>
        <w:t>xmlns:S</w:t>
      </w:r>
      <w:r>
        <w:rPr>
          <w:rFonts w:eastAsia="Times New Roman" w:cs="Courier New" w:ascii="Calibri" w:hAnsi="Calibri"/>
          <w:color w:val="666600"/>
          <w:sz w:val="18"/>
          <w:szCs w:val="18"/>
        </w:rPr>
        <w:t>=</w:t>
      </w:r>
      <w:r>
        <w:rPr>
          <w:rFonts w:eastAsia="Times New Roman" w:cs="Courier New" w:ascii="Calibri" w:hAnsi="Calibri"/>
          <w:color w:val="008800"/>
          <w:sz w:val="18"/>
          <w:szCs w:val="18"/>
        </w:rPr>
        <w:t>"http://schemas.xmlsoap.org/soap/envelope/"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&lt;S:Header&gt;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&lt;/S:Header&gt;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&lt;S:Body&gt;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&lt;ns0:tranApplyRequest</w:t>
      </w: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</w:t>
      </w:r>
      <w:r>
        <w:rPr>
          <w:rFonts w:eastAsia="Times New Roman" w:cs="Courier New" w:ascii="Calibri" w:hAnsi="Calibri"/>
          <w:color w:val="660066"/>
          <w:sz w:val="18"/>
          <w:szCs w:val="18"/>
        </w:rPr>
        <w:t>xmlns:ns0</w:t>
      </w:r>
      <w:r>
        <w:rPr>
          <w:rFonts w:eastAsia="Times New Roman" w:cs="Courier New" w:ascii="Calibri" w:hAnsi="Calibri"/>
          <w:color w:val="666600"/>
          <w:sz w:val="18"/>
          <w:szCs w:val="18"/>
        </w:rPr>
        <w:t>=</w:t>
      </w:r>
      <w:r>
        <w:rPr>
          <w:rFonts w:eastAsia="Times New Roman" w:cs="Courier New" w:ascii="Calibri" w:hAnsi="Calibri"/>
          <w:color w:val="008800"/>
          <w:sz w:val="18"/>
          <w:szCs w:val="18"/>
        </w:rPr>
        <w:t>"http://ws.equitybank/"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   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&lt;accountNumber&gt;</w:t>
      </w:r>
      <w:r>
        <w:rPr>
          <w:rFonts w:eastAsia="Times New Roman" w:cs="Courier New" w:ascii="Calibri" w:hAnsi="Calibri"/>
          <w:color w:val="000000"/>
          <w:sz w:val="18"/>
          <w:szCs w:val="18"/>
        </w:rPr>
        <w:t>100019437XXXX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&lt;/accountNumber&gt;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   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&lt;paymentReference1&gt;</w:t>
      </w:r>
      <w:r>
        <w:rPr>
          <w:rFonts w:eastAsia="Times New Roman" w:cs="Courier New" w:ascii="Calibri" w:hAnsi="Calibri"/>
          <w:color w:val="000000"/>
          <w:sz w:val="18"/>
          <w:szCs w:val="18"/>
        </w:rPr>
        <w:t>Bridge Educational Gaps Project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&lt;/paymentReference1&gt;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   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&lt;paymentReference2&gt;</w:t>
      </w:r>
      <w:r>
        <w:rPr>
          <w:rFonts w:eastAsia="Times New Roman" w:cs="Courier New" w:ascii="Calibri" w:hAnsi="Calibri"/>
          <w:color w:val="000000"/>
          <w:sz w:val="18"/>
          <w:szCs w:val="18"/>
        </w:rPr>
        <w:t>323435445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&lt;/paymentReference2&gt;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   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&lt;paymentReference3&gt;</w:t>
      </w:r>
      <w:hyperlink r:id="rId6">
        <w:r>
          <w:rPr>
            <w:rStyle w:val="InternetLink"/>
            <w:rFonts w:eastAsia="Times New Roman" w:cs="Courier New" w:ascii="Calibri" w:hAnsi="Calibri"/>
            <w:sz w:val="18"/>
            <w:szCs w:val="18"/>
          </w:rPr>
          <w:t>sender@gmail.com</w:t>
        </w:r>
      </w:hyperlink>
      <w:r>
        <w:rPr>
          <w:rFonts w:eastAsia="Times New Roman" w:cs="Courier New" w:ascii="Calibri" w:hAnsi="Calibri"/>
          <w:color w:val="000088"/>
          <w:sz w:val="18"/>
          <w:szCs w:val="18"/>
        </w:rPr>
        <w:t xml:space="preserve"> &lt;/paymentReference3&gt;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   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&lt;paymentType&gt;</w:t>
      </w:r>
      <w:r>
        <w:rPr>
          <w:rFonts w:eastAsia="Times New Roman" w:cs="Courier New" w:ascii="Calibri" w:hAnsi="Calibri"/>
          <w:color w:val="000000"/>
          <w:sz w:val="18"/>
          <w:szCs w:val="18"/>
        </w:rPr>
        <w:t>WU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&lt;/paymentType&gt;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   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&lt;remarks&gt;</w:t>
      </w:r>
      <w:r>
        <w:rPr>
          <w:rFonts w:eastAsia="Times New Roman" w:cs="Courier New" w:ascii="Calibri" w:hAnsi="Calibri"/>
          <w:color w:val="000000"/>
          <w:sz w:val="18"/>
          <w:szCs w:val="18"/>
        </w:rPr>
        <w:t>Geoffrey Doe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&lt;/remarks&gt;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   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&lt;agentID&gt;</w:t>
      </w:r>
      <w:r>
        <w:rPr>
          <w:rFonts w:eastAsia="Times New Roman" w:cs="Courier New" w:ascii="Calibri" w:hAnsi="Calibri"/>
          <w:color w:val="000000"/>
          <w:sz w:val="18"/>
          <w:szCs w:val="18"/>
        </w:rPr>
        <w:t>5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&lt;/agentID&gt;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   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&lt;check&gt;</w:t>
      </w:r>
      <w:r>
        <w:rPr>
          <w:rFonts w:eastAsia="Times New Roman" w:cs="Courier New" w:ascii="Calibri" w:hAnsi="Calibri"/>
          <w:color w:val="000000"/>
          <w:sz w:val="18"/>
          <w:szCs w:val="18"/>
        </w:rPr>
        <w:t>AB80uJ1h2G+SDAL6qwNsVW3HaYEl/5zvSuPhl+gDLlTFzORxsLhK7rP2EBnt6jePpwWWDEahYHsmH9WTZHaNDizhUEK4FLiaH6qrgx06y45zyZvTBKUAHFsox5V04XQOTVO2YQ3JRZYaQcgRCV+qmDUfQZQmTqPs2rzIy5pE1yTRVA/McF/b6d8yip8wQ5C9utq6l58sj2g7WuKeDjlVj4u7C6xsJI+h/KZXUq348QpYV929wO76pYidJBjLRmJjevdDx7gZ23NxxnJlB+waBnUBNpsocFyCouqXyYDWWpCk8pYq/vc/FP1rlKgxLywD9jzFt4galZpM+fc51qw+Lg==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&lt;/check&gt;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   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&lt;fees&gt;</w:t>
      </w:r>
      <w:r>
        <w:rPr>
          <w:rFonts w:eastAsia="Times New Roman" w:cs="Courier New" w:ascii="Calibri" w:hAnsi="Calibri"/>
          <w:color w:val="000000"/>
          <w:sz w:val="18"/>
          <w:szCs w:val="18"/>
        </w:rPr>
        <w:t>0.0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&lt;/fees&gt;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   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&lt;instCode&gt;</w:t>
      </w:r>
      <w:r>
        <w:rPr>
          <w:rFonts w:eastAsia="Times New Roman" w:cs="Courier New" w:ascii="Calibri" w:hAnsi="Calibri"/>
          <w:color w:val="000000"/>
          <w:sz w:val="18"/>
          <w:szCs w:val="18"/>
        </w:rPr>
        <w:t>KE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&lt;/instCode&gt;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   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&lt;tranAmount&gt;</w:t>
      </w:r>
      <w:r>
        <w:rPr>
          <w:rFonts w:eastAsia="Times New Roman" w:cs="Courier New" w:ascii="Calibri" w:hAnsi="Calibri"/>
          <w:color w:val="000000"/>
          <w:sz w:val="18"/>
          <w:szCs w:val="18"/>
        </w:rPr>
        <w:t>72800.0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&lt;/tranAmount&gt;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   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&lt;data&gt;</w:t>
      </w:r>
      <w:r>
        <w:rPr>
          <w:rFonts w:eastAsia="Times New Roman" w:cs="Courier New" w:ascii="Calibri" w:hAnsi="Calibri"/>
          <w:color w:val="000000"/>
          <w:sz w:val="18"/>
          <w:szCs w:val="18"/>
        </w:rPr>
        <w:t>518227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&lt;/data&gt;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   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&lt;messageID&gt;</w:t>
      </w:r>
      <w:r>
        <w:rPr>
          <w:rFonts w:eastAsia="Times New Roman" w:cs="Courier New" w:ascii="Calibri" w:hAnsi="Calibri"/>
          <w:color w:val="000000"/>
          <w:sz w:val="18"/>
          <w:szCs w:val="18"/>
        </w:rPr>
        <w:t>518227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&lt;/messageID&gt;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   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&lt;currencyCode&gt;</w:t>
      </w:r>
      <w:r>
        <w:rPr>
          <w:rFonts w:eastAsia="Times New Roman" w:cs="Courier New" w:ascii="Calibri" w:hAnsi="Calibri"/>
          <w:color w:val="000000"/>
          <w:sz w:val="18"/>
          <w:szCs w:val="18"/>
        </w:rPr>
        <w:t>KES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&lt;/currencyCode&gt;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   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&lt;countryCode&gt;</w:t>
      </w:r>
      <w:r>
        <w:rPr>
          <w:rFonts w:eastAsia="Times New Roman" w:cs="Courier New" w:ascii="Calibri" w:hAnsi="Calibri"/>
          <w:color w:val="000000"/>
          <w:sz w:val="18"/>
          <w:szCs w:val="18"/>
        </w:rPr>
        <w:t>KE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&lt;/countryCode&gt;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   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&lt;bicCode&gt;</w:t>
      </w:r>
      <w:r>
        <w:rPr>
          <w:rFonts w:eastAsia="Times New Roman" w:cs="Courier New" w:ascii="Calibri" w:hAnsi="Calibri"/>
          <w:color w:val="000000"/>
          <w:sz w:val="18"/>
          <w:szCs w:val="18"/>
        </w:rPr>
        <w:t>EQBLKENA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&lt;/bicCode&gt;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   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&lt;bankCode</w:t>
      </w: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/&gt;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   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&lt;branchCode</w:t>
      </w: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/&gt;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   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&lt;senderName&gt;</w:t>
      </w:r>
      <w:r>
        <w:rPr>
          <w:rFonts w:eastAsia="Times New Roman" w:cs="Courier New" w:ascii="Calibri" w:hAnsi="Calibri"/>
          <w:color w:val="000000"/>
          <w:sz w:val="18"/>
          <w:szCs w:val="18"/>
        </w:rPr>
        <w:t>Ali, Yusuf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&lt;/senderName&gt;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&lt;/ns0:tranApplyRequest&gt;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000000"/>
          <w:sz w:val="18"/>
          <w:szCs w:val="18"/>
        </w:rPr>
      </w:pPr>
      <w:r>
        <w:rPr>
          <w:rFonts w:eastAsia="Times New Roman" w:cs="Courier New" w:ascii="Calibri" w:hAnsi="Calibri"/>
          <w:color w:val="000000"/>
          <w:sz w:val="18"/>
          <w:szCs w:val="18"/>
        </w:rPr>
        <w:t xml:space="preserve">   </w:t>
      </w:r>
      <w:r>
        <w:rPr>
          <w:rFonts w:eastAsia="Times New Roman" w:cs="Courier New" w:ascii="Calibri" w:hAnsi="Calibri"/>
          <w:color w:val="000088"/>
          <w:sz w:val="18"/>
          <w:szCs w:val="18"/>
        </w:rPr>
        <w:t>&lt;/S:Body&gt;</w:t>
      </w:r>
    </w:p>
    <w:p>
      <w:pPr>
        <w:pStyle w:val="Normal"/>
        <w:pBdr/>
        <w:shd w:val="clear" w:color="auto" w:fill="FEFBF3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70" w:before="0" w:after="270"/>
        <w:rPr>
          <w:rFonts w:ascii="Calibri" w:hAnsi="Calibri" w:eastAsia="Times New Roman" w:cs="Courier New"/>
          <w:color w:val="404040"/>
          <w:sz w:val="18"/>
          <w:szCs w:val="18"/>
        </w:rPr>
      </w:pPr>
      <w:r>
        <w:rPr>
          <w:rFonts w:eastAsia="Times New Roman" w:cs="Courier New" w:ascii="Calibri" w:hAnsi="Calibri"/>
          <w:color w:val="000088"/>
          <w:sz w:val="18"/>
          <w:szCs w:val="18"/>
        </w:rPr>
        <w:t>&lt;/S:Envelope&gt;</w:t>
      </w:r>
    </w:p>
    <w:p>
      <w:pPr>
        <w:pStyle w:val="Body"/>
        <w:keepLines/>
        <w:widowControl w:val="false"/>
        <w:rPr>
          <w:rFonts w:ascii="Calibri" w:hAnsi="Calibri" w:cs="Gill Sans"/>
          <w:sz w:val="20"/>
          <w:szCs w:val="20"/>
          <w:u w:val="none" w:color="000000"/>
          <w:lang w:val="en-US"/>
        </w:rPr>
      </w:pPr>
      <w:r>
        <w:rPr>
          <w:rFonts w:cs="Gill Sans" w:ascii="Calibri" w:hAnsi="Calibri"/>
          <w:sz w:val="20"/>
          <w:szCs w:val="20"/>
          <w:u w:val="none" w:color="000000"/>
          <w:lang w:val="en-US"/>
        </w:rPr>
        <w:t>&gt;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</w:r>
    </w:p>
    <w:p>
      <w:pPr>
        <w:pStyle w:val="Heading4"/>
        <w:rPr/>
      </w:pPr>
      <w:bookmarkStart w:id="7" w:name="_Toc308104652"/>
      <w:r>
        <w:rPr/>
        <w:t>Response XML</w:t>
      </w:r>
      <w:bookmarkEnd w:id="7"/>
    </w:p>
    <w:p>
      <w:pPr>
        <w:pStyle w:val="Body"/>
        <w:keepLines/>
        <w:widowControl w:val="false"/>
        <w:rPr>
          <w:rFonts w:ascii="Calibri" w:hAnsi="Calibri" w:cs="Gill Sans"/>
          <w:sz w:val="20"/>
          <w:szCs w:val="20"/>
        </w:rPr>
      </w:pPr>
      <w:r>
        <w:rPr>
          <w:rFonts w:cs="Gill Sans" w:ascii="Calibri" w:hAnsi="Calibri"/>
          <w:sz w:val="20"/>
          <w:szCs w:val="20"/>
        </w:rPr>
      </w:r>
    </w:p>
    <w:p>
      <w:pPr>
        <w:pStyle w:val="HTMLPreformatted"/>
        <w:shd w:val="clear" w:color="auto" w:fill="FEFBF3"/>
        <w:spacing w:lineRule="atLeast" w:line="270" w:before="0" w:after="270"/>
        <w:rPr>
          <w:rStyle w:val="Pln"/>
          <w:rFonts w:ascii="Calibri" w:hAnsi="Calibri"/>
          <w:color w:val="000000"/>
          <w:sz w:val="18"/>
          <w:szCs w:val="18"/>
        </w:rPr>
      </w:pPr>
      <w:r>
        <w:rPr>
          <w:rStyle w:val="Pun"/>
          <w:rFonts w:ascii="Calibri" w:hAnsi="Calibri"/>
          <w:color w:val="666600"/>
          <w:sz w:val="18"/>
          <w:szCs w:val="18"/>
        </w:rPr>
        <w:t>&lt;?</w:t>
      </w:r>
      <w:r>
        <w:rPr>
          <w:rStyle w:val="Pln"/>
          <w:rFonts w:ascii="Calibri" w:hAnsi="Calibri"/>
          <w:color w:val="000000"/>
          <w:sz w:val="18"/>
          <w:szCs w:val="18"/>
        </w:rPr>
        <w:t>xml version</w:t>
      </w:r>
      <w:r>
        <w:rPr>
          <w:rStyle w:val="Pun"/>
          <w:rFonts w:ascii="Calibri" w:hAnsi="Calibri"/>
          <w:color w:val="666600"/>
          <w:sz w:val="18"/>
          <w:szCs w:val="18"/>
        </w:rPr>
        <w:t>=</w:t>
      </w:r>
      <w:r>
        <w:rPr>
          <w:rStyle w:val="Str"/>
          <w:rFonts w:ascii="Calibri" w:hAnsi="Calibri"/>
          <w:color w:val="008800"/>
          <w:sz w:val="18"/>
          <w:szCs w:val="18"/>
        </w:rPr>
        <w:t>"1.0"</w:t>
      </w:r>
      <w:r>
        <w:rPr>
          <w:rStyle w:val="Pln"/>
          <w:rFonts w:ascii="Calibri" w:hAnsi="Calibri"/>
          <w:color w:val="000000"/>
          <w:sz w:val="18"/>
          <w:szCs w:val="18"/>
        </w:rPr>
        <w:t xml:space="preserve"> encoding</w:t>
      </w:r>
      <w:r>
        <w:rPr>
          <w:rStyle w:val="Pun"/>
          <w:rFonts w:ascii="Calibri" w:hAnsi="Calibri"/>
          <w:color w:val="666600"/>
          <w:sz w:val="18"/>
          <w:szCs w:val="18"/>
        </w:rPr>
        <w:t>=</w:t>
      </w:r>
      <w:r>
        <w:rPr>
          <w:rStyle w:val="Str"/>
          <w:rFonts w:ascii="Calibri" w:hAnsi="Calibri"/>
          <w:color w:val="008800"/>
          <w:sz w:val="18"/>
          <w:szCs w:val="18"/>
        </w:rPr>
        <w:t>"UTF-8"</w:t>
      </w:r>
      <w:r>
        <w:rPr>
          <w:rStyle w:val="Pun"/>
          <w:rFonts w:ascii="Calibri" w:hAnsi="Calibri"/>
          <w:color w:val="666600"/>
          <w:sz w:val="18"/>
          <w:szCs w:val="18"/>
        </w:rPr>
        <w:t>?&gt;</w:t>
      </w:r>
    </w:p>
    <w:p>
      <w:pPr>
        <w:pStyle w:val="HTMLPreformatted"/>
        <w:shd w:val="clear" w:color="auto" w:fill="FEFBF3"/>
        <w:spacing w:lineRule="atLeast" w:line="270" w:before="0" w:after="270"/>
        <w:rPr>
          <w:rStyle w:val="Pln"/>
          <w:rFonts w:ascii="Calibri" w:hAnsi="Calibri"/>
          <w:color w:val="000000"/>
          <w:sz w:val="18"/>
          <w:szCs w:val="18"/>
        </w:rPr>
      </w:pPr>
      <w:r>
        <w:rPr>
          <w:rStyle w:val="Tag"/>
          <w:rFonts w:ascii="Calibri" w:hAnsi="Calibri"/>
          <w:color w:val="000088"/>
          <w:sz w:val="18"/>
          <w:szCs w:val="18"/>
        </w:rPr>
        <w:t>&lt;soap:Envelope</w:t>
      </w:r>
      <w:r>
        <w:rPr>
          <w:rStyle w:val="Pln"/>
          <w:rFonts w:ascii="Calibri" w:hAnsi="Calibri"/>
          <w:color w:val="000000"/>
          <w:sz w:val="18"/>
          <w:szCs w:val="18"/>
        </w:rPr>
        <w:t xml:space="preserve"> </w:t>
      </w:r>
      <w:r>
        <w:rPr>
          <w:rStyle w:val="Atn"/>
          <w:rFonts w:ascii="Calibri" w:hAnsi="Calibri"/>
          <w:color w:val="660066"/>
          <w:sz w:val="18"/>
          <w:szCs w:val="18"/>
        </w:rPr>
        <w:t>xmlns:soap</w:t>
      </w:r>
      <w:r>
        <w:rPr>
          <w:rStyle w:val="Pun"/>
          <w:rFonts w:ascii="Calibri" w:hAnsi="Calibri"/>
          <w:color w:val="666600"/>
          <w:sz w:val="18"/>
          <w:szCs w:val="18"/>
        </w:rPr>
        <w:t>=</w:t>
      </w:r>
      <w:r>
        <w:rPr>
          <w:rStyle w:val="Atv"/>
          <w:rFonts w:ascii="Calibri" w:hAnsi="Calibri"/>
          <w:color w:val="008800"/>
          <w:sz w:val="18"/>
          <w:szCs w:val="18"/>
        </w:rPr>
        <w:t>"http://schemas.xmlsoap.org/soap/envelope/"</w:t>
      </w:r>
      <w:r>
        <w:rPr>
          <w:rStyle w:val="Tag"/>
          <w:rFonts w:ascii="Calibri" w:hAnsi="Calibri"/>
          <w:color w:val="000088"/>
          <w:sz w:val="18"/>
          <w:szCs w:val="18"/>
        </w:rPr>
        <w:t>&gt;</w:t>
      </w:r>
    </w:p>
    <w:p>
      <w:pPr>
        <w:pStyle w:val="HTMLPreformatted"/>
        <w:shd w:val="clear" w:color="auto" w:fill="FEFBF3"/>
        <w:spacing w:lineRule="atLeast" w:line="270" w:before="0" w:after="270"/>
        <w:rPr>
          <w:rStyle w:val="Pln"/>
          <w:rFonts w:ascii="Calibri" w:hAnsi="Calibri"/>
          <w:color w:val="000000"/>
          <w:sz w:val="18"/>
          <w:szCs w:val="18"/>
        </w:rPr>
      </w:pPr>
      <w:r>
        <w:rPr>
          <w:rStyle w:val="Pln"/>
          <w:rFonts w:ascii="Calibri" w:hAnsi="Calibri"/>
          <w:color w:val="000000"/>
          <w:sz w:val="18"/>
          <w:szCs w:val="18"/>
        </w:rPr>
        <w:t xml:space="preserve">   </w:t>
      </w:r>
      <w:r>
        <w:rPr>
          <w:rStyle w:val="Tag"/>
          <w:rFonts w:ascii="Calibri" w:hAnsi="Calibri"/>
          <w:color w:val="000088"/>
          <w:sz w:val="18"/>
          <w:szCs w:val="18"/>
        </w:rPr>
        <w:t>&lt;soap:Body&gt;</w:t>
      </w:r>
    </w:p>
    <w:p>
      <w:pPr>
        <w:pStyle w:val="HTMLPreformatted"/>
        <w:shd w:val="clear" w:color="auto" w:fill="FEFBF3"/>
        <w:spacing w:lineRule="atLeast" w:line="270" w:before="0" w:after="270"/>
        <w:rPr>
          <w:rStyle w:val="Pln"/>
          <w:rFonts w:ascii="Calibri" w:hAnsi="Calibri"/>
          <w:color w:val="000000"/>
          <w:sz w:val="18"/>
          <w:szCs w:val="18"/>
        </w:rPr>
      </w:pPr>
      <w:r>
        <w:rPr>
          <w:rStyle w:val="Pln"/>
          <w:rFonts w:ascii="Calibri" w:hAnsi="Calibri"/>
          <w:color w:val="000000"/>
          <w:sz w:val="18"/>
          <w:szCs w:val="18"/>
        </w:rPr>
        <w:t xml:space="preserve">      </w:t>
      </w:r>
      <w:r>
        <w:rPr>
          <w:rStyle w:val="Tag"/>
          <w:rFonts w:ascii="Calibri" w:hAnsi="Calibri"/>
          <w:color w:val="000088"/>
          <w:sz w:val="18"/>
          <w:szCs w:val="18"/>
        </w:rPr>
        <w:t>&lt;ns2:tranApplyRequestResponse</w:t>
      </w:r>
      <w:r>
        <w:rPr>
          <w:rStyle w:val="Pln"/>
          <w:rFonts w:ascii="Calibri" w:hAnsi="Calibri"/>
          <w:color w:val="000000"/>
          <w:sz w:val="18"/>
          <w:szCs w:val="18"/>
        </w:rPr>
        <w:t xml:space="preserve"> </w:t>
      </w:r>
      <w:r>
        <w:rPr>
          <w:rStyle w:val="Atn"/>
          <w:rFonts w:ascii="Calibri" w:hAnsi="Calibri"/>
          <w:color w:val="660066"/>
          <w:sz w:val="18"/>
          <w:szCs w:val="18"/>
        </w:rPr>
        <w:t>xmlns:ns2</w:t>
      </w:r>
      <w:r>
        <w:rPr>
          <w:rStyle w:val="Pun"/>
          <w:rFonts w:ascii="Calibri" w:hAnsi="Calibri"/>
          <w:color w:val="666600"/>
          <w:sz w:val="18"/>
          <w:szCs w:val="18"/>
        </w:rPr>
        <w:t>=</w:t>
      </w:r>
      <w:r>
        <w:rPr>
          <w:rStyle w:val="Atv"/>
          <w:rFonts w:ascii="Calibri" w:hAnsi="Calibri"/>
          <w:color w:val="008800"/>
          <w:sz w:val="18"/>
          <w:szCs w:val="18"/>
        </w:rPr>
        <w:t>"http://ws.equitybank/"</w:t>
      </w:r>
      <w:r>
        <w:rPr>
          <w:rStyle w:val="Tag"/>
          <w:rFonts w:ascii="Calibri" w:hAnsi="Calibri"/>
          <w:color w:val="000088"/>
          <w:sz w:val="18"/>
          <w:szCs w:val="18"/>
        </w:rPr>
        <w:t>&gt;</w:t>
      </w:r>
    </w:p>
    <w:p>
      <w:pPr>
        <w:pStyle w:val="HTMLPreformatted"/>
        <w:shd w:val="clear" w:color="auto" w:fill="FEFBF3"/>
        <w:spacing w:lineRule="atLeast" w:line="270" w:before="0" w:after="270"/>
        <w:rPr>
          <w:rStyle w:val="Pln"/>
          <w:rFonts w:ascii="Calibri" w:hAnsi="Calibri"/>
          <w:color w:val="000000"/>
          <w:sz w:val="18"/>
          <w:szCs w:val="18"/>
        </w:rPr>
      </w:pPr>
      <w:r>
        <w:rPr>
          <w:rStyle w:val="Pln"/>
          <w:rFonts w:ascii="Calibri" w:hAnsi="Calibri"/>
          <w:color w:val="000000"/>
          <w:sz w:val="18"/>
          <w:szCs w:val="18"/>
        </w:rPr>
        <w:t xml:space="preserve">         </w:t>
      </w:r>
      <w:r>
        <w:rPr>
          <w:rStyle w:val="Tag"/>
          <w:rFonts w:ascii="Calibri" w:hAnsi="Calibri"/>
          <w:color w:val="000088"/>
          <w:sz w:val="18"/>
          <w:szCs w:val="18"/>
        </w:rPr>
        <w:t>&lt;return&gt;</w:t>
      </w:r>
      <w:r>
        <w:rPr>
          <w:rStyle w:val="Pln"/>
          <w:rFonts w:ascii="Calibri" w:hAnsi="Calibri"/>
          <w:color w:val="000000"/>
          <w:sz w:val="18"/>
          <w:szCs w:val="18"/>
        </w:rPr>
        <w:t>OK|300776091932</w:t>
      </w:r>
      <w:r>
        <w:rPr>
          <w:rStyle w:val="Tag"/>
          <w:rFonts w:ascii="Calibri" w:hAnsi="Calibri"/>
          <w:color w:val="000088"/>
          <w:sz w:val="18"/>
          <w:szCs w:val="18"/>
        </w:rPr>
        <w:t>&lt;/return&gt;</w:t>
      </w:r>
    </w:p>
    <w:p>
      <w:pPr>
        <w:pStyle w:val="HTMLPreformatted"/>
        <w:shd w:val="clear" w:color="auto" w:fill="FEFBF3"/>
        <w:spacing w:lineRule="atLeast" w:line="270" w:before="0" w:after="270"/>
        <w:rPr>
          <w:rStyle w:val="Pln"/>
          <w:rFonts w:ascii="Calibri" w:hAnsi="Calibri"/>
          <w:color w:val="000000"/>
          <w:sz w:val="18"/>
          <w:szCs w:val="18"/>
        </w:rPr>
      </w:pPr>
      <w:r>
        <w:rPr>
          <w:rStyle w:val="Pln"/>
          <w:rFonts w:ascii="Calibri" w:hAnsi="Calibri"/>
          <w:color w:val="000000"/>
          <w:sz w:val="18"/>
          <w:szCs w:val="18"/>
        </w:rPr>
        <w:t xml:space="preserve">      </w:t>
      </w:r>
      <w:r>
        <w:rPr>
          <w:rStyle w:val="Tag"/>
          <w:rFonts w:ascii="Calibri" w:hAnsi="Calibri"/>
          <w:color w:val="000088"/>
          <w:sz w:val="18"/>
          <w:szCs w:val="18"/>
        </w:rPr>
        <w:t>&lt;/ns2:tranApplyRequestResponse&gt;</w:t>
      </w:r>
    </w:p>
    <w:p>
      <w:pPr>
        <w:pStyle w:val="HTMLPreformatted"/>
        <w:shd w:val="clear" w:color="auto" w:fill="FEFBF3"/>
        <w:spacing w:lineRule="atLeast" w:line="270" w:before="0" w:after="270"/>
        <w:rPr>
          <w:rStyle w:val="Pln"/>
          <w:rFonts w:ascii="Calibri" w:hAnsi="Calibri"/>
          <w:color w:val="000000"/>
          <w:sz w:val="18"/>
          <w:szCs w:val="18"/>
        </w:rPr>
      </w:pPr>
      <w:r>
        <w:rPr>
          <w:rStyle w:val="Pln"/>
          <w:rFonts w:ascii="Calibri" w:hAnsi="Calibri"/>
          <w:color w:val="000000"/>
          <w:sz w:val="18"/>
          <w:szCs w:val="18"/>
        </w:rPr>
        <w:t xml:space="preserve">   </w:t>
      </w:r>
      <w:r>
        <w:rPr>
          <w:rStyle w:val="Tag"/>
          <w:rFonts w:ascii="Calibri" w:hAnsi="Calibri"/>
          <w:color w:val="000088"/>
          <w:sz w:val="18"/>
          <w:szCs w:val="18"/>
        </w:rPr>
        <w:t>&lt;/soap:Body&gt;</w:t>
      </w:r>
    </w:p>
    <w:p>
      <w:pPr>
        <w:pStyle w:val="HTMLPreformatted"/>
        <w:shd w:val="clear" w:color="auto" w:fill="FEFBF3"/>
        <w:spacing w:lineRule="atLeast" w:line="270" w:before="0" w:after="270"/>
        <w:rPr>
          <w:rFonts w:ascii="Calibri" w:hAnsi="Calibri"/>
          <w:color w:val="404040"/>
          <w:sz w:val="18"/>
          <w:szCs w:val="18"/>
        </w:rPr>
      </w:pPr>
      <w:r>
        <w:rPr>
          <w:rStyle w:val="Tag"/>
          <w:rFonts w:ascii="Calibri" w:hAnsi="Calibri"/>
          <w:color w:val="000088"/>
          <w:sz w:val="18"/>
          <w:szCs w:val="18"/>
        </w:rPr>
        <w:t>&lt;/soap:Envelope&gt;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</w:r>
    </w:p>
    <w:p>
      <w:pPr>
        <w:pStyle w:val="Heading1"/>
        <w:rPr/>
      </w:pPr>
      <w:bookmarkStart w:id="8" w:name="_Toc495491324"/>
      <w:r>
        <w:rPr/>
        <w:t>1.2.2 Status API</w:t>
      </w:r>
      <w:bookmarkEnd w:id="8"/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Heading4"/>
        <w:rPr/>
      </w:pPr>
      <w:r>
        <w:rPr/>
        <w:t>Request Field Mapping</w:t>
      </w:r>
    </w:p>
    <w:p>
      <w:pPr>
        <w:pStyle w:val="Normal"/>
        <w:rPr>
          <w:b/>
          <w:b/>
        </w:rPr>
      </w:pPr>
      <w:r>
        <w:rPr>
          <w:b/>
        </w:rPr>
      </w:r>
    </w:p>
    <w:tbl>
      <w:tblPr>
        <w:tblStyle w:val="TableGrid"/>
        <w:tblW w:w="1017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867"/>
        <w:gridCol w:w="1626"/>
        <w:gridCol w:w="1587"/>
        <w:gridCol w:w="1603"/>
        <w:gridCol w:w="1625"/>
        <w:gridCol w:w="1865"/>
      </w:tblGrid>
      <w:tr>
        <w:trPr/>
        <w:tc>
          <w:tcPr>
            <w:tcW w:w="1867" w:type="dxa"/>
            <w:tcBorders/>
          </w:tcPr>
          <w:p>
            <w:pPr>
              <w:pStyle w:val="Body"/>
              <w:keepLines/>
              <w:widowControl w:val="false"/>
              <w:spacing w:before="0" w:after="0"/>
              <w:jc w:val="left"/>
              <w:rPr>
                <w:rFonts w:ascii="Calibri" w:hAnsi="Calibri" w:eastAsia="Arial Unicode MS" w:cs="Gill Sans"/>
                <w:b/>
                <w:b/>
                <w:bCs/>
                <w:sz w:val="20"/>
                <w:szCs w:val="20"/>
                <w:highlight w:val="lightGray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b/>
                <w:bCs/>
                <w:kern w:val="0"/>
                <w:sz w:val="20"/>
                <w:szCs w:val="20"/>
                <w:highlight w:val="lightGray"/>
                <w:u w:val="none" w:color="000000"/>
                <w:lang w:val="en-US" w:eastAsia="en-US" w:bidi="ar-SA"/>
              </w:rPr>
              <w:t>Source Service Tag</w:t>
            </w:r>
          </w:p>
        </w:tc>
        <w:tc>
          <w:tcPr>
            <w:tcW w:w="1626" w:type="dxa"/>
            <w:tcBorders/>
          </w:tcPr>
          <w:p>
            <w:pPr>
              <w:pStyle w:val="Body"/>
              <w:keepLines/>
              <w:widowControl w:val="false"/>
              <w:spacing w:before="0" w:after="0"/>
              <w:jc w:val="left"/>
              <w:rPr>
                <w:rFonts w:ascii="Calibri" w:hAnsi="Calibri" w:eastAsia="Arial Unicode MS" w:cs="Gill Sans"/>
                <w:b/>
                <w:b/>
                <w:bCs/>
                <w:sz w:val="20"/>
                <w:szCs w:val="20"/>
                <w:highlight w:val="lightGray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b/>
                <w:bCs/>
                <w:kern w:val="0"/>
                <w:sz w:val="20"/>
                <w:szCs w:val="20"/>
                <w:highlight w:val="lightGray"/>
                <w:u w:val="none" w:color="000000"/>
                <w:lang w:val="en-US" w:eastAsia="en-US" w:bidi="ar-SA"/>
              </w:rPr>
              <w:t>Data Type</w:t>
            </w:r>
          </w:p>
        </w:tc>
        <w:tc>
          <w:tcPr>
            <w:tcW w:w="1587" w:type="dxa"/>
            <w:tcBorders/>
          </w:tcPr>
          <w:p>
            <w:pPr>
              <w:pStyle w:val="Body"/>
              <w:keepLines/>
              <w:widowControl w:val="false"/>
              <w:spacing w:before="0" w:after="0"/>
              <w:jc w:val="left"/>
              <w:rPr>
                <w:rFonts w:ascii="Calibri" w:hAnsi="Calibri" w:eastAsia="Arial Unicode MS" w:cs="Gill Sans"/>
                <w:b/>
                <w:b/>
                <w:bCs/>
                <w:sz w:val="20"/>
                <w:szCs w:val="20"/>
                <w:highlight w:val="lightGray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b/>
                <w:bCs/>
                <w:kern w:val="0"/>
                <w:sz w:val="20"/>
                <w:szCs w:val="20"/>
                <w:highlight w:val="lightGray"/>
                <w:u w:val="none" w:color="000000"/>
                <w:lang w:val="en-US" w:eastAsia="en-US" w:bidi="ar-SA"/>
              </w:rPr>
              <w:t>Length</w:t>
            </w:r>
          </w:p>
        </w:tc>
        <w:tc>
          <w:tcPr>
            <w:tcW w:w="1603" w:type="dxa"/>
            <w:tcBorders/>
          </w:tcPr>
          <w:p>
            <w:pPr>
              <w:pStyle w:val="Body"/>
              <w:keepLines/>
              <w:widowControl w:val="false"/>
              <w:spacing w:before="0" w:after="0"/>
              <w:jc w:val="left"/>
              <w:rPr>
                <w:rFonts w:ascii="Calibri" w:hAnsi="Calibri" w:eastAsia="Arial Unicode MS" w:cs="Gill Sans"/>
                <w:b/>
                <w:b/>
                <w:bCs/>
                <w:sz w:val="20"/>
                <w:szCs w:val="20"/>
                <w:highlight w:val="lightGray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b/>
                <w:bCs/>
                <w:kern w:val="0"/>
                <w:sz w:val="20"/>
                <w:szCs w:val="20"/>
                <w:highlight w:val="lightGray"/>
                <w:u w:val="none" w:color="000000"/>
                <w:lang w:val="en-US" w:eastAsia="en-US" w:bidi="ar-SA"/>
              </w:rPr>
              <w:t>Variable Length</w:t>
            </w:r>
          </w:p>
        </w:tc>
        <w:tc>
          <w:tcPr>
            <w:tcW w:w="1625" w:type="dxa"/>
            <w:tcBorders/>
          </w:tcPr>
          <w:p>
            <w:pPr>
              <w:pStyle w:val="Body"/>
              <w:keepLines/>
              <w:widowControl w:val="false"/>
              <w:spacing w:before="0" w:after="0"/>
              <w:jc w:val="left"/>
              <w:rPr>
                <w:rFonts w:ascii="Calibri" w:hAnsi="Calibri" w:eastAsia="Arial Unicode MS" w:cs="Gill Sans"/>
                <w:b/>
                <w:b/>
                <w:bCs/>
                <w:sz w:val="20"/>
                <w:szCs w:val="20"/>
                <w:highlight w:val="lightGray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b/>
                <w:bCs/>
                <w:kern w:val="0"/>
                <w:sz w:val="20"/>
                <w:szCs w:val="20"/>
                <w:highlight w:val="lightGray"/>
                <w:u w:val="none" w:color="000000"/>
                <w:lang w:val="en-US" w:eastAsia="en-US" w:bidi="ar-SA"/>
              </w:rPr>
              <w:t>Mand/Opt</w:t>
            </w:r>
          </w:p>
        </w:tc>
        <w:tc>
          <w:tcPr>
            <w:tcW w:w="1865" w:type="dxa"/>
            <w:tcBorders/>
          </w:tcPr>
          <w:p>
            <w:pPr>
              <w:pStyle w:val="Body"/>
              <w:keepLines/>
              <w:widowControl w:val="false"/>
              <w:spacing w:before="0" w:after="0"/>
              <w:jc w:val="left"/>
              <w:rPr>
                <w:rFonts w:ascii="Calibri" w:hAnsi="Calibri" w:eastAsia="Arial Unicode MS" w:cs="Gill Sans"/>
                <w:b/>
                <w:b/>
                <w:bCs/>
                <w:sz w:val="20"/>
                <w:szCs w:val="20"/>
                <w:highlight w:val="lightGray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b/>
                <w:bCs/>
                <w:kern w:val="0"/>
                <w:sz w:val="20"/>
                <w:szCs w:val="20"/>
                <w:highlight w:val="lightGray"/>
                <w:u w:val="none" w:color="000000"/>
                <w:lang w:val="en-US" w:eastAsia="en-US" w:bidi="ar-SA"/>
              </w:rPr>
              <w:t>Description - Default/Expected Values</w:t>
            </w:r>
          </w:p>
        </w:tc>
      </w:tr>
      <w:tr>
        <w:trPr/>
        <w:tc>
          <w:tcPr>
            <w:tcW w:w="1867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messageID</w:t>
            </w:r>
          </w:p>
        </w:tc>
        <w:tc>
          <w:tcPr>
            <w:tcW w:w="1626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 xml:space="preserve">Text/String </w:t>
            </w:r>
          </w:p>
        </w:tc>
        <w:tc>
          <w:tcPr>
            <w:tcW w:w="1587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20</w:t>
            </w:r>
          </w:p>
        </w:tc>
        <w:tc>
          <w:tcPr>
            <w:tcW w:w="1603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Y</w:t>
            </w:r>
          </w:p>
        </w:tc>
        <w:tc>
          <w:tcPr>
            <w:tcW w:w="1625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M</w:t>
            </w:r>
          </w:p>
        </w:tc>
        <w:tc>
          <w:tcPr>
            <w:tcW w:w="1865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</w:r>
          </w:p>
        </w:tc>
      </w:tr>
      <w:tr>
        <w:trPr/>
        <w:tc>
          <w:tcPr>
            <w:tcW w:w="1867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agentID</w:t>
            </w:r>
          </w:p>
        </w:tc>
        <w:tc>
          <w:tcPr>
            <w:tcW w:w="1626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Text/String</w:t>
            </w:r>
          </w:p>
        </w:tc>
        <w:tc>
          <w:tcPr>
            <w:tcW w:w="1587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10</w:t>
            </w:r>
          </w:p>
        </w:tc>
        <w:tc>
          <w:tcPr>
            <w:tcW w:w="1603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Y</w:t>
            </w:r>
          </w:p>
        </w:tc>
        <w:tc>
          <w:tcPr>
            <w:tcW w:w="1625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M</w:t>
            </w:r>
          </w:p>
        </w:tc>
        <w:tc>
          <w:tcPr>
            <w:tcW w:w="1865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</w:r>
          </w:p>
        </w:tc>
      </w:tr>
      <w:tr>
        <w:trPr/>
        <w:tc>
          <w:tcPr>
            <w:tcW w:w="1867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paymentReference1</w:t>
            </w:r>
          </w:p>
        </w:tc>
        <w:tc>
          <w:tcPr>
            <w:tcW w:w="1626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Text/String</w:t>
            </w:r>
          </w:p>
        </w:tc>
        <w:tc>
          <w:tcPr>
            <w:tcW w:w="1587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50</w:t>
            </w:r>
          </w:p>
        </w:tc>
        <w:tc>
          <w:tcPr>
            <w:tcW w:w="1603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Y</w:t>
            </w:r>
          </w:p>
        </w:tc>
        <w:tc>
          <w:tcPr>
            <w:tcW w:w="1625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M</w:t>
            </w:r>
          </w:p>
        </w:tc>
        <w:tc>
          <w:tcPr>
            <w:tcW w:w="1865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</w:r>
          </w:p>
        </w:tc>
      </w:tr>
      <w:tr>
        <w:trPr/>
        <w:tc>
          <w:tcPr>
            <w:tcW w:w="1867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check</w:t>
            </w:r>
          </w:p>
        </w:tc>
        <w:tc>
          <w:tcPr>
            <w:tcW w:w="1626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Text/String</w:t>
            </w:r>
          </w:p>
        </w:tc>
        <w:tc>
          <w:tcPr>
            <w:tcW w:w="1587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200</w:t>
            </w:r>
          </w:p>
        </w:tc>
        <w:tc>
          <w:tcPr>
            <w:tcW w:w="1603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Y</w:t>
            </w:r>
          </w:p>
        </w:tc>
        <w:tc>
          <w:tcPr>
            <w:tcW w:w="1625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M</w:t>
            </w:r>
          </w:p>
        </w:tc>
        <w:tc>
          <w:tcPr>
            <w:tcW w:w="1865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sign and encode:</w:t>
            </w:r>
          </w:p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 xml:space="preserve">case </w:t>
            </w:r>
            <w:r>
              <w:rPr>
                <w:rFonts w:cs="Gill Sans" w:ascii="Calibri" w:hAnsi="Calibri"/>
                <w:kern w:val="0"/>
                <w:sz w:val="20"/>
                <w:szCs w:val="20"/>
                <w:u w:val="none" w:color="000000"/>
                <w:lang w:val="en-US" w:eastAsia="en-US"/>
              </w:rPr>
              <w:t>paymentType optional:</w:t>
            </w:r>
          </w:p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salt + MessageID + AgentID + PaymentReference1</w:t>
            </w:r>
          </w:p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cs="Gill Sans"/>
                <w:sz w:val="20"/>
                <w:szCs w:val="20"/>
                <w:u w:val="none" w:color="000000"/>
              </w:rPr>
            </w:pPr>
            <w:r>
              <w:rPr>
                <w:rFonts w:eastAsia="Helvetica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en-US"/>
              </w:rPr>
              <w:t>case paymentType is supplied</w:t>
            </w:r>
          </w:p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 xml:space="preserve">salt + MessageID + </w:t>
            </w:r>
            <w:r>
              <w:rPr>
                <w:rFonts w:cs="Gill Sans" w:ascii="Calibri" w:hAnsi="Calibri"/>
                <w:kern w:val="0"/>
                <w:sz w:val="20"/>
                <w:szCs w:val="20"/>
                <w:u w:val="none" w:color="000000"/>
                <w:lang w:val="en-US" w:eastAsia="en-US"/>
              </w:rPr>
              <w:t xml:space="preserve">paymentType </w:t>
            </w: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+ PaymentReference1</w:t>
            </w:r>
          </w:p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</w:r>
          </w:p>
        </w:tc>
      </w:tr>
      <w:tr>
        <w:trPr/>
        <w:tc>
          <w:tcPr>
            <w:tcW w:w="1867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cs="Gill Sans"/>
                <w:sz w:val="20"/>
                <w:szCs w:val="20"/>
                <w:u w:val="none" w:color="000000"/>
              </w:rPr>
            </w:pPr>
            <w:r>
              <w:rPr>
                <w:rFonts w:eastAsia="Helvetica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en-US"/>
              </w:rPr>
              <w:t>paymentType</w:t>
            </w:r>
          </w:p>
        </w:tc>
        <w:tc>
          <w:tcPr>
            <w:tcW w:w="1626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cs="Gill Sans"/>
                <w:sz w:val="20"/>
                <w:szCs w:val="20"/>
                <w:u w:val="none" w:color="000000"/>
              </w:rPr>
            </w:pPr>
            <w:r>
              <w:rPr>
                <w:rFonts w:eastAsia="Helvetica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en-US"/>
              </w:rPr>
              <w:t>Text/String</w:t>
            </w:r>
          </w:p>
        </w:tc>
        <w:tc>
          <w:tcPr>
            <w:tcW w:w="1587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cs="Gill Sans"/>
                <w:sz w:val="20"/>
                <w:szCs w:val="20"/>
                <w:u w:val="none" w:color="000000"/>
              </w:rPr>
            </w:pPr>
            <w:r>
              <w:rPr>
                <w:rFonts w:eastAsia="Helvetica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en-US"/>
              </w:rPr>
              <w:t>100</w:t>
            </w:r>
          </w:p>
        </w:tc>
        <w:tc>
          <w:tcPr>
            <w:tcW w:w="1603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cs="Gill Sans"/>
                <w:sz w:val="20"/>
                <w:szCs w:val="20"/>
                <w:u w:val="none" w:color="000000"/>
              </w:rPr>
            </w:pPr>
            <w:r>
              <w:rPr>
                <w:rFonts w:eastAsia="Helvetica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en-US"/>
              </w:rPr>
              <w:t>Y</w:t>
            </w:r>
          </w:p>
        </w:tc>
        <w:tc>
          <w:tcPr>
            <w:tcW w:w="1625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cs="Gill Sans"/>
                <w:sz w:val="20"/>
                <w:szCs w:val="20"/>
                <w:u w:val="none" w:color="000000"/>
              </w:rPr>
            </w:pPr>
            <w:r>
              <w:rPr>
                <w:rFonts w:eastAsia="Helvetica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en-US"/>
              </w:rPr>
              <w:t>O</w:t>
            </w:r>
          </w:p>
        </w:tc>
        <w:tc>
          <w:tcPr>
            <w:tcW w:w="1865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cs="Gill Sans"/>
                <w:sz w:val="20"/>
                <w:szCs w:val="20"/>
                <w:u w:val="none" w:color="000000"/>
              </w:rPr>
            </w:pPr>
            <w:r>
              <w:rPr>
                <w:rFonts w:eastAsia="Helvetica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en-US"/>
              </w:rPr>
            </w:r>
          </w:p>
        </w:tc>
      </w:tr>
    </w:tbl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Heading4"/>
        <w:rPr/>
      </w:pPr>
      <w:r>
        <w:rPr/>
        <w:t>Response Field Mapping</w:t>
      </w:r>
    </w:p>
    <w:p>
      <w:pPr>
        <w:pStyle w:val="Normal"/>
        <w:rPr>
          <w:b/>
          <w:b/>
        </w:rPr>
      </w:pPr>
      <w:r>
        <w:rPr>
          <w:b/>
        </w:rPr>
      </w:r>
    </w:p>
    <w:tbl>
      <w:tblPr>
        <w:tblStyle w:val="TableGrid"/>
        <w:tblW w:w="1017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695"/>
        <w:gridCol w:w="1694"/>
        <w:gridCol w:w="1697"/>
        <w:gridCol w:w="1696"/>
        <w:gridCol w:w="1695"/>
        <w:gridCol w:w="1696"/>
      </w:tblGrid>
      <w:tr>
        <w:trPr/>
        <w:tc>
          <w:tcPr>
            <w:tcW w:w="1695" w:type="dxa"/>
            <w:tcBorders/>
          </w:tcPr>
          <w:p>
            <w:pPr>
              <w:pStyle w:val="StyleBodyTextbodytextcontentsCorpsdetextebtbodytesxPlat"/>
              <w:keepLines/>
              <w:widowControl w:val="false"/>
              <w:spacing w:before="0" w:after="0"/>
              <w:jc w:val="left"/>
              <w:rPr>
                <w:rFonts w:ascii="Calibri" w:hAnsi="Calibri" w:eastAsia="Arial Unicode MS" w:cs="Gill Sans"/>
                <w:b/>
                <w:b/>
                <w:bCs/>
                <w:sz w:val="20"/>
                <w:szCs w:val="20"/>
                <w:highlight w:val="lightGray"/>
                <w:lang w:bidi="ar-SA"/>
              </w:rPr>
            </w:pPr>
            <w:r>
              <w:rPr>
                <w:rFonts w:eastAsia="Arial Unicode MS" w:cs="Gill Sans" w:ascii="Calibri" w:hAnsi="Calibri"/>
                <w:b/>
                <w:bCs/>
                <w:kern w:val="0"/>
                <w:sz w:val="20"/>
                <w:szCs w:val="20"/>
                <w:highlight w:val="lightGray"/>
                <w:lang w:eastAsia="en-US" w:bidi="ar-SA"/>
              </w:rPr>
              <w:t>Source Service Tag</w:t>
            </w:r>
          </w:p>
        </w:tc>
        <w:tc>
          <w:tcPr>
            <w:tcW w:w="1694" w:type="dxa"/>
            <w:tcBorders/>
          </w:tcPr>
          <w:p>
            <w:pPr>
              <w:pStyle w:val="StyleBodyTextbodytextcontentsCorpsdetextebtbodytesxPlat"/>
              <w:keepLines/>
              <w:widowControl w:val="false"/>
              <w:spacing w:before="0" w:after="0"/>
              <w:jc w:val="left"/>
              <w:rPr>
                <w:rFonts w:ascii="Calibri" w:hAnsi="Calibri" w:eastAsia="Arial Unicode MS" w:cs="Gill Sans"/>
                <w:b/>
                <w:b/>
                <w:bCs/>
                <w:sz w:val="20"/>
                <w:szCs w:val="20"/>
                <w:highlight w:val="lightGray"/>
                <w:lang w:bidi="ar-SA"/>
              </w:rPr>
            </w:pPr>
            <w:r>
              <w:rPr>
                <w:rFonts w:eastAsia="Arial Unicode MS" w:cs="Gill Sans" w:ascii="Calibri" w:hAnsi="Calibri"/>
                <w:b/>
                <w:bCs/>
                <w:kern w:val="0"/>
                <w:sz w:val="20"/>
                <w:szCs w:val="20"/>
                <w:highlight w:val="lightGray"/>
                <w:lang w:eastAsia="en-US" w:bidi="ar-SA"/>
              </w:rPr>
              <w:t>Data Type</w:t>
            </w:r>
          </w:p>
        </w:tc>
        <w:tc>
          <w:tcPr>
            <w:tcW w:w="1697" w:type="dxa"/>
            <w:tcBorders/>
          </w:tcPr>
          <w:p>
            <w:pPr>
              <w:pStyle w:val="StyleBodyTextbodytextcontentsCorpsdetextebtbodytesxPlat"/>
              <w:keepLines/>
              <w:widowControl w:val="false"/>
              <w:spacing w:before="0" w:after="0"/>
              <w:jc w:val="left"/>
              <w:rPr>
                <w:rFonts w:ascii="Calibri" w:hAnsi="Calibri" w:eastAsia="Arial Unicode MS" w:cs="Gill Sans"/>
                <w:b/>
                <w:b/>
                <w:bCs/>
                <w:sz w:val="20"/>
                <w:szCs w:val="20"/>
                <w:highlight w:val="lightGray"/>
                <w:lang w:bidi="ar-SA"/>
              </w:rPr>
            </w:pPr>
            <w:r>
              <w:rPr>
                <w:rFonts w:eastAsia="Arial Unicode MS" w:cs="Gill Sans" w:ascii="Calibri" w:hAnsi="Calibri"/>
                <w:b/>
                <w:bCs/>
                <w:kern w:val="0"/>
                <w:sz w:val="20"/>
                <w:szCs w:val="20"/>
                <w:highlight w:val="lightGray"/>
                <w:lang w:eastAsia="en-US" w:bidi="ar-SA"/>
              </w:rPr>
              <w:t>Length</w:t>
            </w:r>
          </w:p>
        </w:tc>
        <w:tc>
          <w:tcPr>
            <w:tcW w:w="1696" w:type="dxa"/>
            <w:tcBorders/>
          </w:tcPr>
          <w:p>
            <w:pPr>
              <w:pStyle w:val="StyleBodyTextbodytextcontentsCorpsdetextebtbodytesxPlat"/>
              <w:keepLines/>
              <w:widowControl w:val="false"/>
              <w:spacing w:before="0" w:after="0"/>
              <w:jc w:val="left"/>
              <w:rPr>
                <w:rFonts w:ascii="Calibri" w:hAnsi="Calibri" w:eastAsia="Arial Unicode MS" w:cs="Gill Sans"/>
                <w:b/>
                <w:b/>
                <w:bCs/>
                <w:sz w:val="20"/>
                <w:szCs w:val="20"/>
                <w:highlight w:val="lightGray"/>
                <w:lang w:bidi="ar-SA"/>
              </w:rPr>
            </w:pPr>
            <w:r>
              <w:rPr>
                <w:rFonts w:eastAsia="Arial Unicode MS" w:cs="Gill Sans" w:ascii="Calibri" w:hAnsi="Calibri"/>
                <w:b/>
                <w:bCs/>
                <w:kern w:val="0"/>
                <w:sz w:val="20"/>
                <w:szCs w:val="20"/>
                <w:highlight w:val="lightGray"/>
                <w:lang w:eastAsia="en-US" w:bidi="ar-SA"/>
              </w:rPr>
              <w:t>Variable Length</w:t>
            </w:r>
          </w:p>
        </w:tc>
        <w:tc>
          <w:tcPr>
            <w:tcW w:w="1695" w:type="dxa"/>
            <w:tcBorders/>
          </w:tcPr>
          <w:p>
            <w:pPr>
              <w:pStyle w:val="StyleBodyTextbodytextcontentsCorpsdetextebtbodytesxPlat"/>
              <w:keepLines/>
              <w:widowControl w:val="false"/>
              <w:spacing w:before="0" w:after="0"/>
              <w:jc w:val="left"/>
              <w:rPr>
                <w:rFonts w:ascii="Calibri" w:hAnsi="Calibri" w:eastAsia="Arial Unicode MS" w:cs="Gill Sans"/>
                <w:b/>
                <w:b/>
                <w:bCs/>
                <w:sz w:val="20"/>
                <w:szCs w:val="20"/>
                <w:highlight w:val="lightGray"/>
                <w:lang w:bidi="ar-SA"/>
              </w:rPr>
            </w:pPr>
            <w:r>
              <w:rPr>
                <w:rFonts w:eastAsia="Arial Unicode MS" w:cs="Gill Sans" w:ascii="Calibri" w:hAnsi="Calibri"/>
                <w:b/>
                <w:bCs/>
                <w:kern w:val="0"/>
                <w:sz w:val="20"/>
                <w:szCs w:val="20"/>
                <w:highlight w:val="lightGray"/>
                <w:lang w:eastAsia="en-US" w:bidi="ar-SA"/>
              </w:rPr>
              <w:t>Mand/Opt</w:t>
            </w:r>
          </w:p>
        </w:tc>
        <w:tc>
          <w:tcPr>
            <w:tcW w:w="1696" w:type="dxa"/>
            <w:tcBorders/>
          </w:tcPr>
          <w:p>
            <w:pPr>
              <w:pStyle w:val="StyleBodyTextbodytextcontentsCorpsdetextebtbodytesxPlat"/>
              <w:keepLines/>
              <w:widowControl w:val="false"/>
              <w:spacing w:before="0" w:after="0"/>
              <w:jc w:val="left"/>
              <w:rPr>
                <w:rFonts w:ascii="Calibri" w:hAnsi="Calibri" w:eastAsia="Arial Unicode MS" w:cs="Gill Sans"/>
                <w:b/>
                <w:b/>
                <w:bCs/>
                <w:sz w:val="20"/>
                <w:szCs w:val="20"/>
                <w:highlight w:val="lightGray"/>
                <w:lang w:bidi="ar-SA"/>
              </w:rPr>
            </w:pPr>
            <w:r>
              <w:rPr>
                <w:rFonts w:eastAsia="Arial Unicode MS" w:cs="Gill Sans" w:ascii="Calibri" w:hAnsi="Calibri"/>
                <w:b/>
                <w:bCs/>
                <w:kern w:val="0"/>
                <w:sz w:val="20"/>
                <w:szCs w:val="20"/>
                <w:highlight w:val="lightGray"/>
                <w:lang w:eastAsia="en-US" w:bidi="ar-SA"/>
              </w:rPr>
              <w:t>Description - Default/Expected Values</w:t>
            </w:r>
          </w:p>
        </w:tc>
      </w:tr>
      <w:tr>
        <w:trPr/>
        <w:tc>
          <w:tcPr>
            <w:tcW w:w="1695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return</w:t>
            </w:r>
          </w:p>
        </w:tc>
        <w:tc>
          <w:tcPr>
            <w:tcW w:w="1694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Text/String</w:t>
            </w:r>
          </w:p>
        </w:tc>
        <w:tc>
          <w:tcPr>
            <w:tcW w:w="1697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100</w:t>
            </w:r>
          </w:p>
        </w:tc>
        <w:tc>
          <w:tcPr>
            <w:tcW w:w="1696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Y</w:t>
            </w:r>
          </w:p>
        </w:tc>
        <w:tc>
          <w:tcPr>
            <w:tcW w:w="1695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  <w:t>M</w:t>
            </w:r>
          </w:p>
        </w:tc>
        <w:tc>
          <w:tcPr>
            <w:tcW w:w="1696" w:type="dxa"/>
            <w:tcBorders/>
          </w:tcPr>
          <w:p>
            <w:pPr>
              <w:pStyle w:val="Body"/>
              <w:keepLines/>
              <w:widowControl w:val="false"/>
              <w:numPr>
                <w:ilvl w:val="0"/>
                <w:numId w:val="0"/>
              </w:numPr>
              <w:spacing w:before="0" w:after="0"/>
              <w:jc w:val="left"/>
              <w:outlineLvl w:val="2"/>
              <w:rPr>
                <w:rFonts w:ascii="Calibri" w:hAnsi="Calibri" w:eastAsia="Arial Unicode MS" w:cs="Gill Sans"/>
                <w:sz w:val="20"/>
                <w:szCs w:val="20"/>
                <w:u w:val="none" w:color="000000"/>
                <w:lang w:bidi="ar-SA"/>
              </w:rPr>
            </w:pPr>
            <w:r>
              <w:rPr>
                <w:rFonts w:eastAsia="Arial Unicode MS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ar-SA"/>
              </w:rPr>
            </w:r>
          </w:p>
        </w:tc>
      </w:tr>
    </w:tbl>
    <w:p>
      <w:pPr>
        <w:pStyle w:val="Body"/>
        <w:keepLines/>
        <w:widowControl w:val="false"/>
        <w:numPr>
          <w:ilvl w:val="0"/>
          <w:numId w:val="0"/>
        </w:numPr>
        <w:pBdr/>
        <w:outlineLvl w:val="2"/>
        <w:rPr>
          <w:rFonts w:ascii="Calibri" w:hAnsi="Calibri" w:cs="Gill Sans"/>
          <w:sz w:val="20"/>
          <w:szCs w:val="20"/>
          <w:u w:val="none" w:color="000000"/>
          <w:lang w:val="en-US"/>
        </w:rPr>
      </w:pPr>
      <w:r>
        <w:rPr>
          <w:rFonts w:cs="Gill Sans" w:ascii="Calibri" w:hAnsi="Calibri"/>
          <w:sz w:val="20"/>
          <w:szCs w:val="20"/>
          <w:u w:val="none" w:color="000000"/>
          <w:lang w:val="en-US"/>
        </w:rPr>
      </w:r>
    </w:p>
    <w:p>
      <w:pPr>
        <w:pStyle w:val="Heading4"/>
        <w:rPr/>
      </w:pPr>
      <w:r>
        <w:rPr/>
        <w:t>Request XML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>&lt;?xml version="1.0" encoding="UTF-8"?&gt;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>&lt;S:Envelope xmlns:S="http://schemas.xmlsoap.org/soap/envelope/"&gt;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 xml:space="preserve">   </w:t>
      </w: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>&lt;S:Header&gt;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 xml:space="preserve">   </w:t>
      </w: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>&lt;/S:Header&gt;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 xml:space="preserve">   </w:t>
      </w: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>&lt;S:Body&gt;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 xml:space="preserve">      </w:t>
      </w: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>&lt;ns0:tranApplyRequestStatus xmlns:ns0="http://ws.equitybank/"&gt;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 xml:space="preserve">         </w:t>
      </w: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>&lt;messageID&gt;518227&lt;/messageID&gt;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 xml:space="preserve">         </w:t>
      </w: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>&lt;agentID&gt;5&lt;/agentID&gt;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 xml:space="preserve">         </w:t>
      </w: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>&lt;paymentReference1&gt;Bridge Educational Gaps Project&lt;/paymentReference1&gt;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 xml:space="preserve">       </w:t>
      </w: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>&lt;check&gt;AB80uJ1h2G+SDAL6qwNsVW3HaYEl/5zvSuPhl+gDLlTFzORxsLhK7rP2EBnt6jePpwWWDEahYHsmH9WTZHaNDizhUEK4FLiaH6qrgx06y45zyZvTBKUAHFsox5V04XQOTVO2YQ3JRZYaQcgRCV+qmDUfQZQmTqPs2rzIy5pE1yTRVA/McF/b6d8yip8wQ5C9utq6l58sj2g7WuKeDjlVj4u7C6xsJI+h/KZXUq348QpYV929wO76pYidJBjLRmJjevdDx7gZ23NxxnJlB+waBnUBNpsocFyCouqXyYDWWpCk8pYq/vc/FP1rlKgxLywD9jzFt4galZpM+fc51qw+Lg==&lt;/check&gt;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 xml:space="preserve">      </w:t>
      </w: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>&lt;/ns0:tranApplyRequestStatus&gt;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 xml:space="preserve">   </w:t>
      </w: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>&lt;/S:Body&gt;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>&lt;/S:Envelope&gt;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</w:r>
    </w:p>
    <w:p>
      <w:pPr>
        <w:pStyle w:val="Heading4"/>
        <w:rPr/>
      </w:pPr>
      <w:r>
        <w:rPr/>
        <w:t>Response XML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b/>
          <w:b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b/>
          <w:sz w:val="20"/>
          <w:szCs w:val="20"/>
          <w:u w:val="none" w:color="000000"/>
          <w:lang w:val="en-US"/>
        </w:rPr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>&lt;?xml version="1.0" encoding="UTF-8"?&gt;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>&lt;soap:Envelope xmlns:soap="http://schemas.xmlsoap.org/soap/envelope/"&gt;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 xml:space="preserve">   </w:t>
      </w: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>&lt;soap:Body&gt;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 xml:space="preserve">      </w:t>
      </w: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>&lt;ns2:tranApplyRequestResponse xmlns:ns2="http://ws.equitybank/"&gt;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 xml:space="preserve">         </w:t>
      </w: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>&lt;return&gt;OK|300776091932|PAID SUCCESSFUL|MSGID=256454&lt;/return&gt;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 xml:space="preserve">      </w:t>
      </w: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>&lt;/ns2:tranApplyRequestResponse&gt;</w:t>
      </w:r>
    </w:p>
    <w:p>
      <w:pPr>
        <w:pStyle w:val="Body"/>
        <w:keepLines/>
        <w:widowControl w:val="false"/>
        <w:rPr>
          <w:rFonts w:ascii="Calibri" w:hAnsi="Calibri" w:eastAsia="Courier New" w:cs="Gill Sans"/>
          <w:sz w:val="20"/>
          <w:szCs w:val="20"/>
          <w:u w:val="none" w:color="000000"/>
          <w:lang w:val="en-US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 xml:space="preserve">   </w:t>
      </w: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>&lt;/soap:Body&gt;</w:t>
      </w:r>
    </w:p>
    <w:p>
      <w:pPr>
        <w:pStyle w:val="Body"/>
        <w:keepLines/>
        <w:widowControl w:val="false"/>
        <w:rPr>
          <w:rFonts w:ascii="Calibri" w:hAnsi="Calibri" w:cs="Gill Sans"/>
          <w:b/>
          <w:b/>
          <w:sz w:val="20"/>
          <w:szCs w:val="20"/>
        </w:rPr>
      </w:pPr>
      <w:r>
        <w:rPr>
          <w:rFonts w:eastAsia="Courier New" w:cs="Gill Sans" w:ascii="Calibri" w:hAnsi="Calibri"/>
          <w:sz w:val="20"/>
          <w:szCs w:val="20"/>
          <w:u w:val="none" w:color="000000"/>
          <w:lang w:val="en-US"/>
        </w:rPr>
        <w:t>&lt;/soap:Envelope&gt;</w:t>
      </w:r>
      <w:r>
        <w:br w:type="page"/>
      </w:r>
    </w:p>
    <w:p>
      <w:pPr>
        <w:pStyle w:val="Heading1"/>
        <w:rPr/>
      </w:pPr>
      <w:bookmarkStart w:id="9" w:name="_Toc495491325"/>
      <w:r>
        <w:rPr/>
        <w:t>1.3 Response/Error codes</w:t>
      </w:r>
      <w:bookmarkEnd w:id="9"/>
    </w:p>
    <w:p>
      <w:pPr>
        <w:pStyle w:val="Normal"/>
        <w:rPr/>
      </w:pPr>
      <w:r>
        <w:rPr/>
      </w:r>
    </w:p>
    <w:p>
      <w:pPr>
        <w:pStyle w:val="Heading4"/>
        <w:rPr/>
      </w:pPr>
      <w:r>
        <w:rPr/>
        <w:t>1.3.1 Status error code and  description</w:t>
      </w:r>
    </w:p>
    <w:p>
      <w:pPr>
        <w:pStyle w:val="Normal"/>
        <w:rPr/>
      </w:pPr>
      <w:r>
        <w:rPr/>
      </w:r>
    </w:p>
    <w:tbl>
      <w:tblPr>
        <w:tblW w:w="56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960"/>
        <w:gridCol w:w="1465"/>
        <w:gridCol w:w="3260"/>
      </w:tblGrid>
      <w:tr>
        <w:trPr>
          <w:trHeight w:val="288" w:hRule="atLeast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b/>
                <w:bCs/>
                <w:color w:val="000000"/>
                <w:sz w:val="22"/>
                <w:szCs w:val="22"/>
              </w:rPr>
              <w:t>ERROR_CODE</w:t>
            </w:r>
          </w:p>
        </w:tc>
        <w:tc>
          <w:tcPr>
            <w:tcW w:w="32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b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b/>
                <w:bCs/>
                <w:color w:val="000000"/>
                <w:sz w:val="22"/>
                <w:szCs w:val="22"/>
              </w:rPr>
              <w:t>ERROR_MESSAGE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906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Cut over (end of day) in progress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911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Host timed out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116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Insufficient Funds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114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Invalid Account Number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902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Invalid function code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Invalid processing code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904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Message incorrectly formatted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908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Processing host cannot be reached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907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Processing host is down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909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System Malfunction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Transaction Approved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119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Transaction Not Permitted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180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Transfer limit exceeded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121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Withdrawal limit exceeded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77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Payment Transaction Not found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Validation: System error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Validation: failed Missing Parameters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-3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Transaction Failed- Core banking system general error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-4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Transaction Failed- Failed to reach third party system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-7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Validation:Transaction Duplicate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-9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Invalid or Unrecognized Wallet code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-10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Validation Deposit Limits exceeded</w:t>
            </w:r>
          </w:p>
        </w:tc>
      </w:tr>
      <w:tr>
        <w:trPr>
          <w:trHeight w:val="300" w:hRule="atLeast"/>
        </w:trPr>
        <w:tc>
          <w:tcPr>
            <w:tcW w:w="9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</w:r>
          </w:p>
        </w:tc>
        <w:tc>
          <w:tcPr>
            <w:tcW w:w="14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jc w:val="right"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-99</w:t>
            </w:r>
          </w:p>
        </w:tc>
        <w:tc>
          <w:tcPr>
            <w:tcW w:w="3260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rPr>
                <w:rFonts w:ascii="Calibri" w:hAnsi="Calibri"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 w:ascii="Calibri" w:hAnsi="Calibri"/>
                <w:color w:val="000000"/>
                <w:sz w:val="22"/>
                <w:szCs w:val="22"/>
              </w:rPr>
              <w:t>Validation: Transaction Integrity  Failed</w:t>
            </w:r>
          </w:p>
        </w:tc>
      </w:tr>
    </w:tbl>
    <w:p>
      <w:pPr>
        <w:pStyle w:val="Body"/>
        <w:keepLines/>
        <w:widowControl w:val="false"/>
        <w:spacing w:lineRule="auto" w:line="276" w:before="0" w:after="200"/>
        <w:rPr>
          <w:rFonts w:ascii="Calibri" w:hAnsi="Calibri" w:eastAsia="Calibri" w:cs="Gill Sans"/>
          <w:sz w:val="20"/>
          <w:szCs w:val="20"/>
          <w:u w:val="none" w:color="000000"/>
          <w:lang w:val="en-US"/>
        </w:rPr>
      </w:pPr>
      <w:r>
        <w:rPr>
          <w:rFonts w:eastAsia="Calibri" w:cs="Gill Sans" w:ascii="Calibri" w:hAnsi="Calibri"/>
          <w:sz w:val="20"/>
          <w:szCs w:val="20"/>
          <w:u w:val="none" w:color="000000"/>
          <w:lang w:val="en-US"/>
        </w:rPr>
      </w:r>
    </w:p>
    <w:p>
      <w:pPr>
        <w:pStyle w:val="Heading4"/>
        <w:rPr>
          <w:u w:val="none" w:color="000000"/>
        </w:rPr>
      </w:pPr>
      <w:r>
        <w:rPr>
          <w:u w:val="none" w:color="000000"/>
        </w:rPr>
        <w:t>1.3.2 Additional Wallet Error Codes on Status API</w:t>
      </w:r>
    </w:p>
    <w:p>
      <w:pPr>
        <w:pStyle w:val="Normal"/>
        <w:rPr/>
      </w:pPr>
      <w:r>
        <w:rPr/>
      </w:r>
      <w:bookmarkStart w:id="10" w:name="_GoBack"/>
      <w:bookmarkStart w:id="11" w:name="_GoBack"/>
      <w:bookmarkEnd w:id="11"/>
    </w:p>
    <w:tbl>
      <w:tblPr>
        <w:tblStyle w:val="TableGrid"/>
        <w:tblW w:w="6210" w:type="dxa"/>
        <w:jc w:val="left"/>
        <w:tblInd w:w="8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1350"/>
        <w:gridCol w:w="1260"/>
        <w:gridCol w:w="3600"/>
      </w:tblGrid>
      <w:tr>
        <w:trPr/>
        <w:tc>
          <w:tcPr>
            <w:tcW w:w="1350" w:type="dxa"/>
            <w:tcBorders/>
          </w:tcPr>
          <w:p>
            <w:pPr>
              <w:pStyle w:val="Body"/>
              <w:keepLines/>
              <w:widowControl w:val="false"/>
              <w:spacing w:lineRule="auto" w:line="276" w:before="0" w:after="200"/>
              <w:jc w:val="left"/>
              <w:rPr>
                <w:rFonts w:ascii="Calibri" w:hAnsi="Calibri" w:eastAsia="Calibri" w:cs="Gill Sans"/>
                <w:sz w:val="20"/>
                <w:szCs w:val="20"/>
                <w:u w:val="none" w:color="000000"/>
              </w:rPr>
            </w:pPr>
            <w:r>
              <w:rPr>
                <w:rFonts w:eastAsia="Calibri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en-US"/>
              </w:rPr>
              <w:t>WALLET NAME</w:t>
            </w:r>
          </w:p>
        </w:tc>
        <w:tc>
          <w:tcPr>
            <w:tcW w:w="1260" w:type="dxa"/>
            <w:tcBorders/>
          </w:tcPr>
          <w:p>
            <w:pPr>
              <w:pStyle w:val="Body"/>
              <w:keepLines/>
              <w:widowControl w:val="false"/>
              <w:spacing w:lineRule="auto" w:line="276" w:before="0" w:after="200"/>
              <w:jc w:val="left"/>
              <w:rPr>
                <w:rFonts w:ascii="Calibri" w:hAnsi="Calibri" w:eastAsia="Calibri" w:cs="Gill Sans"/>
                <w:sz w:val="20"/>
                <w:szCs w:val="20"/>
                <w:u w:val="none" w:color="000000"/>
              </w:rPr>
            </w:pPr>
            <w:r>
              <w:rPr>
                <w:rFonts w:eastAsia="Calibri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en-US"/>
              </w:rPr>
              <w:t>ERROR CODE</w:t>
            </w:r>
          </w:p>
        </w:tc>
        <w:tc>
          <w:tcPr>
            <w:tcW w:w="3600" w:type="dxa"/>
            <w:tcBorders/>
          </w:tcPr>
          <w:p>
            <w:pPr>
              <w:pStyle w:val="Body"/>
              <w:keepLines/>
              <w:widowControl w:val="false"/>
              <w:spacing w:lineRule="auto" w:line="276" w:before="0" w:after="200"/>
              <w:jc w:val="left"/>
              <w:rPr>
                <w:rFonts w:ascii="Calibri" w:hAnsi="Calibri" w:eastAsia="Calibri" w:cs="Gill Sans"/>
                <w:sz w:val="20"/>
                <w:szCs w:val="20"/>
                <w:u w:val="none" w:color="000000"/>
              </w:rPr>
            </w:pPr>
            <w:r>
              <w:rPr>
                <w:rFonts w:eastAsia="Calibri" w:cs="Gill Sans" w:ascii="Calibri" w:hAnsi="Calibri"/>
                <w:kern w:val="0"/>
                <w:sz w:val="20"/>
                <w:szCs w:val="20"/>
                <w:u w:val="none" w:color="000000"/>
                <w:lang w:val="en-US" w:eastAsia="en-US" w:bidi="en-US"/>
              </w:rPr>
              <w:t>ERROR DESCRIPTION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Body"/>
              <w:keepLines/>
              <w:widowControl w:val="false"/>
              <w:spacing w:lineRule="auto" w:line="276" w:before="0" w:after="200"/>
              <w:jc w:val="left"/>
              <w:rPr>
                <w:rFonts w:ascii="Calibri" w:hAnsi="Calibri" w:eastAsia="Times New Roman" w:cs="Times New Roman"/>
                <w:lang w:bidi="ar-SA"/>
              </w:rPr>
            </w:pPr>
            <w:r>
              <w:rPr>
                <w:rFonts w:eastAsia="Times New Roman" w:cs="Times New Roman" w:ascii="Calibri" w:hAnsi="Calibri"/>
                <w:kern w:val="0"/>
                <w:lang w:val="en-US" w:eastAsia="en-US" w:bidi="ar-SA"/>
              </w:rPr>
              <w:t>Mpesa</w:t>
            </w:r>
          </w:p>
        </w:tc>
        <w:tc>
          <w:tcPr>
            <w:tcW w:w="1260" w:type="dxa"/>
            <w:tcBorders/>
          </w:tcPr>
          <w:p>
            <w:pPr>
              <w:pStyle w:val="Body"/>
              <w:keepLines/>
              <w:widowControl w:val="false"/>
              <w:spacing w:lineRule="auto" w:line="276" w:before="0" w:after="200"/>
              <w:jc w:val="left"/>
              <w:rPr>
                <w:rFonts w:ascii="Calibri" w:hAnsi="Calibri" w:eastAsia="Times New Roman" w:cs="Times New Roman"/>
                <w:lang w:bidi="ar-SA"/>
              </w:rPr>
            </w:pPr>
            <w:r>
              <w:rPr>
                <w:rFonts w:eastAsia="Times New Roman" w:cs="Times New Roman" w:ascii="Calibri" w:hAnsi="Calibri"/>
                <w:kern w:val="0"/>
                <w:lang w:val="en-US" w:eastAsia="en-US" w:bidi="ar-SA"/>
              </w:rPr>
              <w:t>2</w:t>
            </w:r>
          </w:p>
        </w:tc>
        <w:tc>
          <w:tcPr>
            <w:tcW w:w="3600" w:type="dxa"/>
            <w:tcBorders/>
          </w:tcPr>
          <w:p>
            <w:pPr>
              <w:pStyle w:val="Body"/>
              <w:keepLines/>
              <w:widowControl w:val="false"/>
              <w:spacing w:lineRule="auto" w:line="276" w:before="0" w:after="200"/>
              <w:jc w:val="left"/>
              <w:rPr>
                <w:rFonts w:ascii="Calibri" w:hAnsi="Calibri" w:eastAsia="Times New Roman" w:cs="Times New Roman"/>
                <w:lang w:bidi="ar-SA"/>
              </w:rPr>
            </w:pPr>
            <w:r>
              <w:rPr>
                <w:rFonts w:eastAsia="Times New Roman" w:cs="Times New Roman" w:ascii="Calibri" w:hAnsi="Calibri"/>
                <w:kern w:val="0"/>
                <w:lang w:val="en-US" w:eastAsia="en-US" w:bidi="ar-SA"/>
              </w:rPr>
              <w:t>Limit rule: less than the minimum transaction amount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Body"/>
              <w:keepLines/>
              <w:widowControl w:val="false"/>
              <w:spacing w:lineRule="auto" w:line="276" w:before="0" w:after="200"/>
              <w:jc w:val="left"/>
              <w:rPr>
                <w:rFonts w:ascii="Calibri" w:hAnsi="Calibri" w:eastAsia="Times New Roman" w:cs="Times New Roman"/>
                <w:lang w:bidi="ar-SA"/>
              </w:rPr>
            </w:pPr>
            <w:r>
              <w:rPr>
                <w:rFonts w:eastAsia="Times New Roman" w:cs="Times New Roman" w:ascii="Calibri" w:hAnsi="Calibri"/>
                <w:kern w:val="0"/>
                <w:lang w:val="en-US" w:eastAsia="en-US" w:bidi="ar-SA"/>
              </w:rPr>
              <w:t>Mpesa</w:t>
            </w:r>
          </w:p>
        </w:tc>
        <w:tc>
          <w:tcPr>
            <w:tcW w:w="1260" w:type="dxa"/>
            <w:tcBorders/>
          </w:tcPr>
          <w:p>
            <w:pPr>
              <w:pStyle w:val="Body"/>
              <w:keepLines/>
              <w:widowControl w:val="false"/>
              <w:spacing w:lineRule="auto" w:line="276" w:before="0" w:after="200"/>
              <w:jc w:val="left"/>
              <w:rPr>
                <w:rFonts w:ascii="Calibri" w:hAnsi="Calibri" w:eastAsia="Times New Roman" w:cs="Times New Roman"/>
                <w:lang w:bidi="ar-SA"/>
              </w:rPr>
            </w:pPr>
            <w:r>
              <w:rPr>
                <w:rFonts w:eastAsia="Times New Roman" w:cs="Times New Roman" w:ascii="Calibri" w:hAnsi="Calibri"/>
                <w:kern w:val="0"/>
                <w:lang w:val="en-US" w:eastAsia="en-US" w:bidi="ar-SA"/>
              </w:rPr>
              <w:t>7</w:t>
            </w:r>
          </w:p>
        </w:tc>
        <w:tc>
          <w:tcPr>
            <w:tcW w:w="3600" w:type="dxa"/>
            <w:tcBorders/>
          </w:tcPr>
          <w:p>
            <w:pPr>
              <w:pStyle w:val="Body"/>
              <w:keepLines/>
              <w:widowControl w:val="false"/>
              <w:spacing w:lineRule="auto" w:line="276" w:before="0" w:after="200"/>
              <w:jc w:val="left"/>
              <w:rPr>
                <w:rFonts w:ascii="Calibri" w:hAnsi="Calibri" w:eastAsia="Times New Roman" w:cs="Times New Roman"/>
                <w:lang w:bidi="ar-SA"/>
              </w:rPr>
            </w:pPr>
            <w:r>
              <w:rPr>
                <w:rFonts w:eastAsia="Times New Roman" w:cs="Times New Roman" w:ascii="Calibri" w:hAnsi="Calibri"/>
                <w:kern w:val="0"/>
                <w:lang w:val="en-US" w:eastAsia="en-US" w:bidi="ar-SA"/>
              </w:rPr>
              <w:t>Reciever mobile number is in invalid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Body"/>
              <w:keepLines/>
              <w:widowControl w:val="false"/>
              <w:spacing w:lineRule="auto" w:line="276" w:before="0" w:after="200"/>
              <w:jc w:val="left"/>
              <w:rPr>
                <w:rFonts w:ascii="Calibri" w:hAnsi="Calibri" w:eastAsia="Times New Roman" w:cs="Times New Roman"/>
                <w:lang w:bidi="ar-SA"/>
              </w:rPr>
            </w:pPr>
            <w:r>
              <w:rPr>
                <w:rFonts w:eastAsia="Times New Roman" w:cs="Times New Roman" w:ascii="Calibri" w:hAnsi="Calibri"/>
                <w:kern w:val="0"/>
                <w:lang w:val="en-US" w:eastAsia="en-US" w:bidi="ar-SA"/>
              </w:rPr>
              <w:t>Mpesa</w:t>
            </w:r>
          </w:p>
        </w:tc>
        <w:tc>
          <w:tcPr>
            <w:tcW w:w="1260" w:type="dxa"/>
            <w:tcBorders/>
          </w:tcPr>
          <w:p>
            <w:pPr>
              <w:pStyle w:val="Body"/>
              <w:keepLines/>
              <w:widowControl w:val="false"/>
              <w:spacing w:lineRule="auto" w:line="276" w:before="0" w:after="200"/>
              <w:jc w:val="left"/>
              <w:rPr>
                <w:rFonts w:ascii="Calibri" w:hAnsi="Calibri" w:eastAsia="Times New Roman" w:cs="Times New Roman"/>
                <w:lang w:bidi="ar-SA"/>
              </w:rPr>
            </w:pPr>
            <w:r>
              <w:rPr>
                <w:rFonts w:eastAsia="Times New Roman" w:cs="Times New Roman" w:ascii="Calibri" w:hAnsi="Calibri"/>
                <w:kern w:val="0"/>
                <w:lang w:val="en-US" w:eastAsia="en-US" w:bidi="ar-SA"/>
              </w:rPr>
              <w:t>14</w:t>
            </w:r>
          </w:p>
        </w:tc>
        <w:tc>
          <w:tcPr>
            <w:tcW w:w="3600" w:type="dxa"/>
            <w:tcBorders/>
          </w:tcPr>
          <w:p>
            <w:pPr>
              <w:pStyle w:val="Body"/>
              <w:keepLines/>
              <w:widowControl w:val="false"/>
              <w:spacing w:lineRule="auto" w:line="276" w:before="0" w:after="200"/>
              <w:jc w:val="left"/>
              <w:rPr>
                <w:rFonts w:ascii="Calibri" w:hAnsi="Calibri" w:eastAsia="Times New Roman" w:cs="Times New Roman"/>
                <w:lang w:bidi="ar-SA"/>
              </w:rPr>
            </w:pPr>
            <w:r>
              <w:rPr>
                <w:rFonts w:eastAsia="Times New Roman" w:cs="Times New Roman" w:ascii="Calibri" w:hAnsi="Calibri"/>
                <w:kern w:val="0"/>
                <w:lang w:val="en-US" w:eastAsia="en-US" w:bidi="ar-SA"/>
              </w:rPr>
              <w:t>Reciever mobile number is in an invalid state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Body"/>
              <w:keepLines/>
              <w:widowControl w:val="false"/>
              <w:spacing w:lineRule="auto" w:line="276" w:before="0" w:after="200"/>
              <w:jc w:val="left"/>
              <w:rPr>
                <w:rFonts w:ascii="Calibri" w:hAnsi="Calibri" w:eastAsia="Times New Roman" w:cs="Times New Roman"/>
                <w:lang w:bidi="ar-SA"/>
              </w:rPr>
            </w:pPr>
            <w:r>
              <w:rPr>
                <w:rFonts w:eastAsia="Times New Roman" w:cs="Times New Roman" w:ascii="Calibri" w:hAnsi="Calibri"/>
                <w:kern w:val="0"/>
                <w:lang w:val="en-US" w:eastAsia="en-US" w:bidi="ar-SA"/>
              </w:rPr>
              <w:t>Mpesa</w:t>
            </w:r>
          </w:p>
        </w:tc>
        <w:tc>
          <w:tcPr>
            <w:tcW w:w="1260" w:type="dxa"/>
            <w:tcBorders/>
          </w:tcPr>
          <w:p>
            <w:pPr>
              <w:pStyle w:val="Body"/>
              <w:keepLines/>
              <w:widowControl w:val="false"/>
              <w:spacing w:lineRule="auto" w:line="276" w:before="0" w:after="200"/>
              <w:jc w:val="left"/>
              <w:rPr>
                <w:rFonts w:ascii="Calibri" w:hAnsi="Calibri" w:eastAsia="Times New Roman" w:cs="Times New Roman"/>
                <w:lang w:bidi="ar-SA"/>
              </w:rPr>
            </w:pPr>
            <w:r>
              <w:rPr>
                <w:rFonts w:eastAsia="Times New Roman" w:cs="Times New Roman" w:ascii="Calibri" w:hAnsi="Calibri"/>
                <w:kern w:val="0"/>
                <w:lang w:val="en-US" w:eastAsia="en-US" w:bidi="ar-SA"/>
              </w:rPr>
              <w:t>8</w:t>
            </w:r>
          </w:p>
        </w:tc>
        <w:tc>
          <w:tcPr>
            <w:tcW w:w="3600" w:type="dxa"/>
            <w:tcBorders/>
          </w:tcPr>
          <w:p>
            <w:pPr>
              <w:pStyle w:val="Body"/>
              <w:keepLines/>
              <w:widowControl w:val="false"/>
              <w:spacing w:lineRule="auto" w:line="276" w:before="0" w:after="200"/>
              <w:jc w:val="left"/>
              <w:rPr>
                <w:rFonts w:ascii="Calibri" w:hAnsi="Calibri" w:eastAsia="Times New Roman" w:cs="Times New Roman"/>
                <w:lang w:bidi="ar-SA"/>
              </w:rPr>
            </w:pPr>
            <w:r>
              <w:rPr>
                <w:rFonts w:eastAsia="Times New Roman" w:cs="Times New Roman" w:ascii="Calibri" w:hAnsi="Calibri"/>
                <w:kern w:val="0"/>
                <w:lang w:val="en-US" w:eastAsia="en-US" w:bidi="ar-SA"/>
              </w:rPr>
              <w:t>Would exceed the maximum balance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Body"/>
              <w:keepLines/>
              <w:widowControl w:val="false"/>
              <w:spacing w:lineRule="auto" w:line="276" w:before="0" w:after="200"/>
              <w:jc w:val="left"/>
              <w:rPr>
                <w:rFonts w:ascii="Calibri" w:hAnsi="Calibri" w:eastAsia="Times New Roman" w:cs="Times New Roman"/>
                <w:lang w:bidi="ar-SA"/>
              </w:rPr>
            </w:pPr>
            <w:r>
              <w:rPr>
                <w:rFonts w:eastAsia="Times New Roman" w:cs="Times New Roman" w:ascii="Calibri" w:hAnsi="Calibri"/>
                <w:kern w:val="0"/>
                <w:lang w:val="en-US" w:eastAsia="en-US" w:bidi="ar-SA"/>
              </w:rPr>
              <w:t>Mpesa</w:t>
            </w:r>
          </w:p>
        </w:tc>
        <w:tc>
          <w:tcPr>
            <w:tcW w:w="1260" w:type="dxa"/>
            <w:tcBorders/>
          </w:tcPr>
          <w:p>
            <w:pPr>
              <w:pStyle w:val="Body"/>
              <w:keepLines/>
              <w:widowControl w:val="false"/>
              <w:spacing w:lineRule="auto" w:line="276" w:before="0" w:after="200"/>
              <w:jc w:val="left"/>
              <w:rPr>
                <w:rFonts w:ascii="Calibri" w:hAnsi="Calibri" w:eastAsia="Times New Roman" w:cs="Times New Roman"/>
                <w:lang w:bidi="ar-SA"/>
              </w:rPr>
            </w:pPr>
            <w:r>
              <w:rPr>
                <w:rFonts w:eastAsia="Times New Roman" w:cs="Times New Roman" w:ascii="Calibri" w:hAnsi="Calibri"/>
                <w:kern w:val="0"/>
                <w:lang w:val="en-US" w:eastAsia="en-US" w:bidi="ar-SA"/>
              </w:rPr>
              <w:t>2040</w:t>
            </w:r>
          </w:p>
        </w:tc>
        <w:tc>
          <w:tcPr>
            <w:tcW w:w="3600" w:type="dxa"/>
            <w:tcBorders/>
          </w:tcPr>
          <w:p>
            <w:pPr>
              <w:pStyle w:val="Body"/>
              <w:keepLines/>
              <w:widowControl w:val="false"/>
              <w:spacing w:lineRule="auto" w:line="276" w:before="0" w:after="200"/>
              <w:jc w:val="left"/>
              <w:rPr>
                <w:rFonts w:ascii="Calibri" w:hAnsi="Calibri" w:eastAsia="Times New Roman" w:cs="Times New Roman"/>
                <w:lang w:bidi="ar-SA"/>
              </w:rPr>
            </w:pPr>
            <w:r>
              <w:rPr>
                <w:rFonts w:eastAsia="Times New Roman" w:cs="Times New Roman" w:ascii="Calibri" w:hAnsi="Calibri"/>
                <w:kern w:val="0"/>
                <w:lang w:val="en-US" w:eastAsia="en-US" w:bidi="ar-SA"/>
              </w:rPr>
              <w:t>Reciever mobile number is unregistered in MPesa</w:t>
            </w:r>
          </w:p>
        </w:tc>
      </w:tr>
      <w:tr>
        <w:trPr/>
        <w:tc>
          <w:tcPr>
            <w:tcW w:w="1350" w:type="dxa"/>
            <w:tcBorders>
              <w:top w:val="nil"/>
            </w:tcBorders>
          </w:tcPr>
          <w:p>
            <w:pPr>
              <w:pStyle w:val="Body"/>
              <w:keepLines/>
              <w:widowControl w:val="false"/>
              <w:spacing w:lineRule="auto" w:line="276" w:before="0" w:after="200"/>
              <w:jc w:val="left"/>
              <w:rPr>
                <w:rFonts w:ascii="Calibri" w:hAnsi="Calibri" w:eastAsia="Times New Roman" w:cs="Times New Roman"/>
                <w:lang w:bidi="ar-SA"/>
              </w:rPr>
            </w:pPr>
            <w:r>
              <w:rPr>
                <w:rFonts w:eastAsia="Times New Roman" w:cs="Times New Roman" w:ascii="Calibri" w:hAnsi="Calibri"/>
                <w:kern w:val="0"/>
                <w:lang w:val="en-US" w:eastAsia="en-US" w:bidi="ar-SA"/>
              </w:rPr>
              <w:t>Mpesa</w:t>
            </w:r>
          </w:p>
        </w:tc>
        <w:tc>
          <w:tcPr>
            <w:tcW w:w="1260" w:type="dxa"/>
            <w:tcBorders>
              <w:top w:val="nil"/>
            </w:tcBorders>
          </w:tcPr>
          <w:p>
            <w:pPr>
              <w:pStyle w:val="Body"/>
              <w:keepLines/>
              <w:widowControl w:val="false"/>
              <w:spacing w:lineRule="auto" w:line="276" w:before="0" w:after="200"/>
              <w:jc w:val="left"/>
              <w:rPr>
                <w:rFonts w:ascii="Calibri" w:hAnsi="Calibri" w:eastAsia="Times New Roman" w:cs="Times New Roman"/>
                <w:lang w:bidi="ar-SA"/>
              </w:rPr>
            </w:pPr>
            <w:r>
              <w:rPr>
                <w:rFonts w:eastAsia="Times New Roman" w:cs="Times New Roman" w:ascii="Calibri" w:hAnsi="Calibri"/>
                <w:kern w:val="0"/>
                <w:lang w:val="en-US" w:eastAsia="en-US" w:bidi="ar-SA"/>
              </w:rPr>
              <w:t>5</w:t>
            </w:r>
          </w:p>
        </w:tc>
        <w:tc>
          <w:tcPr>
            <w:tcW w:w="3600" w:type="dxa"/>
            <w:tcBorders>
              <w:top w:val="nil"/>
            </w:tcBorders>
          </w:tcPr>
          <w:p>
            <w:pPr>
              <w:pStyle w:val="Body"/>
              <w:keepLines/>
              <w:widowControl w:val="false"/>
              <w:spacing w:lineRule="auto" w:line="276" w:before="0" w:after="200"/>
              <w:jc w:val="left"/>
              <w:rPr>
                <w:rFonts w:ascii="Calibri" w:hAnsi="Calibri" w:eastAsia="Times New Roman" w:cs="Times New Roman"/>
                <w:lang w:bidi="ar-SA"/>
              </w:rPr>
            </w:pPr>
            <w:r>
              <w:rPr>
                <w:rFonts w:eastAsia="Times New Roman" w:cs="Times New Roman" w:ascii="Calibri" w:hAnsi="Calibri"/>
                <w:kern w:val="0"/>
                <w:lang w:val="en-US" w:eastAsia="en-US" w:bidi="ar-SA"/>
              </w:rPr>
              <w:t>M-pesa  Validation Failed</w:t>
            </w:r>
          </w:p>
        </w:tc>
      </w:tr>
    </w:tbl>
    <w:p>
      <w:pPr>
        <w:pStyle w:val="Body"/>
        <w:keepLines/>
        <w:widowControl w:val="false"/>
        <w:spacing w:lineRule="auto" w:line="276" w:before="0" w:after="200"/>
        <w:rPr>
          <w:rFonts w:ascii="Calibri" w:hAnsi="Calibri" w:eastAsia="Calibri" w:cs="Gill Sans"/>
          <w:sz w:val="20"/>
          <w:szCs w:val="20"/>
          <w:u w:val="none" w:color="000000"/>
          <w:lang w:val="en-US"/>
        </w:rPr>
      </w:pPr>
      <w:r>
        <w:rPr>
          <w:rFonts w:eastAsia="Calibri" w:cs="Gill Sans" w:ascii="Calibri" w:hAnsi="Calibri"/>
          <w:sz w:val="20"/>
          <w:szCs w:val="20"/>
          <w:u w:val="none" w:color="000000"/>
          <w:lang w:val="en-US"/>
        </w:rPr>
      </w:r>
    </w:p>
    <w:p>
      <w:pPr>
        <w:pStyle w:val="Body"/>
        <w:keepLines/>
        <w:widowControl w:val="false"/>
        <w:spacing w:lineRule="auto" w:line="276" w:before="0" w:after="200"/>
        <w:rPr>
          <w:rFonts w:ascii="Calibri" w:hAnsi="Calibri" w:eastAsia="Calibri" w:cs="Gill Sans"/>
          <w:sz w:val="20"/>
          <w:szCs w:val="20"/>
          <w:u w:val="none" w:color="000000"/>
          <w:lang w:val="en-US"/>
        </w:rPr>
      </w:pPr>
      <w:r>
        <w:rPr>
          <w:rFonts w:eastAsia="Calibri" w:cs="Gill Sans" w:ascii="Calibri" w:hAnsi="Calibri"/>
          <w:sz w:val="20"/>
          <w:szCs w:val="20"/>
          <w:u w:val="none" w:color="000000"/>
          <w:lang w:val="en-US"/>
        </w:rPr>
      </w:r>
    </w:p>
    <w:p>
      <w:pPr>
        <w:pStyle w:val="Body"/>
        <w:keepLines/>
        <w:widowControl w:val="false"/>
        <w:spacing w:lineRule="auto" w:line="276" w:before="0" w:after="200"/>
        <w:rPr>
          <w:rFonts w:ascii="Calibri" w:hAnsi="Calibri" w:eastAsia="Calibri" w:cs="Gill Sans"/>
          <w:sz w:val="20"/>
          <w:szCs w:val="20"/>
          <w:u w:val="none" w:color="000000"/>
          <w:lang w:val="en-US"/>
        </w:rPr>
      </w:pPr>
      <w:r>
        <w:rPr>
          <w:rFonts w:eastAsia="Calibri" w:cs="Gill Sans" w:ascii="Calibri" w:hAnsi="Calibri"/>
          <w:sz w:val="20"/>
          <w:szCs w:val="20"/>
          <w:u w:val="none" w:color="000000"/>
          <w:lang w:val="en-US"/>
        </w:rPr>
      </w:r>
    </w:p>
    <w:p>
      <w:pPr>
        <w:pStyle w:val="Body"/>
        <w:keepLines/>
        <w:widowControl w:val="false"/>
        <w:spacing w:lineRule="auto" w:line="276" w:before="0" w:after="200"/>
        <w:rPr>
          <w:rFonts w:ascii="Calibri" w:hAnsi="Calibri" w:eastAsia="Calibri" w:cs="Gill Sans"/>
          <w:sz w:val="20"/>
          <w:szCs w:val="20"/>
          <w:u w:val="none" w:color="000000"/>
          <w:lang w:val="en-US"/>
        </w:rPr>
      </w:pPr>
      <w:r>
        <w:rPr>
          <w:rFonts w:eastAsia="Calibri" w:cs="Gill Sans" w:ascii="Calibri" w:hAnsi="Calibri"/>
          <w:sz w:val="20"/>
          <w:szCs w:val="20"/>
          <w:u w:val="none" w:color="000000"/>
          <w:lang w:val="en-US"/>
        </w:rPr>
      </w:r>
    </w:p>
    <w:p>
      <w:pPr>
        <w:pStyle w:val="Body"/>
        <w:keepLines/>
        <w:widowControl w:val="false"/>
        <w:spacing w:lineRule="auto" w:line="276" w:before="0" w:after="200"/>
        <w:rPr>
          <w:rFonts w:ascii="Calibri" w:hAnsi="Calibri" w:eastAsia="Calibri" w:cs="Gill Sans"/>
          <w:sz w:val="20"/>
          <w:szCs w:val="20"/>
          <w:u w:val="none" w:color="000000"/>
          <w:lang w:val="en-US"/>
        </w:rPr>
      </w:pPr>
      <w:r>
        <w:rPr>
          <w:rFonts w:eastAsia="Calibri" w:cs="Gill Sans" w:ascii="Calibri" w:hAnsi="Calibri"/>
          <w:sz w:val="20"/>
          <w:szCs w:val="20"/>
          <w:u w:val="none" w:color="000000"/>
          <w:lang w:val="en-US"/>
        </w:rPr>
      </w:r>
    </w:p>
    <w:p>
      <w:pPr>
        <w:pStyle w:val="Body"/>
        <w:keepLines/>
        <w:widowControl w:val="false"/>
        <w:spacing w:lineRule="auto" w:line="276" w:before="0" w:after="200"/>
        <w:rPr>
          <w:rFonts w:ascii="Calibri" w:hAnsi="Calibri" w:eastAsia="Calibri" w:cs="Gill Sans"/>
          <w:sz w:val="20"/>
          <w:szCs w:val="20"/>
          <w:u w:val="none" w:color="000000"/>
          <w:lang w:val="en-US"/>
        </w:rPr>
      </w:pPr>
      <w:r>
        <w:rPr>
          <w:rFonts w:eastAsia="Calibri" w:cs="Gill Sans" w:ascii="Calibri" w:hAnsi="Calibri"/>
          <w:sz w:val="20"/>
          <w:szCs w:val="20"/>
          <w:u w:val="none" w:color="000000"/>
          <w:lang w:val="en-US"/>
        </w:rPr>
      </w:r>
    </w:p>
    <w:p>
      <w:pPr>
        <w:pStyle w:val="Body"/>
        <w:keepLines/>
        <w:widowControl w:val="false"/>
        <w:spacing w:lineRule="auto" w:line="276" w:before="0" w:after="200"/>
        <w:rPr>
          <w:rFonts w:ascii="Calibri" w:hAnsi="Calibri" w:eastAsia="Calibri" w:cs="Gill Sans"/>
          <w:sz w:val="20"/>
          <w:szCs w:val="20"/>
          <w:u w:val="none" w:color="000000"/>
          <w:lang w:val="en-US"/>
        </w:rPr>
      </w:pPr>
      <w:r>
        <w:rPr>
          <w:rFonts w:eastAsia="Calibri" w:cs="Gill Sans" w:ascii="Calibri" w:hAnsi="Calibri"/>
          <w:sz w:val="20"/>
          <w:szCs w:val="20"/>
          <w:u w:val="none" w:color="000000"/>
          <w:lang w:val="en-US"/>
        </w:rPr>
      </w:r>
    </w:p>
    <w:p>
      <w:pPr>
        <w:pStyle w:val="Body"/>
        <w:keepLines/>
        <w:widowControl w:val="false"/>
        <w:spacing w:lineRule="auto" w:line="276" w:before="0" w:after="200"/>
        <w:rPr>
          <w:rFonts w:ascii="Calibri" w:hAnsi="Calibri" w:eastAsia="Calibri" w:cs="Gill Sans"/>
          <w:sz w:val="20"/>
          <w:szCs w:val="20"/>
          <w:u w:val="none" w:color="000000"/>
          <w:lang w:val="en-US"/>
        </w:rPr>
      </w:pPr>
      <w:r>
        <w:rPr>
          <w:rFonts w:eastAsia="Calibri" w:cs="Gill Sans" w:ascii="Calibri" w:hAnsi="Calibri"/>
          <w:sz w:val="20"/>
          <w:szCs w:val="20"/>
          <w:u w:val="none" w:color="000000"/>
          <w:lang w:val="en-US"/>
        </w:rPr>
      </w:r>
    </w:p>
    <w:p>
      <w:pPr>
        <w:pStyle w:val="Heading1"/>
        <w:rPr/>
      </w:pPr>
      <w:bookmarkStart w:id="12" w:name="_Toc495491326"/>
      <w:r>
        <w:rPr/>
        <w:t>1.4 Code Samples</w:t>
      </w:r>
      <w:bookmarkEnd w:id="12"/>
    </w:p>
    <w:p>
      <w:pPr>
        <w:pStyle w:val="Normal"/>
        <w:rPr/>
      </w:pPr>
      <w:r>
        <w:rPr/>
      </w:r>
    </w:p>
    <w:p>
      <w:pPr>
        <w:pStyle w:val="Heading4"/>
        <w:rPr>
          <w:u w:val="none" w:color="000000"/>
        </w:rPr>
      </w:pPr>
      <w:r>
        <w:rPr/>
        <w:t>Java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package equitybank.ws;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import java.io.File;</w:t>
      </w:r>
    </w:p>
    <w:p>
      <w:pPr>
        <w:pStyle w:val="Normal"/>
        <w:rPr/>
      </w:pPr>
      <w:r>
        <w:rPr/>
        <w:t>import java.net.MalformedURLException;</w:t>
      </w:r>
    </w:p>
    <w:p>
      <w:pPr>
        <w:pStyle w:val="Normal"/>
        <w:rPr/>
      </w:pPr>
      <w:r>
        <w:rPr/>
        <w:t>import java.net.URL;</w:t>
      </w:r>
    </w:p>
    <w:p>
      <w:pPr>
        <w:pStyle w:val="Normal"/>
        <w:rPr/>
      </w:pPr>
      <w:r>
        <w:rPr/>
        <w:t>import javax.xml.namespace.QName;</w:t>
      </w:r>
    </w:p>
    <w:p>
      <w:pPr>
        <w:pStyle w:val="Normal"/>
        <w:rPr/>
      </w:pPr>
      <w:r>
        <w:rPr/>
        <w:t>import javax.jws.WebMethod;</w:t>
      </w:r>
    </w:p>
    <w:p>
      <w:pPr>
        <w:pStyle w:val="Normal"/>
        <w:rPr/>
      </w:pPr>
      <w:r>
        <w:rPr/>
        <w:t>import javax.jws.WebParam;</w:t>
      </w:r>
    </w:p>
    <w:p>
      <w:pPr>
        <w:pStyle w:val="Normal"/>
        <w:rPr/>
      </w:pPr>
      <w:r>
        <w:rPr/>
        <w:t>import javax.jws.WebResult;</w:t>
      </w:r>
    </w:p>
    <w:p>
      <w:pPr>
        <w:pStyle w:val="Normal"/>
        <w:rPr/>
      </w:pPr>
      <w:r>
        <w:rPr/>
        <w:t>import javax.jws.WebService;</w:t>
      </w:r>
    </w:p>
    <w:p>
      <w:pPr>
        <w:pStyle w:val="Normal"/>
        <w:rPr/>
      </w:pPr>
      <w:r>
        <w:rPr/>
        <w:t>import javax.xml.bind.annotation.XmlSeeAlso;</w:t>
      </w:r>
    </w:p>
    <w:p>
      <w:pPr>
        <w:pStyle w:val="Normal"/>
        <w:rPr/>
      </w:pPr>
      <w:r>
        <w:rPr/>
        <w:t>import javax.xml.ws.RequestWrapper;</w:t>
      </w:r>
    </w:p>
    <w:p>
      <w:pPr>
        <w:pStyle w:val="Normal"/>
        <w:rPr/>
      </w:pPr>
      <w:r>
        <w:rPr/>
        <w:t>import javax.xml.ws.ResponseWrapper;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public final class TransApplyClient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private static final QName SERVICE_NAME = new QName("http://ws.equitybank/", "TransApply");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private TransApply_TransApplyImpPort_Client() {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public static void main(String args[]) throws java.lang.Exception {</w:t>
      </w:r>
    </w:p>
    <w:p>
      <w:pPr>
        <w:pStyle w:val="Normal"/>
        <w:rPr/>
      </w:pPr>
      <w:r>
        <w:rPr/>
        <w:t xml:space="preserve">        </w:t>
      </w:r>
      <w:r>
        <w:rPr/>
        <w:t>URL wsdlURL = TransApply_Service.WSDL_LOCATION;</w:t>
      </w:r>
    </w:p>
    <w:p>
      <w:pPr>
        <w:pStyle w:val="Normal"/>
        <w:rPr/>
      </w:pPr>
      <w:r>
        <w:rPr/>
        <w:t xml:space="preserve">        </w:t>
      </w:r>
      <w:r>
        <w:rPr/>
        <w:t xml:space="preserve">if (args.length &gt; 0 &amp;&amp; args[0] != null &amp;&amp; !"".equals(args[0])) { </w:t>
      </w:r>
    </w:p>
    <w:p>
      <w:pPr>
        <w:pStyle w:val="Normal"/>
        <w:rPr/>
      </w:pPr>
      <w:r>
        <w:rPr/>
        <w:t xml:space="preserve">            </w:t>
      </w:r>
      <w:r>
        <w:rPr/>
        <w:t>File wsdlFile = new File(args[0]);</w:t>
      </w:r>
    </w:p>
    <w:p>
      <w:pPr>
        <w:pStyle w:val="Normal"/>
        <w:rPr/>
      </w:pPr>
      <w:r>
        <w:rPr/>
        <w:t xml:space="preserve">            </w:t>
      </w:r>
      <w:r>
        <w:rPr/>
        <w:t>try {</w:t>
      </w:r>
    </w:p>
    <w:p>
      <w:pPr>
        <w:pStyle w:val="Normal"/>
        <w:rPr/>
      </w:pPr>
      <w:r>
        <w:rPr/>
        <w:t xml:space="preserve">                </w:t>
      </w:r>
      <w:r>
        <w:rPr/>
        <w:t>if (wsdlFile.exists()) {</w:t>
      </w:r>
    </w:p>
    <w:p>
      <w:pPr>
        <w:pStyle w:val="Normal"/>
        <w:rPr/>
      </w:pPr>
      <w:r>
        <w:rPr/>
        <w:t xml:space="preserve">                    </w:t>
      </w:r>
      <w:r>
        <w:rPr/>
        <w:t>wsdlURL = wsdlFile.toURI().toURL();</w:t>
      </w:r>
    </w:p>
    <w:p>
      <w:pPr>
        <w:pStyle w:val="Normal"/>
        <w:rPr/>
      </w:pPr>
      <w:r>
        <w:rPr/>
        <w:t xml:space="preserve">                </w:t>
      </w:r>
      <w:r>
        <w:rPr/>
        <w:t>} else {</w:t>
      </w:r>
    </w:p>
    <w:p>
      <w:pPr>
        <w:pStyle w:val="Normal"/>
        <w:rPr/>
      </w:pPr>
      <w:r>
        <w:rPr/>
        <w:t xml:space="preserve">                    </w:t>
      </w:r>
      <w:r>
        <w:rPr/>
        <w:t>wsdlURL = new URL(args[0]);</w:t>
      </w:r>
    </w:p>
    <w:p>
      <w:pPr>
        <w:pStyle w:val="Normal"/>
        <w:rPr/>
      </w:pPr>
      <w:r>
        <w:rPr/>
        <w:t xml:space="preserve">                </w:t>
      </w:r>
      <w:r>
        <w:rPr/>
        <w:t>}</w:t>
      </w:r>
    </w:p>
    <w:p>
      <w:pPr>
        <w:pStyle w:val="Normal"/>
        <w:rPr/>
      </w:pPr>
      <w:r>
        <w:rPr/>
        <w:t xml:space="preserve">            </w:t>
      </w:r>
      <w:r>
        <w:rPr/>
        <w:t>} catch (MalformedURLException e) {</w:t>
      </w:r>
    </w:p>
    <w:p>
      <w:pPr>
        <w:pStyle w:val="Normal"/>
        <w:rPr/>
      </w:pPr>
      <w:r>
        <w:rPr/>
        <w:t xml:space="preserve">                </w:t>
      </w:r>
      <w:r>
        <w:rPr/>
        <w:t>e.printStackTrace();</w:t>
      </w:r>
    </w:p>
    <w:p>
      <w:pPr>
        <w:pStyle w:val="Normal"/>
        <w:rPr/>
      </w:pPr>
      <w:r>
        <w:rPr/>
        <w:t xml:space="preserve">            </w:t>
      </w:r>
      <w:r>
        <w:rPr/>
        <w:t>}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  </w:t>
      </w:r>
    </w:p>
    <w:p>
      <w:pPr>
        <w:pStyle w:val="Normal"/>
        <w:rPr/>
      </w:pPr>
      <w:r>
        <w:rPr/>
        <w:t xml:space="preserve">        </w:t>
      </w:r>
      <w:r>
        <w:rPr/>
        <w:t>TransApply_Service ss = new TransApply_Service(wsdlURL, SERVICE_NAME);</w:t>
      </w:r>
    </w:p>
    <w:p>
      <w:pPr>
        <w:pStyle w:val="Normal"/>
        <w:rPr/>
      </w:pPr>
      <w:r>
        <w:rPr/>
        <w:t xml:space="preserve">        </w:t>
      </w:r>
      <w:r>
        <w:rPr/>
        <w:t xml:space="preserve">TransApply port = ss.getTransApplyImpPort();  </w:t>
      </w:r>
    </w:p>
    <w:p>
      <w:pPr>
        <w:pStyle w:val="Normal"/>
        <w:rPr/>
      </w:pPr>
      <w:r>
        <w:rPr/>
        <w:t xml:space="preserve">       </w:t>
      </w:r>
    </w:p>
    <w:p>
      <w:pPr>
        <w:pStyle w:val="Normal"/>
        <w:rPr/>
      </w:pPr>
      <w:r>
        <w:rPr/>
        <w:t xml:space="preserve">    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System.out.println("Invoking tranApplyRequest...");</w:t>
      </w:r>
    </w:p>
    <w:p>
      <w:pPr>
        <w:pStyle w:val="Normal"/>
        <w:rPr/>
      </w:pPr>
      <w:r>
        <w:rPr/>
        <w:t xml:space="preserve">        </w:t>
      </w:r>
      <w:r>
        <w:rPr/>
        <w:t>java.lang.String _tranApplyRequest_accountNumber = "";</w:t>
      </w:r>
    </w:p>
    <w:p>
      <w:pPr>
        <w:pStyle w:val="Normal"/>
        <w:rPr/>
      </w:pPr>
      <w:r>
        <w:rPr/>
        <w:t xml:space="preserve">        </w:t>
      </w:r>
      <w:r>
        <w:rPr/>
        <w:t>java.lang.String _tranApplyRequest_paymentReference1 = "";</w:t>
      </w:r>
    </w:p>
    <w:p>
      <w:pPr>
        <w:pStyle w:val="Normal"/>
        <w:rPr/>
      </w:pPr>
      <w:r>
        <w:rPr/>
        <w:t xml:space="preserve">        </w:t>
      </w:r>
      <w:r>
        <w:rPr/>
        <w:t>java.lang.String _tranApplyRequest_paymentReference2 = "";</w:t>
      </w:r>
    </w:p>
    <w:p>
      <w:pPr>
        <w:pStyle w:val="Normal"/>
        <w:rPr/>
      </w:pPr>
      <w:r>
        <w:rPr/>
        <w:t xml:space="preserve">        </w:t>
      </w:r>
      <w:r>
        <w:rPr/>
        <w:t>java.lang.String _tranApplyRequest_paymentReference3 = "";</w:t>
      </w:r>
    </w:p>
    <w:p>
      <w:pPr>
        <w:pStyle w:val="Normal"/>
        <w:rPr/>
      </w:pPr>
      <w:r>
        <w:rPr/>
        <w:t xml:space="preserve">        </w:t>
      </w:r>
      <w:r>
        <w:rPr/>
        <w:t>java.lang.String _tranApplyRequest_paymentType = "";</w:t>
      </w:r>
    </w:p>
    <w:p>
      <w:pPr>
        <w:pStyle w:val="Normal"/>
        <w:rPr/>
      </w:pPr>
      <w:r>
        <w:rPr/>
        <w:t xml:space="preserve">        </w:t>
      </w:r>
      <w:r>
        <w:rPr/>
        <w:t>java.lang.String _tranApplyRequest_remarks = "";</w:t>
      </w:r>
    </w:p>
    <w:p>
      <w:pPr>
        <w:pStyle w:val="Normal"/>
        <w:rPr/>
      </w:pPr>
      <w:r>
        <w:rPr/>
        <w:t xml:space="preserve">        </w:t>
      </w:r>
      <w:r>
        <w:rPr/>
        <w:t>java.lang.String _tranApplyRequest_agentID = "";</w:t>
      </w:r>
    </w:p>
    <w:p>
      <w:pPr>
        <w:pStyle w:val="Normal"/>
        <w:rPr/>
      </w:pPr>
      <w:r>
        <w:rPr/>
        <w:t xml:space="preserve">       </w:t>
      </w:r>
    </w:p>
    <w:p>
      <w:pPr>
        <w:pStyle w:val="Normal"/>
        <w:rPr/>
      </w:pPr>
      <w:r>
        <w:rPr/>
        <w:t xml:space="preserve">        </w:t>
      </w:r>
      <w:r>
        <w:rPr/>
        <w:t>java.math.BigDecimal _tranApplyRequest_fees = new java.math.BigDecimal("0");</w:t>
      </w:r>
    </w:p>
    <w:p>
      <w:pPr>
        <w:pStyle w:val="Normal"/>
        <w:rPr/>
      </w:pPr>
      <w:r>
        <w:rPr/>
        <w:t xml:space="preserve">        </w:t>
      </w:r>
      <w:r>
        <w:rPr/>
        <w:t>java.lang.String _tranApplyRequest_instCode = "";</w:t>
      </w:r>
    </w:p>
    <w:p>
      <w:pPr>
        <w:pStyle w:val="Normal"/>
        <w:rPr/>
      </w:pPr>
      <w:r>
        <w:rPr/>
        <w:t xml:space="preserve">        </w:t>
      </w:r>
      <w:r>
        <w:rPr/>
        <w:t>java.math.BigDecimal _tranApplyRequest_tranAmount = new java.math.BigDecimal("0");</w:t>
      </w:r>
    </w:p>
    <w:p>
      <w:pPr>
        <w:pStyle w:val="Normal"/>
        <w:rPr/>
      </w:pPr>
      <w:r>
        <w:rPr/>
        <w:t xml:space="preserve">        </w:t>
      </w:r>
      <w:r>
        <w:rPr/>
        <w:t>java.lang.String paramdata = "";</w:t>
      </w:r>
    </w:p>
    <w:p>
      <w:pPr>
        <w:pStyle w:val="Normal"/>
        <w:rPr/>
      </w:pPr>
      <w:r>
        <w:rPr/>
        <w:t xml:space="preserve">        </w:t>
      </w:r>
      <w:r>
        <w:rPr/>
        <w:t>java.lang.String parammessageID = "";</w:t>
      </w:r>
    </w:p>
    <w:p>
      <w:pPr>
        <w:pStyle w:val="Normal"/>
        <w:rPr/>
      </w:pPr>
      <w:r>
        <w:rPr/>
        <w:t xml:space="preserve">        </w:t>
      </w:r>
      <w:r>
        <w:rPr/>
        <w:t>java.lang.String paramcurrencyCode = "";</w:t>
      </w:r>
    </w:p>
    <w:p>
      <w:pPr>
        <w:pStyle w:val="Normal"/>
        <w:rPr/>
      </w:pPr>
      <w:r>
        <w:rPr/>
        <w:t xml:space="preserve">        </w:t>
      </w:r>
      <w:r>
        <w:rPr/>
        <w:t>java.lang.String paramcountryCode = "";</w:t>
      </w:r>
    </w:p>
    <w:p>
      <w:pPr>
        <w:pStyle w:val="Normal"/>
        <w:rPr/>
      </w:pPr>
      <w:r>
        <w:rPr/>
        <w:t xml:space="preserve">        </w:t>
      </w:r>
      <w:r>
        <w:rPr/>
        <w:t>java.lang.String parambicCode = "";</w:t>
      </w:r>
    </w:p>
    <w:p>
      <w:pPr>
        <w:pStyle w:val="Normal"/>
        <w:rPr/>
      </w:pPr>
      <w:r>
        <w:rPr/>
        <w:t xml:space="preserve">        </w:t>
      </w:r>
      <w:r>
        <w:rPr/>
        <w:t>java.lang.String parammobileNumber = "";</w:t>
      </w:r>
    </w:p>
    <w:p>
      <w:pPr>
        <w:pStyle w:val="Normal"/>
        <w:rPr/>
      </w:pPr>
      <w:r>
        <w:rPr/>
        <w:t xml:space="preserve">        </w:t>
      </w:r>
      <w:r>
        <w:rPr/>
        <w:t>java.lang.String paramwalletName = "";</w:t>
      </w:r>
    </w:p>
    <w:p>
      <w:pPr>
        <w:pStyle w:val="Normal"/>
        <w:rPr/>
      </w:pPr>
      <w:r>
        <w:rPr/>
        <w:t xml:space="preserve">        </w:t>
      </w:r>
      <w:r>
        <w:rPr/>
        <w:t>java.lang.String parambankCode = "";</w:t>
      </w:r>
    </w:p>
    <w:p>
      <w:pPr>
        <w:pStyle w:val="Normal"/>
        <w:rPr/>
      </w:pPr>
      <w:r>
        <w:rPr/>
        <w:t xml:space="preserve">        </w:t>
      </w:r>
      <w:r>
        <w:rPr/>
        <w:t>java.lang.String parambranchCode = "";</w:t>
      </w:r>
    </w:p>
    <w:p>
      <w:pPr>
        <w:pStyle w:val="Normal"/>
        <w:rPr/>
      </w:pPr>
      <w:r>
        <w:rPr/>
        <w:t xml:space="preserve">        </w:t>
      </w:r>
      <w:r>
        <w:rPr/>
        <w:t>java.lang.String paramsenderName = "";</w:t>
      </w:r>
    </w:p>
    <w:p>
      <w:pPr>
        <w:pStyle w:val="Normal"/>
        <w:rPr/>
      </w:pPr>
      <w:r>
        <w:rPr/>
        <w:t xml:space="preserve">        </w:t>
      </w:r>
      <w:r>
        <w:rPr/>
        <w:t>java.lang.String paramcallBackUrl = "";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  <w:tab/>
        <w:tab/>
        <w:t>String theXsumFields ="";</w:t>
      </w:r>
    </w:p>
    <w:p>
      <w:pPr>
        <w:pStyle w:val="Normal"/>
        <w:rPr/>
      </w:pPr>
      <w:r>
        <w:rPr/>
        <w:tab/>
        <w:tab/>
        <w:t xml:space="preserve">  if ((paramBicCode != null) &amp;&amp; (!paramBicCode.isEmpty())) {</w:t>
      </w:r>
    </w:p>
    <w:p>
      <w:pPr>
        <w:pStyle w:val="Normal"/>
        <w:rPr/>
      </w:pPr>
      <w:r>
        <w:rPr/>
        <w:tab/>
        <w:tab/>
        <w:tab/>
        <w:t xml:space="preserve">   theXsumFields = vfxSalt + paramAccountNumber + paramBicCode + paramPaymentReference1 </w:t>
      </w:r>
    </w:p>
    <w:p>
      <w:pPr>
        <w:pStyle w:val="Normal"/>
        <w:rPr/>
      </w:pPr>
      <w:r>
        <w:rPr/>
        <w:t xml:space="preserve">                                </w:t>
      </w:r>
      <w:r>
        <w:rPr/>
        <w:t>+ paramPaymentType + paramAgentID + paramTranAmount.setScale(2, RoundingMode.CEILING) + paramCurrencyCode + paramMessageID;</w:t>
      </w:r>
    </w:p>
    <w:p>
      <w:pPr>
        <w:pStyle w:val="Normal"/>
        <w:rPr/>
      </w:pPr>
      <w:r>
        <w:rPr/>
        <w:t xml:space="preserve">                    </w:t>
      </w:r>
      <w:r>
        <w:rPr/>
        <w:t>} else if ((paramWalletName != null) &amp;&amp; (!paramWalletName.isEmpty())) {</w:t>
      </w:r>
    </w:p>
    <w:p>
      <w:pPr>
        <w:pStyle w:val="Normal"/>
        <w:rPr/>
      </w:pPr>
      <w:r>
        <w:rPr/>
        <w:t xml:space="preserve">                        </w:t>
      </w:r>
      <w:r>
        <w:rPr/>
        <w:t>paramWalletName = paramWalletName.toUpperCase();</w:t>
      </w:r>
    </w:p>
    <w:p>
      <w:pPr>
        <w:pStyle w:val="Normal"/>
        <w:rPr/>
      </w:pPr>
      <w:r>
        <w:rPr/>
        <w:t xml:space="preserve">                        </w:t>
      </w:r>
      <w:r>
        <w:rPr/>
        <w:t xml:space="preserve">theXsumFields = vfxSalt + paramWalletName + paramMobileNumber + paramPaymentReference1 </w:t>
      </w:r>
    </w:p>
    <w:p>
      <w:pPr>
        <w:pStyle w:val="Normal"/>
        <w:rPr/>
      </w:pPr>
      <w:r>
        <w:rPr/>
        <w:t xml:space="preserve">                                </w:t>
      </w:r>
      <w:r>
        <w:rPr/>
        <w:t>+ paramPaymentType + paramAgentID + paramTranAmount.setScale(2, RoundingMode.CEILING) + paramCurrencyCode + paramMessageID;</w:t>
      </w:r>
    </w:p>
    <w:p>
      <w:pPr>
        <w:pStyle w:val="Normal"/>
        <w:rPr/>
      </w:pPr>
      <w:r>
        <w:rPr/>
        <w:t xml:space="preserve">                    </w:t>
      </w:r>
      <w:r>
        <w:rPr/>
        <w:t>}</w:t>
      </w:r>
    </w:p>
    <w:p>
      <w:pPr>
        <w:pStyle w:val="Normal"/>
        <w:rPr/>
      </w:pPr>
      <w:r>
        <w:rPr/>
        <w:tab/>
        <w:tab/>
        <w:tab/>
        <w:tab/>
        <w:tab/>
      </w:r>
    </w:p>
    <w:p>
      <w:pPr>
        <w:pStyle w:val="Normal"/>
        <w:rPr/>
      </w:pPr>
      <w:r>
        <w:rPr/>
        <w:tab/>
        <w:tab/>
        <w:t>Base64 base64 = new Base64();</w:t>
        <w:tab/>
        <w:tab/>
        <w:tab/>
      </w:r>
    </w:p>
    <w:p>
      <w:pPr>
        <w:pStyle w:val="Normal"/>
        <w:rPr/>
      </w:pPr>
      <w:r>
        <w:rPr/>
        <w:tab/>
        <w:tab/>
        <w:t>java.lang.String paramcheck = base64.encode(signData(theXsumFields.getBytes()));</w:t>
      </w:r>
    </w:p>
    <w:p>
      <w:pPr>
        <w:pStyle w:val="Normal"/>
        <w:rPr/>
      </w:pPr>
      <w:r>
        <w:rPr/>
        <w:t xml:space="preserve">        </w:t>
      </w:r>
      <w:r>
        <w:rPr/>
        <w:t>java.lang.String param_return = port.tranApplyRequest(paramaccountNumber, parampaymentReference1, parampaymentReference2, parampaymentReference3, parampaymentType, paramremarks, paramagentID, paramcheck, paramfees, paraminstCode, paramtranAmount, paramdata, parammessageID, paramcurrencyCode, paramcountryCode, parambicCode, parammobileNumber, paramwalletName, parambankCode, parambranchCode, paramsenderName, paramcallBackUrl);</w:t>
      </w:r>
    </w:p>
    <w:p>
      <w:pPr>
        <w:pStyle w:val="Normal"/>
        <w:rPr/>
      </w:pPr>
      <w:r>
        <w:rPr/>
        <w:t xml:space="preserve">        </w:t>
      </w:r>
      <w:r>
        <w:rPr/>
        <w:t>System.out.println("tranApplyRequest.result=" + param_return);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System.exit(0);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ab/>
        <w:t>public static byte[] signData(byte[] data) {</w:t>
      </w:r>
    </w:p>
    <w:p>
      <w:pPr>
        <w:pStyle w:val="Normal"/>
        <w:rPr/>
      </w:pPr>
      <w:r>
        <w:rPr/>
        <w:t xml:space="preserve">        </w:t>
      </w:r>
      <w:r>
        <w:rPr/>
        <w:t>try {</w:t>
      </w:r>
    </w:p>
    <w:p>
      <w:pPr>
        <w:pStyle w:val="Normal"/>
        <w:rPr/>
      </w:pPr>
      <w:r>
        <w:rPr/>
        <w:t xml:space="preserve">            </w:t>
      </w:r>
      <w:r>
        <w:rPr/>
        <w:t>Security.addProvider(new BouncyCastleProvider());</w:t>
      </w:r>
    </w:p>
    <w:p>
      <w:pPr>
        <w:pStyle w:val="Normal"/>
        <w:rPr/>
      </w:pPr>
      <w:r>
        <w:rPr/>
        <w:t xml:space="preserve">            </w:t>
      </w:r>
      <w:r>
        <w:rPr/>
        <w:t>KeyStore ks = KeyStore.getInstance(KEYSTORE_INSTANCE);</w:t>
      </w:r>
    </w:p>
    <w:p>
      <w:pPr>
        <w:pStyle w:val="Normal"/>
        <w:rPr/>
      </w:pPr>
      <w:r>
        <w:rPr/>
        <w:t xml:space="preserve">            </w:t>
      </w:r>
      <w:r>
        <w:rPr/>
        <w:t>ks.load(new FileInputStream(KEYSTORE_FILE), KEYSTORE_PWD.toCharArray());</w:t>
      </w:r>
    </w:p>
    <w:p>
      <w:pPr>
        <w:pStyle w:val="Normal"/>
        <w:rPr/>
      </w:pPr>
      <w:r>
        <w:rPr/>
        <w:t xml:space="preserve">            </w:t>
      </w:r>
      <w:r>
        <w:rPr/>
        <w:t>Key key = ks.getKey(KEYSTORE_ALIAS, KEYSTORE_PWD.toCharArray());</w:t>
      </w:r>
    </w:p>
    <w:p>
      <w:pPr>
        <w:pStyle w:val="Normal"/>
        <w:rPr/>
      </w:pPr>
      <w:r>
        <w:rPr/>
        <w:t xml:space="preserve">            </w:t>
      </w:r>
      <w:r>
        <w:rPr/>
        <w:t>//Sign</w:t>
      </w:r>
    </w:p>
    <w:p>
      <w:pPr>
        <w:pStyle w:val="Normal"/>
        <w:rPr/>
      </w:pPr>
      <w:r>
        <w:rPr/>
        <w:t xml:space="preserve">            </w:t>
      </w:r>
      <w:r>
        <w:rPr/>
        <w:t>PrivateKey privKey = (PrivateKey) key;</w:t>
      </w:r>
    </w:p>
    <w:p>
      <w:pPr>
        <w:pStyle w:val="Normal"/>
        <w:rPr/>
      </w:pPr>
      <w:r>
        <w:rPr/>
        <w:t xml:space="preserve">            </w:t>
      </w:r>
      <w:r>
        <w:rPr/>
        <w:t>Signature signature = Signature.getInstance("SHA256withRSA", "BC");</w:t>
      </w:r>
    </w:p>
    <w:p>
      <w:pPr>
        <w:pStyle w:val="Normal"/>
        <w:rPr/>
      </w:pPr>
      <w:r>
        <w:rPr/>
        <w:t xml:space="preserve">            </w:t>
      </w:r>
      <w:r>
        <w:rPr/>
        <w:t>signature.initSign(privKey);</w:t>
      </w:r>
    </w:p>
    <w:p>
      <w:pPr>
        <w:pStyle w:val="Normal"/>
        <w:rPr/>
      </w:pPr>
      <w:r>
        <w:rPr/>
        <w:t xml:space="preserve">            </w:t>
      </w:r>
      <w:r>
        <w:rPr/>
        <w:t>signature.update(data);</w:t>
      </w:r>
    </w:p>
    <w:p>
      <w:pPr>
        <w:pStyle w:val="Normal"/>
        <w:rPr/>
      </w:pPr>
      <w:r>
        <w:rPr/>
        <w:t xml:space="preserve">            </w:t>
      </w:r>
      <w:r>
        <w:rPr/>
        <w:t>return (signature.sign());</w:t>
      </w:r>
    </w:p>
    <w:p>
      <w:pPr>
        <w:pStyle w:val="Normal"/>
        <w:rPr/>
      </w:pPr>
      <w:r>
        <w:rPr/>
        <w:t xml:space="preserve">        </w:t>
      </w:r>
      <w:r>
        <w:rPr/>
        <w:t>} catch (KeyStoreException ex) {</w:t>
      </w:r>
    </w:p>
    <w:p>
      <w:pPr>
        <w:pStyle w:val="Normal"/>
        <w:rPr/>
      </w:pPr>
      <w:r>
        <w:rPr/>
        <w:t xml:space="preserve">            </w:t>
      </w:r>
      <w:r>
        <w:rPr/>
        <w:t>Logger.getLogger(TransApplyClient.class.getName()).log(Level.SEVERE, null, ex);</w:t>
      </w:r>
    </w:p>
    <w:p>
      <w:pPr>
        <w:pStyle w:val="Normal"/>
        <w:rPr/>
      </w:pPr>
      <w:r>
        <w:rPr/>
        <w:t xml:space="preserve">        </w:t>
      </w:r>
      <w:r>
        <w:rPr/>
        <w:t>} catch (FileNotFoundException ex) {</w:t>
      </w:r>
    </w:p>
    <w:p>
      <w:pPr>
        <w:pStyle w:val="Normal"/>
        <w:rPr/>
      </w:pPr>
      <w:r>
        <w:rPr/>
        <w:t xml:space="preserve">            </w:t>
      </w:r>
      <w:r>
        <w:rPr/>
        <w:t>Logger.getLogger(TransApplyClient.class.getName()).log(Level.SEVERE, null, ex);</w:t>
      </w:r>
    </w:p>
    <w:p>
      <w:pPr>
        <w:pStyle w:val="Normal"/>
        <w:rPr/>
      </w:pPr>
      <w:r>
        <w:rPr/>
        <w:t xml:space="preserve">        </w:t>
      </w:r>
      <w:r>
        <w:rPr/>
        <w:t>} catch (IOException ex) {</w:t>
      </w:r>
    </w:p>
    <w:p>
      <w:pPr>
        <w:pStyle w:val="Normal"/>
        <w:rPr/>
      </w:pPr>
      <w:r>
        <w:rPr/>
        <w:t xml:space="preserve">            </w:t>
      </w:r>
      <w:r>
        <w:rPr/>
        <w:t>Logger.getLogger(TransApplyClient.class.getName()).log(Level.SEVERE, null, ex);</w:t>
      </w:r>
    </w:p>
    <w:p>
      <w:pPr>
        <w:pStyle w:val="Normal"/>
        <w:rPr/>
      </w:pPr>
      <w:r>
        <w:rPr/>
        <w:t xml:space="preserve">        </w:t>
      </w:r>
      <w:r>
        <w:rPr/>
        <w:t>} catch (NoSuchAlgorithmException ex) {</w:t>
      </w:r>
    </w:p>
    <w:p>
      <w:pPr>
        <w:pStyle w:val="Normal"/>
        <w:rPr/>
      </w:pPr>
      <w:r>
        <w:rPr/>
        <w:t xml:space="preserve">            </w:t>
      </w:r>
      <w:r>
        <w:rPr/>
        <w:t>Logger.getLogger(TransApplyClient.class.getName()).log(Level.SEVERE, null, ex);</w:t>
      </w:r>
    </w:p>
    <w:p>
      <w:pPr>
        <w:pStyle w:val="Normal"/>
        <w:rPr/>
      </w:pPr>
      <w:r>
        <w:rPr/>
        <w:t xml:space="preserve">        </w:t>
      </w:r>
      <w:r>
        <w:rPr/>
        <w:t>} catch (CertificateException ex) {</w:t>
      </w:r>
    </w:p>
    <w:p>
      <w:pPr>
        <w:pStyle w:val="Normal"/>
        <w:rPr/>
      </w:pPr>
      <w:r>
        <w:rPr/>
        <w:t xml:space="preserve">            </w:t>
      </w:r>
      <w:r>
        <w:rPr/>
        <w:t>Logger.getLogger(TransApplyClient.class.getName()).log(Level.SEVERE, null, ex);</w:t>
      </w:r>
    </w:p>
    <w:p>
      <w:pPr>
        <w:pStyle w:val="Normal"/>
        <w:rPr/>
      </w:pPr>
      <w:r>
        <w:rPr/>
        <w:t xml:space="preserve">        </w:t>
      </w:r>
      <w:r>
        <w:rPr/>
        <w:t>} catch (UnrecoverableKeyException ex) {</w:t>
      </w:r>
    </w:p>
    <w:p>
      <w:pPr>
        <w:pStyle w:val="Normal"/>
        <w:rPr/>
      </w:pPr>
      <w:r>
        <w:rPr/>
        <w:t xml:space="preserve">            </w:t>
      </w:r>
      <w:r>
        <w:rPr/>
        <w:t>Logger.getLogger(TransApplyClient.class.getName()).log(Level.SEVERE, null, ex);</w:t>
      </w:r>
    </w:p>
    <w:p>
      <w:pPr>
        <w:pStyle w:val="Normal"/>
        <w:rPr/>
      </w:pPr>
      <w:r>
        <w:rPr/>
        <w:t xml:space="preserve">        </w:t>
      </w:r>
      <w:r>
        <w:rPr/>
        <w:t>} catch (NoSuchProviderException ex) {</w:t>
      </w:r>
    </w:p>
    <w:p>
      <w:pPr>
        <w:pStyle w:val="Normal"/>
        <w:rPr/>
      </w:pPr>
      <w:r>
        <w:rPr/>
        <w:t xml:space="preserve">            </w:t>
      </w:r>
      <w:r>
        <w:rPr/>
        <w:t>Logger.getLogger(TransApplyClient.class.getName()).log(Level.SEVERE, null, ex);</w:t>
      </w:r>
    </w:p>
    <w:p>
      <w:pPr>
        <w:pStyle w:val="Normal"/>
        <w:rPr/>
      </w:pPr>
      <w:r>
        <w:rPr/>
        <w:t xml:space="preserve">        </w:t>
      </w:r>
      <w:r>
        <w:rPr/>
        <w:t>} catch (InvalidKeyException ex) {</w:t>
      </w:r>
    </w:p>
    <w:p>
      <w:pPr>
        <w:pStyle w:val="Normal"/>
        <w:rPr/>
      </w:pPr>
      <w:r>
        <w:rPr/>
        <w:t xml:space="preserve">            </w:t>
      </w:r>
      <w:r>
        <w:rPr/>
        <w:t>Logger.getLogger(TransApplyClient.class.getName()).log(Level.SEVERE, null, ex);</w:t>
      </w:r>
    </w:p>
    <w:p>
      <w:pPr>
        <w:pStyle w:val="Normal"/>
        <w:rPr/>
      </w:pPr>
      <w:r>
        <w:rPr/>
        <w:t xml:space="preserve">        </w:t>
      </w:r>
      <w:r>
        <w:rPr/>
        <w:t>} catch (SignatureException ex) {</w:t>
      </w:r>
    </w:p>
    <w:p>
      <w:pPr>
        <w:pStyle w:val="Normal"/>
        <w:rPr/>
      </w:pPr>
      <w:r>
        <w:rPr/>
        <w:t xml:space="preserve">            </w:t>
      </w:r>
      <w:r>
        <w:rPr/>
        <w:t>Logger.getLogger(TransApplyClient.class.getName()).log(Level.SEVERE, null, ex);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    </w:t>
      </w:r>
      <w:r>
        <w:rPr/>
        <w:t>return null;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}</w:t>
      </w:r>
    </w:p>
    <w:sectPr>
      <w:headerReference w:type="default" r:id="rId7"/>
      <w:footerReference w:type="default" r:id="rId8"/>
      <w:type w:val="nextPage"/>
      <w:pgSz w:w="12240" w:h="15840"/>
      <w:pgMar w:left="1440" w:right="616" w:header="284" w:top="1440" w:footer="57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Helvetica Light">
    <w:charset w:val="01"/>
    <w:family w:val="roman"/>
    <w:pitch w:val="variable"/>
  </w:font>
  <w:font w:name="Lucida Grande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Wingdings">
    <w:charset w:val="02"/>
    <w:family w:val="roman"/>
    <w:pitch w:val="variable"/>
  </w:font>
  <w:font w:name="Symbol">
    <w:charset w:val="02"/>
    <w:family w:val="auto"/>
    <w:pitch w:val="variable"/>
  </w:font>
  <w:font w:name="Courier New">
    <w:charset w:val="01"/>
    <w:family w:val="auto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LightShading-Accent1"/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600" w:noVBand="1" w:noHBand="1" w:lastColumn="0" w:firstColumn="0" w:lastRow="0" w:firstRow="0"/>
    </w:tblPr>
    <w:tblGrid>
      <w:gridCol w:w="10184"/>
    </w:tblGrid>
    <w:tr>
      <w:trPr>
        <w:trHeight w:val="97" w:hRule="atLeast"/>
      </w:trPr>
      <w:tc>
        <w:tcPr>
          <w:tcW w:w="10184" w:type="dxa"/>
          <w:tcBorders>
            <w:top w:val="single" w:sz="8" w:space="0" w:color="B2B2B2"/>
            <w:left w:val="single" w:sz="8" w:space="0" w:color="B2B2B2"/>
            <w:bottom w:val="thickThinLargeGap" w:sz="12" w:space="0" w:color="B2B2B2"/>
            <w:right w:val="single" w:sz="8" w:space="0" w:color="B2B2B2"/>
          </w:tcBorders>
          <w:shd w:color="auto" w:fill="B2B2B2" w:themeFill="text2" w:themeFillTint="66" w:val="clear"/>
        </w:tcPr>
        <w:p>
          <w:pPr>
            <w:pStyle w:val="Normal"/>
            <w:widowControl/>
            <w:spacing w:before="0" w:after="0"/>
            <w:jc w:val="right"/>
            <w:rPr>
              <w:rFonts w:ascii="Helvetica" w:hAnsi="Helvetica" w:eastAsia="Helvetica" w:cs="Helvetica"/>
              <w:color w:val="2F759E"/>
              <w:kern w:val="0"/>
              <w:lang w:eastAsia="zh-TW" w:bidi="ar-SA"/>
            </w:rPr>
          </w:pPr>
          <w:r>
            <w:rPr>
              <w:rFonts w:eastAsia="Helvetica" w:cs="Helvetica" w:ascii="Helvetica" w:hAnsi="Helvetica"/>
              <w:color w:val="2F759E"/>
              <w:kern w:val="0"/>
              <w:lang w:eastAsia="zh-TW" w:bidi="ar-SA"/>
            </w:rPr>
            <w:fldChar w:fldCharType="begin"/>
          </w:r>
          <w:r>
            <w:rPr>
              <w:kern w:val="0"/>
              <w:rFonts w:eastAsia="Helvetica" w:cs="Helvetica" w:ascii="Helvetica" w:hAnsi="Helvetica"/>
              <w:color w:val="2F759E"/>
              <w:lang w:eastAsia="zh-TW" w:bidi="ar-SA"/>
            </w:rPr>
            <w:instrText> PAGE </w:instrText>
          </w:r>
          <w:r>
            <w:rPr>
              <w:kern w:val="0"/>
              <w:rFonts w:eastAsia="Helvetica" w:cs="Helvetica" w:ascii="Helvetica" w:hAnsi="Helvetica"/>
              <w:color w:val="2F759E"/>
              <w:lang w:eastAsia="zh-TW" w:bidi="ar-SA"/>
            </w:rPr>
            <w:fldChar w:fldCharType="separate"/>
          </w:r>
          <w:r>
            <w:rPr>
              <w:kern w:val="0"/>
              <w:rFonts w:eastAsia="Helvetica" w:cs="Helvetica" w:ascii="Helvetica" w:hAnsi="Helvetica"/>
              <w:color w:val="2F759E"/>
              <w:lang w:eastAsia="zh-TW" w:bidi="ar-SA"/>
            </w:rPr>
            <w:t>14</w:t>
          </w:r>
          <w:r>
            <w:rPr>
              <w:kern w:val="0"/>
              <w:rFonts w:eastAsia="Helvetica" w:cs="Helvetica" w:ascii="Helvetica" w:hAnsi="Helvetica"/>
              <w:color w:val="2F759E"/>
              <w:lang w:eastAsia="zh-TW" w:bidi="ar-SA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ind w:left="-1134" w:right="-846" w:hanging="0"/>
      <w:rPr/>
    </w:pPr>
    <w:r>
      <w:rPr/>
      <w:tab/>
      <w:tab/>
    </w:r>
    <w:r>
      <w:rPr/>
      <w:drawing>
        <wp:inline distT="0" distB="0" distL="0" distR="0">
          <wp:extent cx="880110" cy="520065"/>
          <wp:effectExtent l="0" t="0" r="0" b="0"/>
          <wp:docPr id="4" name="Picture 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5200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27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umentProtection w:edit="readOnly" w:formatting="1" w:cryptProviderType="rsaAES" w:cryptAlgorithmClass="hash" w:cryptAlgorithmType="typeAny" w:cryptAlgorithmSid="" w:cryptSpinCount="0" w:hash="" w:salt=""/>
  <w:themeFontLang w:val="en-IN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pBdr/>
      <w:bidi w:val="0"/>
      <w:spacing w:before="0" w:after="0"/>
      <w:jc w:val="left"/>
    </w:pPr>
    <w:rPr>
      <w:rFonts w:ascii="Times New Roman" w:hAnsi="Times New Roman" w:eastAsia="Arial Unicode MS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5221"/>
    <w:pPr>
      <w:keepNext w:val="true"/>
      <w:keepLines/>
      <w:spacing w:before="480" w:after="0"/>
      <w:outlineLvl w:val="0"/>
    </w:pPr>
    <w:rPr>
      <w:rFonts w:ascii="Helvetica" w:hAnsi="Helvetica" w:eastAsia="Helvetica" w:cs="Helvetica" w:asciiTheme="majorHAnsi" w:cstheme="majorBidi" w:eastAsiaTheme="majorEastAsia" w:hAnsiTheme="majorHAnsi"/>
      <w:b/>
      <w:bCs/>
      <w:color w:val="2C6F95" w:themeColor="accent1" w:themeShade="b5"/>
      <w:sz w:val="32"/>
      <w:szCs w:val="32"/>
    </w:rPr>
  </w:style>
  <w:style w:type="paragraph" w:styleId="Heading2">
    <w:name w:val="Heading 2"/>
    <w:next w:val="Body"/>
    <w:qFormat/>
    <w:pPr>
      <w:keepNext w:val="true"/>
      <w:widowControl/>
      <w:pBdr/>
      <w:bidi w:val="0"/>
      <w:spacing w:before="0" w:after="0"/>
      <w:jc w:val="left"/>
      <w:outlineLvl w:val="1"/>
    </w:pPr>
    <w:rPr>
      <w:rFonts w:ascii="Helvetica" w:hAnsi="Helvetica" w:cs="Arial Unicode MS" w:eastAsia="Arial Unicode MS"/>
      <w:b/>
      <w:bCs/>
      <w:color w:val="000000"/>
      <w:kern w:val="0"/>
      <w:sz w:val="32"/>
      <w:szCs w:val="32"/>
      <w:lang w:val="en-US" w:eastAsia="en-US" w:bidi="ar-SA"/>
    </w:rPr>
  </w:style>
  <w:style w:type="paragraph" w:styleId="Heading3">
    <w:name w:val="Heading 3"/>
    <w:next w:val="Body"/>
    <w:qFormat/>
    <w:pPr>
      <w:keepNext w:val="true"/>
      <w:widowControl/>
      <w:pBdr/>
      <w:bidi w:val="0"/>
      <w:spacing w:lineRule="auto" w:line="288" w:before="360" w:after="40"/>
      <w:jc w:val="left"/>
      <w:outlineLvl w:val="2"/>
    </w:pPr>
    <w:rPr>
      <w:rFonts w:ascii="Helvetica Light" w:hAnsi="Helvetica Light" w:eastAsia="Helvetica Light" w:cs="Helvetica Light"/>
      <w:color w:val="000000"/>
      <w:spacing w:val="5"/>
      <w:kern w:val="0"/>
      <w:sz w:val="28"/>
      <w:szCs w:val="28"/>
      <w:lang w:val="en-IN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55b9"/>
    <w:pPr>
      <w:keepNext w:val="true"/>
      <w:keepLines/>
      <w:spacing w:before="40" w:after="0"/>
      <w:outlineLvl w:val="3"/>
    </w:pPr>
    <w:rPr>
      <w:rFonts w:ascii="Helvetica" w:hAnsi="Helvetica" w:eastAsia="Helvetica" w:cs="Helvetica" w:asciiTheme="majorHAnsi" w:cstheme="majorBidi" w:eastAsiaTheme="majorEastAsia" w:hAnsiTheme="majorHAnsi"/>
      <w:i/>
      <w:iCs/>
      <w:color w:val="2F759E" w:themeColor="accent1" w:themeShade="b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u w:val="single"/>
    </w:rPr>
  </w:style>
  <w:style w:type="character" w:styleId="NumberingSymbols">
    <w:name w:val="Numbering Symbols"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403f74"/>
    <w:rPr>
      <w:sz w:val="24"/>
      <w:szCs w:val="24"/>
      <w:lang w:val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403f74"/>
    <w:rPr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3e5221"/>
    <w:rPr>
      <w:rFonts w:ascii="Helvetica" w:hAnsi="Helvetica" w:eastAsia="Helvetica" w:cs="Helvetica" w:asciiTheme="majorHAnsi" w:cstheme="majorBidi" w:eastAsiaTheme="majorEastAsia" w:hAnsiTheme="majorHAnsi"/>
      <w:b/>
      <w:bCs/>
      <w:color w:val="2C6F95" w:themeColor="accent1" w:themeShade="b5"/>
      <w:sz w:val="32"/>
      <w:szCs w:val="32"/>
      <w:lang w:val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e5221"/>
    <w:rPr>
      <w:rFonts w:ascii="Lucida Grande" w:hAnsi="Lucida Grande" w:cs="Lucida Grande"/>
      <w:sz w:val="18"/>
      <w:szCs w:val="18"/>
      <w:lang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7c7205"/>
    <w:rPr>
      <w:rFonts w:ascii="Courier New" w:hAnsi="Courier New" w:eastAsia="Times New Roman" w:cs="Courier New"/>
      <w:lang w:val="en-US"/>
    </w:rPr>
  </w:style>
  <w:style w:type="character" w:styleId="Pun" w:customStyle="1">
    <w:name w:val="pun"/>
    <w:basedOn w:val="DefaultParagraphFont"/>
    <w:qFormat/>
    <w:rsid w:val="007c7205"/>
    <w:rPr/>
  </w:style>
  <w:style w:type="character" w:styleId="Pln" w:customStyle="1">
    <w:name w:val="pln"/>
    <w:basedOn w:val="DefaultParagraphFont"/>
    <w:qFormat/>
    <w:rsid w:val="007c7205"/>
    <w:rPr/>
  </w:style>
  <w:style w:type="character" w:styleId="Str" w:customStyle="1">
    <w:name w:val="str"/>
    <w:basedOn w:val="DefaultParagraphFont"/>
    <w:qFormat/>
    <w:rsid w:val="007c7205"/>
    <w:rPr/>
  </w:style>
  <w:style w:type="character" w:styleId="Tag" w:customStyle="1">
    <w:name w:val="tag"/>
    <w:basedOn w:val="DefaultParagraphFont"/>
    <w:qFormat/>
    <w:rsid w:val="007c7205"/>
    <w:rPr/>
  </w:style>
  <w:style w:type="character" w:styleId="Atn" w:customStyle="1">
    <w:name w:val="atn"/>
    <w:basedOn w:val="DefaultParagraphFont"/>
    <w:qFormat/>
    <w:rsid w:val="007c7205"/>
    <w:rPr/>
  </w:style>
  <w:style w:type="character" w:styleId="Atv" w:customStyle="1">
    <w:name w:val="atv"/>
    <w:basedOn w:val="DefaultParagraphFont"/>
    <w:qFormat/>
    <w:rsid w:val="007c7205"/>
    <w:rPr/>
  </w:style>
  <w:style w:type="character" w:styleId="Heading4Char" w:customStyle="1">
    <w:name w:val="Heading 4 Char"/>
    <w:basedOn w:val="DefaultParagraphFont"/>
    <w:link w:val="Heading4"/>
    <w:uiPriority w:val="9"/>
    <w:qFormat/>
    <w:rsid w:val="005355b9"/>
    <w:rPr>
      <w:rFonts w:ascii="Helvetica" w:hAnsi="Helvetica" w:eastAsia="Helvetica" w:cs="Helvetica" w:asciiTheme="majorHAnsi" w:cstheme="majorBidi" w:eastAsiaTheme="majorEastAsia" w:hAnsiTheme="majorHAnsi"/>
      <w:i/>
      <w:iCs/>
      <w:color w:val="2F759E" w:themeColor="accent1" w:themeShade="bf"/>
      <w:sz w:val="24"/>
      <w:szCs w:val="24"/>
      <w:lang w:val="en-US"/>
    </w:rPr>
  </w:style>
  <w:style w:type="paragraph" w:styleId="Heading" w:customStyle="1">
    <w:name w:val="Heading"/>
    <w:next w:val="Body"/>
    <w:qFormat/>
    <w:pPr>
      <w:keepNext w:val="true"/>
      <w:widowControl/>
      <w:pBdr/>
      <w:bidi w:val="0"/>
      <w:spacing w:before="0" w:after="0"/>
      <w:jc w:val="left"/>
      <w:outlineLvl w:val="0"/>
    </w:pPr>
    <w:rPr>
      <w:rFonts w:ascii="Helvetica" w:hAnsi="Helvetica" w:cs="Arial Unicode MS" w:eastAsia="Arial Unicode MS"/>
      <w:b/>
      <w:bCs/>
      <w:color w:val="000000"/>
      <w:kern w:val="0"/>
      <w:sz w:val="36"/>
      <w:szCs w:val="36"/>
      <w:lang w:val="en-US" w:eastAsia="en-US" w:bidi="ar-SA"/>
    </w:rPr>
  </w:style>
  <w:style w:type="paragraph" w:styleId="TextBody">
    <w:name w:val="Body Text"/>
    <w:pPr>
      <w:widowControl/>
      <w:pBdr/>
      <w:bidi w:val="0"/>
      <w:spacing w:before="120" w:after="120"/>
      <w:ind w:left="2520" w:hanging="0"/>
      <w:jc w:val="left"/>
    </w:pPr>
    <w:rPr>
      <w:rFonts w:eastAsia="Times New Roman" w:ascii="Times New Roman" w:hAnsi="Times New Roman" w:cs="Times New Roman"/>
      <w:color w:val="000000"/>
      <w:kern w:val="0"/>
      <w:sz w:val="20"/>
      <w:szCs w:val="20"/>
      <w:u w:val="none" w:color="000000"/>
      <w:lang w:val="en-US" w:eastAsia="en-US" w:bidi="ar-SA"/>
    </w:rPr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" w:customStyle="1">
    <w:name w:val="Body"/>
    <w:qFormat/>
    <w:pPr>
      <w:widowControl/>
      <w:pBdr/>
      <w:bidi w:val="0"/>
      <w:spacing w:before="0" w:after="0"/>
      <w:jc w:val="left"/>
    </w:pPr>
    <w:rPr>
      <w:rFonts w:ascii="Helvetica" w:hAnsi="Helvetica" w:cs="Arial Unicode MS" w:eastAsia="Arial Unicode MS"/>
      <w:color w:val="000000"/>
      <w:kern w:val="0"/>
      <w:sz w:val="22"/>
      <w:szCs w:val="22"/>
      <w:lang w:val="en-IN" w:eastAsia="en-US" w:bidi="ar-SA"/>
    </w:rPr>
  </w:style>
  <w:style w:type="paragraph" w:styleId="TableStyle1" w:customStyle="1">
    <w:name w:val="Table Style 1"/>
    <w:qFormat/>
    <w:pPr>
      <w:widowControl/>
      <w:pBdr/>
      <w:bidi w:val="0"/>
      <w:spacing w:before="0" w:after="0"/>
      <w:jc w:val="left"/>
    </w:pPr>
    <w:rPr>
      <w:rFonts w:ascii="Helvetica" w:hAnsi="Helvetica" w:eastAsia="Helvetica" w:cs="Helvetica"/>
      <w:b/>
      <w:bCs/>
      <w:color w:val="000000"/>
      <w:kern w:val="0"/>
      <w:sz w:val="20"/>
      <w:szCs w:val="20"/>
      <w:lang w:val="en-IN" w:eastAsia="en-US" w:bidi="ar-SA"/>
    </w:rPr>
  </w:style>
  <w:style w:type="paragraph" w:styleId="TableStyle2" w:customStyle="1">
    <w:name w:val="Table Style 2"/>
    <w:qFormat/>
    <w:pPr>
      <w:widowControl/>
      <w:pBdr/>
      <w:bidi w:val="0"/>
      <w:spacing w:before="0" w:after="0"/>
      <w:jc w:val="left"/>
    </w:pPr>
    <w:rPr>
      <w:rFonts w:ascii="Helvetica" w:hAnsi="Helvetica" w:eastAsia="Helvetica" w:cs="Helvetica"/>
      <w:color w:val="000000"/>
      <w:kern w:val="0"/>
      <w:sz w:val="20"/>
      <w:szCs w:val="20"/>
      <w:lang w:val="en-IN" w:eastAsia="en-US" w:bidi="ar-SA"/>
    </w:rPr>
  </w:style>
  <w:style w:type="paragraph" w:styleId="StyleBodyTextbodytextcontentsCorpsdetextebtbodytesxPlat" w:customStyle="1">
    <w:name w:val="Style Body Textbody textcontentsCorps de textebtbody tesxPlat..."/>
    <w:qFormat/>
    <w:pPr>
      <w:widowControl/>
      <w:pBdr/>
      <w:bidi w:val="0"/>
      <w:spacing w:before="120" w:after="120"/>
      <w:jc w:val="left"/>
    </w:pPr>
    <w:rPr>
      <w:rFonts w:cs="Arial Unicode MS" w:ascii="Times New Roman" w:hAnsi="Times New Roman" w:eastAsia="Arial Unicode MS"/>
      <w:color w:val="000000"/>
      <w:kern w:val="0"/>
      <w:sz w:val="22"/>
      <w:szCs w:val="22"/>
      <w:u w:val="none" w:color="000000"/>
      <w:lang w:val="en-US" w:eastAsia="en-US" w:bidi="ar-SA"/>
    </w:rPr>
  </w:style>
  <w:style w:type="paragraph" w:styleId="StyleHeading3H312pt" w:customStyle="1">
    <w:name w:val="Style Heading 3H3 + 12 pt"/>
    <w:qFormat/>
    <w:pPr>
      <w:keepNext w:val="true"/>
      <w:widowControl/>
      <w:pBdr/>
      <w:bidi w:val="0"/>
      <w:spacing w:before="240" w:after="120"/>
      <w:jc w:val="left"/>
      <w:outlineLvl w:val="2"/>
    </w:pPr>
    <w:rPr>
      <w:rFonts w:cs="Arial Unicode MS" w:ascii="Times New Roman" w:hAnsi="Times New Roman" w:eastAsia="Arial Unicode MS"/>
      <w:b/>
      <w:bCs/>
      <w:color w:val="000000"/>
      <w:kern w:val="0"/>
      <w:sz w:val="24"/>
      <w:szCs w:val="24"/>
      <w:u w:val="none" w:color="000000"/>
      <w:lang w:val="en-US" w:eastAsia="en-US" w:bidi="ar-SA"/>
    </w:rPr>
  </w:style>
  <w:style w:type="paragraph" w:styleId="Contents6">
    <w:name w:val="TOC 6"/>
    <w:next w:val="Body"/>
    <w:uiPriority w:val="39"/>
    <w:pPr>
      <w:widowControl/>
      <w:pBdr/>
      <w:bidi w:val="0"/>
      <w:spacing w:before="0" w:after="0"/>
      <w:ind w:left="960" w:hanging="0"/>
      <w:jc w:val="left"/>
    </w:pPr>
    <w:rPr>
      <w:rFonts w:ascii="Helvetica" w:hAnsi="Helvetica" w:asciiTheme="minorHAnsi" w:hAnsiTheme="minorHAnsi" w:eastAsia="Arial Unicode MS" w:cs="Times New Roman"/>
      <w:color w:val="auto"/>
      <w:kern w:val="0"/>
      <w:sz w:val="20"/>
      <w:szCs w:val="20"/>
      <w:lang w:val="en-US" w:eastAsia="en-US" w:bidi="ar-SA"/>
    </w:rPr>
  </w:style>
  <w:style w:type="paragraph" w:styleId="NormalWeb">
    <w:name w:val="Normal (Web)"/>
    <w:uiPriority w:val="99"/>
    <w:qFormat/>
    <w:pPr>
      <w:widowControl/>
      <w:pBdr/>
      <w:bidi w:val="0"/>
      <w:spacing w:before="100" w:after="115"/>
      <w:jc w:val="left"/>
    </w:pPr>
    <w:rPr>
      <w:rFonts w:cs="Arial Unicode MS" w:ascii="Times New Roman" w:hAnsi="Times New Roman" w:eastAsia="Arial Unicode MS"/>
      <w:color w:val="000000"/>
      <w:kern w:val="0"/>
      <w:sz w:val="24"/>
      <w:szCs w:val="24"/>
      <w:u w:val="none" w:color="000000"/>
      <w:lang w:val="en-US" w:eastAsia="en-US" w:bidi="ar-SA"/>
    </w:rPr>
  </w:style>
  <w:style w:type="paragraph" w:styleId="ListParagraph">
    <w:name w:val="List Paragraph"/>
    <w:qFormat/>
    <w:pPr>
      <w:widowControl/>
      <w:pBdr/>
      <w:bidi w:val="0"/>
      <w:spacing w:lineRule="auto" w:line="276" w:before="0" w:after="0"/>
      <w:ind w:left="720" w:hanging="0"/>
      <w:jc w:val="both"/>
    </w:pPr>
    <w:rPr>
      <w:rFonts w:ascii="Calibri" w:hAnsi="Calibri" w:eastAsia="Calibri" w:cs="Calibri"/>
      <w:color w:val="000000"/>
      <w:kern w:val="0"/>
      <w:sz w:val="22"/>
      <w:szCs w:val="22"/>
      <w:u w:val="none" w:color="000000"/>
      <w:lang w:val="en-US" w:eastAsia="en-US" w:bidi="ar-SA"/>
    </w:rPr>
  </w:style>
  <w:style w:type="paragraph" w:styleId="Default" w:customStyle="1">
    <w:name w:val="Default"/>
    <w:qFormat/>
    <w:pPr>
      <w:widowControl/>
      <w:pBdr/>
      <w:bidi w:val="0"/>
      <w:spacing w:before="0" w:after="0"/>
      <w:jc w:val="left"/>
    </w:pPr>
    <w:rPr>
      <w:rFonts w:ascii="Helvetica" w:hAnsi="Helvetica" w:eastAsia="Helvetica" w:cs="Helvetica"/>
      <w:color w:val="000000"/>
      <w:kern w:val="0"/>
      <w:sz w:val="22"/>
      <w:szCs w:val="22"/>
      <w:lang w:val="en-IN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03f74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403f74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OCHeading">
    <w:name w:val="TOC Heading"/>
    <w:basedOn w:val="Heading1"/>
    <w:next w:val="Normal"/>
    <w:uiPriority w:val="39"/>
    <w:unhideWhenUsed/>
    <w:qFormat/>
    <w:rsid w:val="003e5221"/>
    <w:pPr>
      <w:pBdr/>
      <w:spacing w:lineRule="auto" w:line="276"/>
    </w:pPr>
    <w:rPr>
      <w:color w:val="2F759E" w:themeColor="accent1" w:themeShade="bf"/>
      <w:sz w:val="28"/>
      <w:szCs w:val="28"/>
    </w:rPr>
  </w:style>
  <w:style w:type="paragraph" w:styleId="Contents1">
    <w:name w:val="TOC 1"/>
    <w:basedOn w:val="Normal"/>
    <w:next w:val="Normal"/>
    <w:autoRedefine/>
    <w:uiPriority w:val="39"/>
    <w:unhideWhenUsed/>
    <w:rsid w:val="00b925bd"/>
    <w:pPr>
      <w:spacing w:before="120" w:after="0"/>
    </w:pPr>
    <w:rPr>
      <w:rFonts w:ascii="Helvetica" w:hAnsi="Helvetica" w:asciiTheme="majorHAnsi" w:hAnsiTheme="majorHAnsi"/>
      <w:b/>
      <w:color w:val="548DD4"/>
    </w:rPr>
  </w:style>
  <w:style w:type="paragraph" w:styleId="Contents2">
    <w:name w:val="TOC 2"/>
    <w:basedOn w:val="Normal"/>
    <w:next w:val="Normal"/>
    <w:autoRedefine/>
    <w:uiPriority w:val="39"/>
    <w:unhideWhenUsed/>
    <w:rsid w:val="003e5221"/>
    <w:pPr/>
    <w:rPr>
      <w:rFonts w:ascii="Helvetica" w:hAnsi="Helvetica" w:asciiTheme="minorHAnsi" w:hAnsiTheme="minorHAnsi"/>
      <w:sz w:val="22"/>
      <w:szCs w:val="22"/>
    </w:rPr>
  </w:style>
  <w:style w:type="paragraph" w:styleId="Contents3">
    <w:name w:val="TOC 3"/>
    <w:basedOn w:val="Normal"/>
    <w:next w:val="Normal"/>
    <w:autoRedefine/>
    <w:uiPriority w:val="39"/>
    <w:unhideWhenUsed/>
    <w:rsid w:val="003e5221"/>
    <w:pPr>
      <w:ind w:left="240" w:hanging="0"/>
    </w:pPr>
    <w:rPr>
      <w:rFonts w:ascii="Helvetica" w:hAnsi="Helvetica" w:asciiTheme="minorHAnsi" w:hAnsiTheme="minorHAnsi"/>
      <w:i/>
      <w:sz w:val="22"/>
      <w:szCs w:val="22"/>
    </w:rPr>
  </w:style>
  <w:style w:type="paragraph" w:styleId="Contents4">
    <w:name w:val="TOC 4"/>
    <w:basedOn w:val="Normal"/>
    <w:next w:val="Normal"/>
    <w:autoRedefine/>
    <w:uiPriority w:val="39"/>
    <w:unhideWhenUsed/>
    <w:rsid w:val="003e5221"/>
    <w:pPr>
      <w:ind w:left="480" w:hanging="0"/>
    </w:pPr>
    <w:rPr>
      <w:rFonts w:ascii="Helvetica" w:hAnsi="Helvetica" w:asciiTheme="minorHAnsi" w:hAnsiTheme="minorHAnsi"/>
      <w:sz w:val="20"/>
      <w:szCs w:val="20"/>
    </w:rPr>
  </w:style>
  <w:style w:type="paragraph" w:styleId="Contents5">
    <w:name w:val="TOC 5"/>
    <w:basedOn w:val="Normal"/>
    <w:next w:val="Normal"/>
    <w:autoRedefine/>
    <w:uiPriority w:val="39"/>
    <w:unhideWhenUsed/>
    <w:rsid w:val="003e5221"/>
    <w:pPr>
      <w:ind w:left="720" w:hanging="0"/>
    </w:pPr>
    <w:rPr>
      <w:rFonts w:ascii="Helvetica" w:hAnsi="Helvetica" w:asciiTheme="minorHAnsi" w:hAnsiTheme="minorHAnsi"/>
      <w:sz w:val="20"/>
      <w:szCs w:val="20"/>
    </w:rPr>
  </w:style>
  <w:style w:type="paragraph" w:styleId="Contents7">
    <w:name w:val="TOC 7"/>
    <w:basedOn w:val="Normal"/>
    <w:next w:val="Normal"/>
    <w:autoRedefine/>
    <w:uiPriority w:val="39"/>
    <w:unhideWhenUsed/>
    <w:rsid w:val="003e5221"/>
    <w:pPr>
      <w:ind w:left="1200" w:hanging="0"/>
    </w:pPr>
    <w:rPr>
      <w:rFonts w:ascii="Helvetica" w:hAnsi="Helvetica" w:asciiTheme="minorHAnsi" w:hAnsiTheme="minorHAnsi"/>
      <w:sz w:val="20"/>
      <w:szCs w:val="20"/>
    </w:rPr>
  </w:style>
  <w:style w:type="paragraph" w:styleId="Contents8">
    <w:name w:val="TOC 8"/>
    <w:basedOn w:val="Normal"/>
    <w:next w:val="Normal"/>
    <w:autoRedefine/>
    <w:uiPriority w:val="39"/>
    <w:unhideWhenUsed/>
    <w:rsid w:val="003e5221"/>
    <w:pPr>
      <w:ind w:left="1440" w:hanging="0"/>
    </w:pPr>
    <w:rPr>
      <w:rFonts w:ascii="Helvetica" w:hAnsi="Helvetica" w:asciiTheme="minorHAnsi" w:hAnsiTheme="minorHAnsi"/>
      <w:sz w:val="20"/>
      <w:szCs w:val="20"/>
    </w:rPr>
  </w:style>
  <w:style w:type="paragraph" w:styleId="Contents9">
    <w:name w:val="TOC 9"/>
    <w:basedOn w:val="Normal"/>
    <w:next w:val="Normal"/>
    <w:autoRedefine/>
    <w:uiPriority w:val="39"/>
    <w:unhideWhenUsed/>
    <w:rsid w:val="003e5221"/>
    <w:pPr>
      <w:ind w:left="1680" w:hanging="0"/>
    </w:pPr>
    <w:rPr>
      <w:rFonts w:ascii="Helvetica" w:hAnsi="Helvetica" w:asciiTheme="minorHAnsi" w:hAnsi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5221"/>
    <w:pPr/>
    <w:rPr>
      <w:rFonts w:ascii="Lucida Grande" w:hAnsi="Lucida Grande" w:cs="Lucida Grande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7c7205"/>
    <w:pPr>
      <w:pBdr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List0" w:customStyle="1">
    <w:name w:val="List 0"/>
    <w:qFormat/>
  </w:style>
  <w:style w:type="numbering" w:styleId="ImportedStyle1" w:customStyle="1">
    <w:name w:val="Imported Style 1"/>
    <w:qFormat/>
  </w:style>
  <w:style w:type="numbering" w:styleId="Bullet" w:customStyle="1">
    <w:name w:val="Bullet •"/>
    <w:qFormat/>
    <w:rsid w:val="00b925bd"/>
  </w:style>
  <w:style w:type="numbering" w:styleId="List21" w:customStyle="1">
    <w:name w:val="List 21"/>
    <w:qFormat/>
  </w:style>
  <w:style w:type="numbering" w:styleId="List31" w:customStyle="1">
    <w:name w:val="List 31"/>
    <w:qFormat/>
  </w:style>
  <w:style w:type="numbering" w:styleId="List41" w:customStyle="1">
    <w:name w:val="List 41"/>
    <w:qFormat/>
  </w:style>
  <w:style w:type="numbering" w:styleId="List51" w:customStyle="1">
    <w:name w:val="List 51"/>
    <w:qFormat/>
  </w:style>
  <w:style w:type="numbering" w:styleId="List6" w:customStyle="1">
    <w:name w:val="List 6"/>
    <w:qFormat/>
  </w:style>
  <w:style w:type="numbering" w:styleId="List7" w:customStyle="1">
    <w:name w:val="List 7"/>
    <w:qFormat/>
  </w:style>
  <w:style w:type="numbering" w:styleId="List8" w:customStyle="1">
    <w:name w:val="List 8"/>
    <w:qFormat/>
  </w:style>
  <w:style w:type="numbering" w:styleId="List9" w:customStyle="1">
    <w:name w:val="List 9"/>
    <w:qFormat/>
  </w:style>
  <w:style w:type="numbering" w:styleId="List10" w:customStyle="1">
    <w:name w:val="List 10"/>
    <w:qFormat/>
  </w:style>
  <w:style w:type="numbering" w:styleId="List11" w:customStyle="1">
    <w:name w:val="List 11"/>
    <w:qFormat/>
  </w:style>
  <w:style w:type="numbering" w:styleId="List12" w:customStyle="1">
    <w:name w:val="List 12"/>
    <w:qFormat/>
  </w:style>
  <w:style w:type="numbering" w:styleId="List13" w:customStyle="1">
    <w:name w:val="List 13"/>
    <w:qFormat/>
  </w:style>
  <w:style w:type="numbering" w:styleId="List14" w:customStyle="1">
    <w:name w:val="List 14"/>
    <w:qFormat/>
  </w:style>
  <w:style w:type="numbering" w:styleId="ImportedStyle4" w:customStyle="1">
    <w:name w:val="Imported Style 4"/>
    <w:qFormat/>
  </w:style>
  <w:style w:type="numbering" w:styleId="List15" w:customStyle="1">
    <w:name w:val="List 15"/>
    <w:qFormat/>
  </w:style>
  <w:style w:type="numbering" w:styleId="List16" w:customStyle="1">
    <w:name w:val="List 16"/>
    <w:qFormat/>
  </w:style>
  <w:style w:type="numbering" w:styleId="ImportedStyle3" w:customStyle="1">
    <w:name w:val="Imported Style 3"/>
    <w:qFormat/>
  </w:style>
  <w:style w:type="numbering" w:styleId="List17" w:customStyle="1">
    <w:name w:val="List 17"/>
    <w:qFormat/>
  </w:style>
  <w:style w:type="numbering" w:styleId="List18" w:customStyle="1">
    <w:name w:val="List 18"/>
    <w:qFormat/>
  </w:style>
  <w:style w:type="numbering" w:styleId="ImportedStyle6" w:customStyle="1">
    <w:name w:val="Imported Style 6"/>
    <w:qFormat/>
  </w:style>
  <w:style w:type="numbering" w:styleId="List19" w:customStyle="1">
    <w:name w:val="List 19"/>
    <w:qFormat/>
  </w:style>
  <w:style w:type="numbering" w:styleId="ImportedStyle8" w:customStyle="1">
    <w:name w:val="Imported Style 8"/>
    <w:qFormat/>
  </w:style>
  <w:style w:type="numbering" w:styleId="List20" w:customStyle="1">
    <w:name w:val="List 20"/>
    <w:qFormat/>
  </w:style>
  <w:style w:type="numbering" w:styleId="ImportedStyle9" w:customStyle="1">
    <w:name w:val="Imported Style 9"/>
    <w:qFormat/>
  </w:style>
  <w:style w:type="numbering" w:styleId="List211" w:customStyle="1">
    <w:name w:val="List 211"/>
    <w:qFormat/>
  </w:style>
  <w:style w:type="numbering" w:styleId="List22" w:customStyle="1">
    <w:name w:val="List 22"/>
    <w:qFormat/>
  </w:style>
  <w:style w:type="numbering" w:styleId="ImportedStyle12" w:customStyle="1">
    <w:name w:val="Imported Style 12"/>
    <w:qFormat/>
  </w:style>
  <w:style w:type="numbering" w:styleId="List23" w:customStyle="1">
    <w:name w:val="List 23"/>
    <w:qFormat/>
  </w:style>
  <w:style w:type="numbering" w:styleId="ImportedStyle7" w:customStyle="1">
    <w:name w:val="Imported Style 7"/>
    <w:qFormat/>
  </w:style>
  <w:style w:type="numbering" w:styleId="List24" w:customStyle="1">
    <w:name w:val="List 24"/>
    <w:qFormat/>
  </w:style>
  <w:style w:type="numbering" w:styleId="ImportedStyle11" w:customStyle="1">
    <w:name w:val="Imported Style 11"/>
    <w:qFormat/>
  </w:style>
  <w:style w:type="numbering" w:styleId="List25" w:customStyle="1">
    <w:name w:val="List 25"/>
    <w:qFormat/>
  </w:style>
  <w:style w:type="numbering" w:styleId="None" w:customStyle="1">
    <w:name w:val="None"/>
    <w:qFormat/>
  </w:style>
  <w:style w:type="numbering" w:styleId="List26" w:customStyle="1">
    <w:name w:val="List 26"/>
    <w:qFormat/>
  </w:style>
  <w:style w:type="numbering" w:styleId="List27" w:customStyle="1">
    <w:name w:val="List 27"/>
    <w:qFormat/>
  </w:style>
  <w:style w:type="numbering" w:styleId="Numbered" w:customStyle="1">
    <w:name w:val="Numbered"/>
    <w:qFormat/>
  </w:style>
  <w:style w:type="numbering" w:styleId="List28" w:customStyle="1">
    <w:name w:val="List 28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1"/>
    <w:rsid w:val="0063705c"/>
    <w:rPr>
      <w:rFonts w:asciiTheme="minorHAnsi" w:hAnsiTheme="minorHAnsi" w:eastAsiaTheme="minorEastAsia" w:cstheme="minorBidi"/>
      <w:lang w:val="en-US" w:bidi="en-US"/>
      <w:sz w:val="22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LightShading-Accent1">
    <w:name w:val="Light Shading Accent 1"/>
    <w:basedOn w:val="TableNormal"/>
    <w:uiPriority w:val="60"/>
    <w:rsid w:val="0063705c"/>
    <w:rPr>
      <w:rFonts w:asciiTheme="minorHAnsi" w:hAnsiTheme="minorHAnsi" w:eastAsiaTheme="minorEastAsia" w:cstheme="minorBidi"/>
      <w:lang w:val="en-US" w:eastAsia="zh-TW"/>
      <w:color w:val="2F759E" w:themeColor="accent1" w:themeShade="bf"/>
      <w:sz w:val="22"/>
      <w:szCs w:val="22"/>
    </w:rPr>
    <w:tblPr>
      <w:tblStyleRowBandSize w:val="1"/>
      <w:tblStyleColBandSize w:val="1"/>
      <w:tblBorders>
        <w:top w:val="single" w:color="499BC9" w:themeColor="accent1" w:sz="8" w:space="0"/>
        <w:bottom w:val="single" w:color="499BC9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99BC9" w:themeColor="accent1" w:sz="8" w:space="0"/>
          <w:left w:val="nil"/>
          <w:bottom w:val="single" w:color="499BC9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99BC9" w:themeColor="accent1" w:sz="8" w:space="0"/>
          <w:left w:val="nil"/>
          <w:bottom w:val="single" w:color="499BC9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6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6F1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3.wmf"/><Relationship Id="rId5" Type="http://schemas.openxmlformats.org/officeDocument/2006/relationships/hyperlink" Target="https://wsuat.equitybankgroup.com/v1/transactionprocessor" TargetMode="External"/><Relationship Id="rId6" Type="http://schemas.openxmlformats.org/officeDocument/2006/relationships/hyperlink" Target="mailto:sender@gmail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B9658D-6FC8-40C6-B9D3-4507E7573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Application>LibreOffice/7.0.3.1$MacOSX_X86_64 LibreOffice_project/d7547858d014d4cf69878db179d326fc3483e082</Application>
  <Pages>17</Pages>
  <Words>1366</Words>
  <Characters>11916</Characters>
  <CharactersWithSpaces>14087</CharactersWithSpaces>
  <Paragraphs>513</Paragraphs>
  <Company>Prosw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2017-09-21T13:48:00Z</dcterms:created>
  <dc:creator>john</dc:creator>
  <dc:description/>
  <dc:language>en-KE</dc:language>
  <cp:lastModifiedBy/>
  <cp:lastPrinted>2017-09-28T13:19:00Z</cp:lastPrinted>
  <dcterms:modified xsi:type="dcterms:W3CDTF">2021-03-08T11:38:29Z</dcterms:modified>
  <cp:revision>38</cp:revision>
  <dc:subject/>
  <dc:title>ESB Design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Prosw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