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Pesalink Testing Steps:</w:t>
      </w:r>
      <w:bookmarkStart w:id="0" w:name="_GoBack"/>
      <w:bookmarkEnd w:id="0"/>
    </w:p>
    <w:p/>
    <w:p>
      <w:pPr>
        <w:numPr>
          <w:ilvl w:val="0"/>
          <w:numId w:val="1"/>
        </w:numPr>
        <w:rPr>
          <w:rFonts w:hint="default"/>
        </w:rPr>
      </w:pPr>
      <w:r>
        <w:t xml:space="preserve">Go to the gateway: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"https://10.11.6.111:8443/admin/docs"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https://10.11.6.111:8443/admin/docs</w:t>
      </w:r>
      <w:r>
        <w:rPr>
          <w:rFonts w:hint="default"/>
        </w:rPr>
        <w:fldChar w:fldCharType="end"/>
      </w: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Enter valid Credential: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3296285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</w:pPr>
      <w:r>
        <w:t>On Administration tab, select API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329628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</w:pPr>
      <w:r>
        <w:t>select pesalinkbusinessms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3296285"/>
            <wp:effectExtent l="0" t="0" r="889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</w:pPr>
      <w:r>
        <w:t>For the purpose of this particular testing, work with business-service-resource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3296285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E8755"/>
    <w:multiLevelType w:val="singleLevel"/>
    <w:tmpl w:val="60FE875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FE0AB"/>
    <w:rsid w:val="EF3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2021-07-26T15:55:00Z</dcterms:created>
  <dc:creator>bishop</dc:creator>
  <cp:lastModifiedBy>bishop</cp:lastModifiedBy>
  <dcterms:modified xsi:type="dcterms:W3CDTF">2021-07-26T13:05:32Z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