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679292" w14:textId="77777777" w:rsidR="008F403B" w:rsidRDefault="00000000">
      <w:pPr>
        <w:pBdr>
          <w:bottom w:val="single" w:sz="6" w:space="2" w:color="2E75B6"/>
        </w:pBdr>
        <w:spacing w:after="40"/>
      </w:pPr>
      <w:r>
        <w:rPr>
          <w:b/>
          <w:bCs/>
          <w:color w:val="1F3864"/>
          <w:sz w:val="21"/>
          <w:szCs w:val="23"/>
        </w:rPr>
        <w:t>QF632 Financial Data Science — Group Project</w:t>
      </w:r>
    </w:p>
    <w:p w14:paraId="316ED789" w14:textId="77777777" w:rsidR="008F403B" w:rsidRDefault="00000000">
      <w:pPr>
        <w:spacing w:before="46" w:after="40"/>
      </w:pPr>
      <w:r>
        <w:rPr>
          <w:b/>
          <w:bCs/>
          <w:color w:val="2E75B6"/>
          <w:szCs w:val="20"/>
        </w:rPr>
        <w:t>Milestone 1: Feasibility Proposal</w:t>
      </w:r>
    </w:p>
    <w:p w14:paraId="044F7D36" w14:textId="18B071D5" w:rsidR="008F403B" w:rsidRPr="00F96A3B" w:rsidRDefault="00000000">
      <w:pPr>
        <w:spacing w:after="40"/>
        <w:rPr>
          <w:lang w:val="en-US"/>
        </w:rPr>
      </w:pPr>
      <w:r>
        <w:rPr>
          <w:color w:val="595959"/>
          <w:sz w:val="12"/>
          <w:szCs w:val="16"/>
        </w:rPr>
        <w:t xml:space="preserve">Date: 30 May 2026     Team: </w:t>
      </w:r>
      <w:r w:rsidR="00F96A3B">
        <w:rPr>
          <w:color w:val="595959"/>
          <w:sz w:val="12"/>
          <w:szCs w:val="16"/>
          <w:lang w:val="en-US"/>
        </w:rPr>
        <w:t>Group4</w:t>
      </w:r>
    </w:p>
    <w:p w14:paraId="78833D4E" w14:textId="77777777" w:rsidR="008F403B" w:rsidRDefault="00000000">
      <w:pPr>
        <w:pStyle w:val="1"/>
        <w:spacing w:before="80" w:after="20"/>
      </w:pPr>
      <w:r>
        <w:t>1. Core Thesis</w:t>
      </w:r>
    </w:p>
    <w:p w14:paraId="5DD3DE7B" w14:textId="77777777" w:rsidR="008F403B" w:rsidRDefault="00000000">
      <w:pPr>
        <w:spacing w:after="40"/>
      </w:pPr>
      <w:r>
        <w:rPr>
          <w:b/>
          <w:bCs/>
          <w:color w:val="1F3864"/>
        </w:rPr>
        <w:t xml:space="preserve">Research question. </w:t>
      </w:r>
      <w:r>
        <w:t>This study investigates whether the pricing relationship between European natural gas</w:t>
      </w:r>
      <w:r w:rsidR="0064133B">
        <w:rPr>
          <w:rFonts w:hint="eastAsia"/>
        </w:rPr>
        <w:t>(</w:t>
      </w:r>
      <w:r w:rsidR="0064133B" w:rsidRPr="00F96A3B">
        <w:t>TTF</w:t>
      </w:r>
      <w:r w:rsidR="0064133B">
        <w:rPr>
          <w:rFonts w:hint="eastAsia"/>
        </w:rPr>
        <w:t>)</w:t>
      </w:r>
      <w:r>
        <w:t xml:space="preserve"> and the other two major trading basins</w:t>
      </w:r>
      <w:r w:rsidR="0064133B">
        <w:t>(</w:t>
      </w:r>
      <w:r>
        <w:t>the United State</w:t>
      </w:r>
      <w:r w:rsidR="0064133B">
        <w:t>(HH)</w:t>
      </w:r>
      <w:r>
        <w:t xml:space="preserve"> and Asia</w:t>
      </w:r>
      <w:r w:rsidR="0064133B">
        <w:t>(JKM)</w:t>
      </w:r>
      <w:r w:rsidR="0064133B">
        <w:rPr>
          <w:rFonts w:hint="eastAsia"/>
        </w:rPr>
        <w:t>)</w:t>
      </w:r>
      <w:r>
        <w:t xml:space="preserve"> remains structurally stable over time, or whether it becomes regime-dependent under geopolitical supply stress. In normal periods, cross-basin gas prices should be linked by LNG arbitrage, as cargoes can be redirected toward the region offering the highest netback price</w:t>
      </w:r>
      <w:r w:rsidR="0064133B">
        <w:rPr>
          <w:rFonts w:hint="eastAsia"/>
        </w:rPr>
        <w:t xml:space="preserve"> </w:t>
      </w:r>
      <w:r w:rsidR="0064133B">
        <w:rPr>
          <w:lang w:val="en-US"/>
        </w:rPr>
        <w:t>based on Law of One Price</w:t>
      </w:r>
      <w:r>
        <w:t xml:space="preserve">. </w:t>
      </w:r>
    </w:p>
    <w:p w14:paraId="240B0C59" w14:textId="77777777" w:rsidR="008F403B" w:rsidRDefault="00000000">
      <w:pPr>
        <w:spacing w:after="40"/>
      </w:pPr>
      <w:r>
        <w:rPr>
          <w:b/>
          <w:bCs/>
          <w:color w:val="1F3864"/>
        </w:rPr>
        <w:t xml:space="preserve">Market anomaly / driver. </w:t>
      </w:r>
      <w:r>
        <w:t>The conjectured anomaly is that geopolitical supply shocks weaken this arbitrage discipline. When pipeline supply is disrupted or LNG shipping routes face chokepoint risk, the spread may no longer reflect only transport economics. Instead, it may become more sensitive to physical-security fundamentals, including European storage, LNG send-out, pipeline flows, weather-driven demand, and oil-linked global risk. Behaviourally, this represents a re-pricing of the security-of-supply risk premium: the market prices not only the cost of moving gas, but also the risk of being unable to source it.</w:t>
      </w:r>
    </w:p>
    <w:p w14:paraId="56E568E1" w14:textId="77777777" w:rsidR="008F403B" w:rsidRDefault="00000000">
      <w:pPr>
        <w:spacing w:after="40"/>
      </w:pPr>
      <w:r>
        <w:rPr>
          <w:b/>
          <w:bCs/>
          <w:color w:val="1F3864"/>
        </w:rPr>
        <w:t xml:space="preserve">Thesis. </w:t>
      </w:r>
      <w:r>
        <w:t>We test whether the explanatory structure of European gas spreads</w:t>
      </w:r>
      <w:r w:rsidR="0064133B">
        <w:t>(</w:t>
      </w:r>
      <w:r>
        <w:t>TTF–Henry Hub and TTF–JKM</w:t>
      </w:r>
      <w:r w:rsidR="0064133B">
        <w:t xml:space="preserve">) </w:t>
      </w:r>
      <w:r>
        <w:t xml:space="preserve">changes across geopolitical supply-risk regimes. The 2022 Russian invasion of Ukraine is treated as a confirmed European pipeline-supply shock and serves as a positive-control event for validating the break-detection framework. The 2025–26 Iran/Strait-of-Hormuz </w:t>
      </w:r>
      <w:r w:rsidR="0064133B">
        <w:t>incident</w:t>
      </w:r>
      <w:r>
        <w:t xml:space="preserve"> is treated only as a candidate global LNG-and-oil chokepoint-risk regime. Whether this second episode represents a persistent structural break or only a temporary price spike is left as an empirical question to be tested through structural-break analysis, regime-split regression, </w:t>
      </w:r>
      <w:r w:rsidR="0064133B">
        <w:t>or</w:t>
      </w:r>
      <w:r>
        <w:t xml:space="preserve"> PCA-based factor interpretation. </w:t>
      </w:r>
    </w:p>
    <w:p w14:paraId="39F56292" w14:textId="77777777" w:rsidR="00D91260" w:rsidRDefault="00000000">
      <w:pPr>
        <w:spacing w:after="40"/>
      </w:pPr>
      <w:r>
        <w:rPr>
          <w:b/>
          <w:color w:val="1F3864"/>
        </w:rPr>
        <w:t xml:space="preserve">Challenge. </w:t>
      </w:r>
      <w:r>
        <w:t>The 2020 COVID-19 demand shock also lies inside the window; though neither war-driven nor LNG-specific, it may have left a structural imprint, so it is flagged as a separate non-geopolitical regime and controlled for, to avoid misreading it as a supply-risk break.</w:t>
      </w:r>
    </w:p>
    <w:p w14:paraId="15D344EC" w14:textId="77777777" w:rsidR="008F403B" w:rsidRDefault="00000000">
      <w:pPr>
        <w:spacing w:after="40"/>
      </w:pPr>
      <w:r>
        <w:rPr>
          <w:i/>
          <w:iCs/>
        </w:rPr>
        <w:t>These analytical tools are indicative rather than fixed: the methodology is expected to be adapted and refined in stages as the research develops and as the data reveal which specifications are most informative.</w:t>
      </w:r>
    </w:p>
    <w:p w14:paraId="6507C8F4" w14:textId="77777777" w:rsidR="008F403B" w:rsidRDefault="00000000">
      <w:pPr>
        <w:pStyle w:val="1"/>
        <w:spacing w:before="80" w:after="20"/>
      </w:pPr>
      <w:r>
        <w:t>2. Data Source &amp; Access Protocol</w:t>
      </w:r>
    </w:p>
    <w:p w14:paraId="76B533D2" w14:textId="77777777" w:rsidR="008F403B" w:rsidRDefault="00000000">
      <w:pPr>
        <w:spacing w:after="40"/>
      </w:pPr>
      <w:r>
        <w:t xml:space="preserve">Daily history </w:t>
      </w:r>
      <w:r>
        <w:rPr>
          <w:b/>
          <w:bCs/>
        </w:rPr>
        <w:t>2019-01-01 → present</w:t>
      </w:r>
    </w:p>
    <w:p w14:paraId="2091F0CF" w14:textId="77777777" w:rsidR="008F403B" w:rsidRDefault="00000000">
      <w:pPr>
        <w:spacing w:after="40"/>
      </w:pPr>
      <w:r>
        <w:rPr>
          <w:b/>
          <w:bCs/>
          <w:color w:val="595959"/>
          <w:sz w:val="12"/>
          <w:szCs w:val="15"/>
        </w:rPr>
        <w:t>(a) Access protocol — dataset, unit, frequency, release time (UTC) / publication lag:</w:t>
      </w:r>
    </w:p>
    <w:tbl>
      <w:tblPr>
        <w:tblW w:w="90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680"/>
        <w:gridCol w:w="1360"/>
        <w:gridCol w:w="640"/>
        <w:gridCol w:w="2120"/>
        <w:gridCol w:w="1556"/>
      </w:tblGrid>
      <w:tr w:rsidR="008F403B" w14:paraId="03D65FF9" w14:textId="77777777">
        <w:tc>
          <w:tcPr>
            <w:tcW w:w="700" w:type="dxa"/>
            <w:tcBorders>
              <w:top w:val="single" w:sz="1" w:space="0" w:color="BFBFBF"/>
              <w:left w:val="single" w:sz="1" w:space="0" w:color="BFBFBF"/>
              <w:bottom w:val="single" w:sz="1" w:space="0" w:color="BFBFBF"/>
              <w:right w:val="single" w:sz="1" w:space="0" w:color="BFBFBF"/>
            </w:tcBorders>
            <w:shd w:val="clear" w:color="auto" w:fill="D9E2F3"/>
            <w:tcMar>
              <w:top w:w="26" w:type="dxa"/>
              <w:left w:w="70" w:type="dxa"/>
              <w:bottom w:w="26" w:type="dxa"/>
              <w:right w:w="70" w:type="dxa"/>
            </w:tcMar>
            <w:vAlign w:val="center"/>
          </w:tcPr>
          <w:p w14:paraId="19CFEFDF" w14:textId="77777777" w:rsidR="008F403B" w:rsidRDefault="00000000">
            <w:r>
              <w:rPr>
                <w:b/>
                <w:bCs/>
                <w:color w:val="1F3864"/>
                <w:sz w:val="12"/>
                <w:szCs w:val="14"/>
              </w:rPr>
              <w:t>Class</w:t>
            </w:r>
          </w:p>
        </w:tc>
        <w:tc>
          <w:tcPr>
            <w:tcW w:w="2680" w:type="dxa"/>
            <w:tcBorders>
              <w:top w:val="single" w:sz="1" w:space="0" w:color="BFBFBF"/>
              <w:left w:val="single" w:sz="1" w:space="0" w:color="BFBFBF"/>
              <w:bottom w:val="single" w:sz="1" w:space="0" w:color="BFBFBF"/>
              <w:right w:val="single" w:sz="1" w:space="0" w:color="BFBFBF"/>
            </w:tcBorders>
            <w:shd w:val="clear" w:color="auto" w:fill="D9E2F3"/>
            <w:tcMar>
              <w:top w:w="26" w:type="dxa"/>
              <w:left w:w="70" w:type="dxa"/>
              <w:bottom w:w="26" w:type="dxa"/>
              <w:right w:w="70" w:type="dxa"/>
            </w:tcMar>
            <w:vAlign w:val="center"/>
          </w:tcPr>
          <w:p w14:paraId="5931FA1A" w14:textId="77777777" w:rsidR="008F403B" w:rsidRDefault="00000000">
            <w:r>
              <w:rPr>
                <w:b/>
                <w:bCs/>
                <w:color w:val="1F3864"/>
                <w:sz w:val="12"/>
                <w:szCs w:val="14"/>
              </w:rPr>
              <w:t>Dataset (region)</w:t>
            </w:r>
          </w:p>
        </w:tc>
        <w:tc>
          <w:tcPr>
            <w:tcW w:w="1360" w:type="dxa"/>
            <w:tcBorders>
              <w:top w:val="single" w:sz="1" w:space="0" w:color="BFBFBF"/>
              <w:left w:val="single" w:sz="1" w:space="0" w:color="BFBFBF"/>
              <w:bottom w:val="single" w:sz="1" w:space="0" w:color="BFBFBF"/>
              <w:right w:val="single" w:sz="1" w:space="0" w:color="BFBFBF"/>
            </w:tcBorders>
            <w:shd w:val="clear" w:color="auto" w:fill="D9E2F3"/>
            <w:tcMar>
              <w:top w:w="26" w:type="dxa"/>
              <w:left w:w="70" w:type="dxa"/>
              <w:bottom w:w="26" w:type="dxa"/>
              <w:right w:w="70" w:type="dxa"/>
            </w:tcMar>
            <w:vAlign w:val="center"/>
          </w:tcPr>
          <w:p w14:paraId="6D54AB35" w14:textId="77777777" w:rsidR="008F403B" w:rsidRDefault="00000000">
            <w:r>
              <w:rPr>
                <w:b/>
                <w:bCs/>
                <w:color w:val="1F3864"/>
                <w:sz w:val="12"/>
                <w:szCs w:val="14"/>
              </w:rPr>
              <w:t>Unit</w:t>
            </w:r>
          </w:p>
        </w:tc>
        <w:tc>
          <w:tcPr>
            <w:tcW w:w="640" w:type="dxa"/>
            <w:tcBorders>
              <w:top w:val="single" w:sz="1" w:space="0" w:color="BFBFBF"/>
              <w:left w:val="single" w:sz="1" w:space="0" w:color="BFBFBF"/>
              <w:bottom w:val="single" w:sz="1" w:space="0" w:color="BFBFBF"/>
              <w:right w:val="single" w:sz="1" w:space="0" w:color="BFBFBF"/>
            </w:tcBorders>
            <w:shd w:val="clear" w:color="auto" w:fill="D9E2F3"/>
            <w:tcMar>
              <w:top w:w="26" w:type="dxa"/>
              <w:left w:w="70" w:type="dxa"/>
              <w:bottom w:w="26" w:type="dxa"/>
              <w:right w:w="70" w:type="dxa"/>
            </w:tcMar>
            <w:vAlign w:val="center"/>
          </w:tcPr>
          <w:p w14:paraId="64390271" w14:textId="77777777" w:rsidR="008F403B" w:rsidRDefault="00000000">
            <w:r>
              <w:rPr>
                <w:b/>
                <w:bCs/>
                <w:color w:val="1F3864"/>
                <w:sz w:val="12"/>
                <w:szCs w:val="14"/>
              </w:rPr>
              <w:t>Freq.</w:t>
            </w:r>
          </w:p>
        </w:tc>
        <w:tc>
          <w:tcPr>
            <w:tcW w:w="2120" w:type="dxa"/>
            <w:tcBorders>
              <w:top w:val="single" w:sz="1" w:space="0" w:color="BFBFBF"/>
              <w:left w:val="single" w:sz="1" w:space="0" w:color="BFBFBF"/>
              <w:bottom w:val="single" w:sz="1" w:space="0" w:color="BFBFBF"/>
              <w:right w:val="single" w:sz="1" w:space="0" w:color="BFBFBF"/>
            </w:tcBorders>
            <w:shd w:val="clear" w:color="auto" w:fill="D9E2F3"/>
            <w:tcMar>
              <w:top w:w="26" w:type="dxa"/>
              <w:left w:w="70" w:type="dxa"/>
              <w:bottom w:w="26" w:type="dxa"/>
              <w:right w:w="70" w:type="dxa"/>
            </w:tcMar>
            <w:vAlign w:val="center"/>
          </w:tcPr>
          <w:p w14:paraId="7A1FA25B" w14:textId="77777777" w:rsidR="008F403B" w:rsidRDefault="00000000">
            <w:r>
              <w:rPr>
                <w:b/>
                <w:bCs/>
                <w:color w:val="1F3864"/>
                <w:sz w:val="12"/>
                <w:szCs w:val="14"/>
              </w:rPr>
              <w:t>Release (UTC) / lag</w:t>
            </w:r>
          </w:p>
        </w:tc>
        <w:tc>
          <w:tcPr>
            <w:tcW w:w="1556" w:type="dxa"/>
            <w:tcBorders>
              <w:top w:val="single" w:sz="1" w:space="0" w:color="BFBFBF"/>
              <w:left w:val="single" w:sz="1" w:space="0" w:color="BFBFBF"/>
              <w:bottom w:val="single" w:sz="1" w:space="0" w:color="BFBFBF"/>
              <w:right w:val="single" w:sz="1" w:space="0" w:color="BFBFBF"/>
            </w:tcBorders>
            <w:shd w:val="clear" w:color="auto" w:fill="D9E2F3"/>
            <w:tcMar>
              <w:top w:w="26" w:type="dxa"/>
              <w:left w:w="70" w:type="dxa"/>
              <w:bottom w:w="26" w:type="dxa"/>
              <w:right w:w="70" w:type="dxa"/>
            </w:tcMar>
            <w:vAlign w:val="center"/>
          </w:tcPr>
          <w:p w14:paraId="2AA4802F" w14:textId="77777777" w:rsidR="008F403B" w:rsidRDefault="00000000">
            <w:r>
              <w:rPr>
                <w:b/>
                <w:bCs/>
                <w:color w:val="1F3864"/>
                <w:sz w:val="12"/>
                <w:szCs w:val="14"/>
              </w:rPr>
              <w:t>Source &amp; access</w:t>
            </w:r>
          </w:p>
        </w:tc>
      </w:tr>
      <w:tr w:rsidR="008F403B" w14:paraId="68A015AD" w14:textId="77777777">
        <w:tc>
          <w:tcPr>
            <w:tcW w:w="700" w:type="dxa"/>
            <w:tcBorders>
              <w:top w:val="single" w:sz="1" w:space="0" w:color="BFBFBF"/>
              <w:left w:val="single" w:sz="1" w:space="0" w:color="BFBFBF"/>
              <w:bottom w:val="single" w:sz="1" w:space="0" w:color="BFBFBF"/>
              <w:right w:val="single" w:sz="1" w:space="0" w:color="BFBFBF"/>
            </w:tcBorders>
            <w:tcMar>
              <w:top w:w="20" w:type="dxa"/>
              <w:left w:w="70" w:type="dxa"/>
              <w:bottom w:w="20" w:type="dxa"/>
              <w:right w:w="70" w:type="dxa"/>
            </w:tcMar>
          </w:tcPr>
          <w:p w14:paraId="522C7F37" w14:textId="77777777" w:rsidR="008F403B" w:rsidRDefault="00000000">
            <w:r>
              <w:rPr>
                <w:sz w:val="12"/>
                <w:szCs w:val="14"/>
              </w:rPr>
              <w:t>Market</w:t>
            </w:r>
          </w:p>
        </w:tc>
        <w:tc>
          <w:tcPr>
            <w:tcW w:w="2680" w:type="dxa"/>
            <w:tcBorders>
              <w:top w:val="single" w:sz="1" w:space="0" w:color="BFBFBF"/>
              <w:left w:val="single" w:sz="1" w:space="0" w:color="BFBFBF"/>
              <w:bottom w:val="single" w:sz="1" w:space="0" w:color="BFBFBF"/>
              <w:right w:val="single" w:sz="1" w:space="0" w:color="BFBFBF"/>
            </w:tcBorders>
            <w:tcMar>
              <w:top w:w="20" w:type="dxa"/>
              <w:left w:w="70" w:type="dxa"/>
              <w:bottom w:w="20" w:type="dxa"/>
              <w:right w:w="70" w:type="dxa"/>
            </w:tcMar>
          </w:tcPr>
          <w:p w14:paraId="10193DD2" w14:textId="77777777" w:rsidR="008F403B" w:rsidRDefault="00000000">
            <w:r>
              <w:rPr>
                <w:sz w:val="12"/>
                <w:szCs w:val="14"/>
              </w:rPr>
              <w:t>Henry Hub spot (US)</w:t>
            </w:r>
          </w:p>
        </w:tc>
        <w:tc>
          <w:tcPr>
            <w:tcW w:w="1360" w:type="dxa"/>
            <w:tcBorders>
              <w:top w:val="single" w:sz="1" w:space="0" w:color="BFBFBF"/>
              <w:left w:val="single" w:sz="1" w:space="0" w:color="BFBFBF"/>
              <w:bottom w:val="single" w:sz="1" w:space="0" w:color="BFBFBF"/>
              <w:right w:val="single" w:sz="1" w:space="0" w:color="BFBFBF"/>
            </w:tcBorders>
            <w:tcMar>
              <w:top w:w="20" w:type="dxa"/>
              <w:left w:w="70" w:type="dxa"/>
              <w:bottom w:w="20" w:type="dxa"/>
              <w:right w:w="70" w:type="dxa"/>
            </w:tcMar>
          </w:tcPr>
          <w:p w14:paraId="336556CA" w14:textId="77777777" w:rsidR="008F403B" w:rsidRDefault="00000000">
            <w:r>
              <w:rPr>
                <w:sz w:val="12"/>
                <w:szCs w:val="14"/>
              </w:rPr>
              <w:t>USD/MMBtu</w:t>
            </w:r>
          </w:p>
        </w:tc>
        <w:tc>
          <w:tcPr>
            <w:tcW w:w="640" w:type="dxa"/>
            <w:tcBorders>
              <w:top w:val="single" w:sz="1" w:space="0" w:color="BFBFBF"/>
              <w:left w:val="single" w:sz="1" w:space="0" w:color="BFBFBF"/>
              <w:bottom w:val="single" w:sz="1" w:space="0" w:color="BFBFBF"/>
              <w:right w:val="single" w:sz="1" w:space="0" w:color="BFBFBF"/>
            </w:tcBorders>
            <w:tcMar>
              <w:top w:w="20" w:type="dxa"/>
              <w:left w:w="70" w:type="dxa"/>
              <w:bottom w:w="20" w:type="dxa"/>
              <w:right w:w="70" w:type="dxa"/>
            </w:tcMar>
          </w:tcPr>
          <w:p w14:paraId="51BF5162" w14:textId="77777777" w:rsidR="008F403B" w:rsidRDefault="00000000">
            <w:r>
              <w:rPr>
                <w:sz w:val="12"/>
                <w:szCs w:val="14"/>
              </w:rPr>
              <w:t>daily</w:t>
            </w:r>
          </w:p>
        </w:tc>
        <w:tc>
          <w:tcPr>
            <w:tcW w:w="2120" w:type="dxa"/>
            <w:tcBorders>
              <w:top w:val="single" w:sz="1" w:space="0" w:color="BFBFBF"/>
              <w:left w:val="single" w:sz="1" w:space="0" w:color="BFBFBF"/>
              <w:bottom w:val="single" w:sz="1" w:space="0" w:color="BFBFBF"/>
              <w:right w:val="single" w:sz="1" w:space="0" w:color="BFBFBF"/>
            </w:tcBorders>
            <w:tcMar>
              <w:top w:w="20" w:type="dxa"/>
              <w:left w:w="70" w:type="dxa"/>
              <w:bottom w:w="20" w:type="dxa"/>
              <w:right w:w="70" w:type="dxa"/>
            </w:tcMar>
          </w:tcPr>
          <w:p w14:paraId="33A1F9D0" w14:textId="77777777" w:rsidR="008F403B" w:rsidRDefault="00000000">
            <w:r>
              <w:rPr>
                <w:sz w:val="12"/>
                <w:szCs w:val="14"/>
              </w:rPr>
              <w:t>T+1 business day</w:t>
            </w:r>
          </w:p>
        </w:tc>
        <w:tc>
          <w:tcPr>
            <w:tcW w:w="1556" w:type="dxa"/>
            <w:tcBorders>
              <w:top w:val="single" w:sz="1" w:space="0" w:color="BFBFBF"/>
              <w:left w:val="single" w:sz="1" w:space="0" w:color="BFBFBF"/>
              <w:bottom w:val="single" w:sz="1" w:space="0" w:color="BFBFBF"/>
              <w:right w:val="single" w:sz="1" w:space="0" w:color="BFBFBF"/>
            </w:tcBorders>
            <w:tcMar>
              <w:top w:w="20" w:type="dxa"/>
              <w:left w:w="70" w:type="dxa"/>
              <w:bottom w:w="20" w:type="dxa"/>
              <w:right w:w="70" w:type="dxa"/>
            </w:tcMar>
          </w:tcPr>
          <w:p w14:paraId="67F978E7" w14:textId="77777777" w:rsidR="008F403B" w:rsidRDefault="00000000">
            <w:r>
              <w:rPr>
                <w:sz w:val="12"/>
                <w:szCs w:val="14"/>
              </w:rPr>
              <w:t>EIA API (key)</w:t>
            </w:r>
          </w:p>
        </w:tc>
      </w:tr>
      <w:tr w:rsidR="008F403B" w14:paraId="70C4B33E" w14:textId="77777777">
        <w:tc>
          <w:tcPr>
            <w:tcW w:w="700" w:type="dxa"/>
            <w:tcBorders>
              <w:top w:val="single" w:sz="1" w:space="0" w:color="BFBFBF"/>
              <w:left w:val="single" w:sz="1" w:space="0" w:color="BFBFBF"/>
              <w:bottom w:val="single" w:sz="1" w:space="0" w:color="BFBFBF"/>
              <w:right w:val="single" w:sz="1" w:space="0" w:color="BFBFBF"/>
            </w:tcBorders>
            <w:tcMar>
              <w:top w:w="20" w:type="dxa"/>
              <w:left w:w="70" w:type="dxa"/>
              <w:bottom w:w="20" w:type="dxa"/>
              <w:right w:w="70" w:type="dxa"/>
            </w:tcMar>
          </w:tcPr>
          <w:p w14:paraId="606C6CEE" w14:textId="77777777" w:rsidR="008F403B" w:rsidRDefault="00000000">
            <w:r>
              <w:rPr>
                <w:sz w:val="12"/>
                <w:szCs w:val="14"/>
              </w:rPr>
              <w:t>Market</w:t>
            </w:r>
          </w:p>
        </w:tc>
        <w:tc>
          <w:tcPr>
            <w:tcW w:w="2680" w:type="dxa"/>
            <w:tcBorders>
              <w:top w:val="single" w:sz="1" w:space="0" w:color="BFBFBF"/>
              <w:left w:val="single" w:sz="1" w:space="0" w:color="BFBFBF"/>
              <w:bottom w:val="single" w:sz="1" w:space="0" w:color="BFBFBF"/>
              <w:right w:val="single" w:sz="1" w:space="0" w:color="BFBFBF"/>
            </w:tcBorders>
            <w:tcMar>
              <w:top w:w="20" w:type="dxa"/>
              <w:left w:w="70" w:type="dxa"/>
              <w:bottom w:w="20" w:type="dxa"/>
              <w:right w:w="70" w:type="dxa"/>
            </w:tcMar>
          </w:tcPr>
          <w:p w14:paraId="3A9BD38F" w14:textId="77777777" w:rsidR="008F403B" w:rsidRDefault="00000000">
            <w:r>
              <w:rPr>
                <w:sz w:val="12"/>
                <w:szCs w:val="14"/>
              </w:rPr>
              <w:t>HH / TTF / JKM futures</w:t>
            </w:r>
          </w:p>
        </w:tc>
        <w:tc>
          <w:tcPr>
            <w:tcW w:w="1360" w:type="dxa"/>
            <w:tcBorders>
              <w:top w:val="single" w:sz="1" w:space="0" w:color="BFBFBF"/>
              <w:left w:val="single" w:sz="1" w:space="0" w:color="BFBFBF"/>
              <w:bottom w:val="single" w:sz="1" w:space="0" w:color="BFBFBF"/>
              <w:right w:val="single" w:sz="1" w:space="0" w:color="BFBFBF"/>
            </w:tcBorders>
            <w:tcMar>
              <w:top w:w="20" w:type="dxa"/>
              <w:left w:w="70" w:type="dxa"/>
              <w:bottom w:w="20" w:type="dxa"/>
              <w:right w:w="70" w:type="dxa"/>
            </w:tcMar>
          </w:tcPr>
          <w:p w14:paraId="070FDA69" w14:textId="77777777" w:rsidR="008F403B" w:rsidRDefault="00000000">
            <w:r>
              <w:rPr>
                <w:sz w:val="12"/>
                <w:szCs w:val="14"/>
              </w:rPr>
              <w:t>$/MMBtu; €/MWh</w:t>
            </w:r>
          </w:p>
        </w:tc>
        <w:tc>
          <w:tcPr>
            <w:tcW w:w="640" w:type="dxa"/>
            <w:tcBorders>
              <w:top w:val="single" w:sz="1" w:space="0" w:color="BFBFBF"/>
              <w:left w:val="single" w:sz="1" w:space="0" w:color="BFBFBF"/>
              <w:bottom w:val="single" w:sz="1" w:space="0" w:color="BFBFBF"/>
              <w:right w:val="single" w:sz="1" w:space="0" w:color="BFBFBF"/>
            </w:tcBorders>
            <w:tcMar>
              <w:top w:w="20" w:type="dxa"/>
              <w:left w:w="70" w:type="dxa"/>
              <w:bottom w:w="20" w:type="dxa"/>
              <w:right w:w="70" w:type="dxa"/>
            </w:tcMar>
          </w:tcPr>
          <w:p w14:paraId="063AB03C" w14:textId="77777777" w:rsidR="008F403B" w:rsidRDefault="00000000">
            <w:r>
              <w:rPr>
                <w:sz w:val="12"/>
                <w:szCs w:val="14"/>
              </w:rPr>
              <w:t>daily</w:t>
            </w:r>
          </w:p>
        </w:tc>
        <w:tc>
          <w:tcPr>
            <w:tcW w:w="2120" w:type="dxa"/>
            <w:tcBorders>
              <w:top w:val="single" w:sz="1" w:space="0" w:color="BFBFBF"/>
              <w:left w:val="single" w:sz="1" w:space="0" w:color="BFBFBF"/>
              <w:bottom w:val="single" w:sz="1" w:space="0" w:color="BFBFBF"/>
              <w:right w:val="single" w:sz="1" w:space="0" w:color="BFBFBF"/>
            </w:tcBorders>
            <w:tcMar>
              <w:top w:w="20" w:type="dxa"/>
              <w:left w:w="70" w:type="dxa"/>
              <w:bottom w:w="20" w:type="dxa"/>
              <w:right w:w="70" w:type="dxa"/>
            </w:tcMar>
          </w:tcPr>
          <w:p w14:paraId="1487A938" w14:textId="77777777" w:rsidR="008F403B" w:rsidRDefault="00000000">
            <w:r>
              <w:rPr>
                <w:sz w:val="12"/>
                <w:szCs w:val="14"/>
              </w:rPr>
              <w:t>T+0 exchange settle</w:t>
            </w:r>
          </w:p>
        </w:tc>
        <w:tc>
          <w:tcPr>
            <w:tcW w:w="1556" w:type="dxa"/>
            <w:tcBorders>
              <w:top w:val="single" w:sz="1" w:space="0" w:color="BFBFBF"/>
              <w:left w:val="single" w:sz="1" w:space="0" w:color="BFBFBF"/>
              <w:bottom w:val="single" w:sz="1" w:space="0" w:color="BFBFBF"/>
              <w:right w:val="single" w:sz="1" w:space="0" w:color="BFBFBF"/>
            </w:tcBorders>
            <w:tcMar>
              <w:top w:w="20" w:type="dxa"/>
              <w:left w:w="70" w:type="dxa"/>
              <w:bottom w:w="20" w:type="dxa"/>
              <w:right w:w="70" w:type="dxa"/>
            </w:tcMar>
          </w:tcPr>
          <w:p w14:paraId="33737E65" w14:textId="77777777" w:rsidR="008F403B" w:rsidRDefault="00000000">
            <w:r>
              <w:rPr>
                <w:sz w:val="12"/>
                <w:szCs w:val="14"/>
              </w:rPr>
              <w:t>Yahoo (yfinance)</w:t>
            </w:r>
          </w:p>
        </w:tc>
      </w:tr>
      <w:tr w:rsidR="008F403B" w14:paraId="0D9E4E41" w14:textId="77777777">
        <w:tc>
          <w:tcPr>
            <w:tcW w:w="700" w:type="dxa"/>
            <w:tcBorders>
              <w:top w:val="single" w:sz="1" w:space="0" w:color="BFBFBF"/>
              <w:left w:val="single" w:sz="1" w:space="0" w:color="BFBFBF"/>
              <w:bottom w:val="single" w:sz="1" w:space="0" w:color="BFBFBF"/>
              <w:right w:val="single" w:sz="1" w:space="0" w:color="BFBFBF"/>
            </w:tcBorders>
            <w:tcMar>
              <w:top w:w="20" w:type="dxa"/>
              <w:left w:w="70" w:type="dxa"/>
              <w:bottom w:w="20" w:type="dxa"/>
              <w:right w:w="70" w:type="dxa"/>
            </w:tcMar>
          </w:tcPr>
          <w:p w14:paraId="451D4776" w14:textId="77777777" w:rsidR="008F403B" w:rsidRDefault="00000000">
            <w:r>
              <w:rPr>
                <w:sz w:val="12"/>
                <w:szCs w:val="14"/>
              </w:rPr>
              <w:t>Market</w:t>
            </w:r>
          </w:p>
        </w:tc>
        <w:tc>
          <w:tcPr>
            <w:tcW w:w="2680" w:type="dxa"/>
            <w:tcBorders>
              <w:top w:val="single" w:sz="1" w:space="0" w:color="BFBFBF"/>
              <w:left w:val="single" w:sz="1" w:space="0" w:color="BFBFBF"/>
              <w:bottom w:val="single" w:sz="1" w:space="0" w:color="BFBFBF"/>
              <w:right w:val="single" w:sz="1" w:space="0" w:color="BFBFBF"/>
            </w:tcBorders>
            <w:tcMar>
              <w:top w:w="20" w:type="dxa"/>
              <w:left w:w="70" w:type="dxa"/>
              <w:bottom w:w="20" w:type="dxa"/>
              <w:right w:w="70" w:type="dxa"/>
            </w:tcMar>
          </w:tcPr>
          <w:p w14:paraId="0F4B4FF7" w14:textId="77777777" w:rsidR="008F403B" w:rsidRDefault="00000000">
            <w:r>
              <w:rPr>
                <w:sz w:val="12"/>
                <w:szCs w:val="14"/>
              </w:rPr>
              <w:t>Brent crude (global)</w:t>
            </w:r>
          </w:p>
        </w:tc>
        <w:tc>
          <w:tcPr>
            <w:tcW w:w="1360" w:type="dxa"/>
            <w:tcBorders>
              <w:top w:val="single" w:sz="1" w:space="0" w:color="BFBFBF"/>
              <w:left w:val="single" w:sz="1" w:space="0" w:color="BFBFBF"/>
              <w:bottom w:val="single" w:sz="1" w:space="0" w:color="BFBFBF"/>
              <w:right w:val="single" w:sz="1" w:space="0" w:color="BFBFBF"/>
            </w:tcBorders>
            <w:tcMar>
              <w:top w:w="20" w:type="dxa"/>
              <w:left w:w="70" w:type="dxa"/>
              <w:bottom w:w="20" w:type="dxa"/>
              <w:right w:w="70" w:type="dxa"/>
            </w:tcMar>
          </w:tcPr>
          <w:p w14:paraId="57475EE4" w14:textId="77777777" w:rsidR="008F403B" w:rsidRDefault="00000000">
            <w:r>
              <w:rPr>
                <w:sz w:val="12"/>
                <w:szCs w:val="14"/>
              </w:rPr>
              <w:t>USD/bbl</w:t>
            </w:r>
          </w:p>
        </w:tc>
        <w:tc>
          <w:tcPr>
            <w:tcW w:w="640" w:type="dxa"/>
            <w:tcBorders>
              <w:top w:val="single" w:sz="1" w:space="0" w:color="BFBFBF"/>
              <w:left w:val="single" w:sz="1" w:space="0" w:color="BFBFBF"/>
              <w:bottom w:val="single" w:sz="1" w:space="0" w:color="BFBFBF"/>
              <w:right w:val="single" w:sz="1" w:space="0" w:color="BFBFBF"/>
            </w:tcBorders>
            <w:tcMar>
              <w:top w:w="20" w:type="dxa"/>
              <w:left w:w="70" w:type="dxa"/>
              <w:bottom w:w="20" w:type="dxa"/>
              <w:right w:w="70" w:type="dxa"/>
            </w:tcMar>
          </w:tcPr>
          <w:p w14:paraId="68103874" w14:textId="77777777" w:rsidR="008F403B" w:rsidRDefault="00000000">
            <w:r>
              <w:rPr>
                <w:sz w:val="12"/>
                <w:szCs w:val="14"/>
              </w:rPr>
              <w:t>daily</w:t>
            </w:r>
          </w:p>
        </w:tc>
        <w:tc>
          <w:tcPr>
            <w:tcW w:w="2120" w:type="dxa"/>
            <w:tcBorders>
              <w:top w:val="single" w:sz="1" w:space="0" w:color="BFBFBF"/>
              <w:left w:val="single" w:sz="1" w:space="0" w:color="BFBFBF"/>
              <w:bottom w:val="single" w:sz="1" w:space="0" w:color="BFBFBF"/>
              <w:right w:val="single" w:sz="1" w:space="0" w:color="BFBFBF"/>
            </w:tcBorders>
            <w:tcMar>
              <w:top w:w="20" w:type="dxa"/>
              <w:left w:w="70" w:type="dxa"/>
              <w:bottom w:w="20" w:type="dxa"/>
              <w:right w:w="70" w:type="dxa"/>
            </w:tcMar>
          </w:tcPr>
          <w:p w14:paraId="51529BFF" w14:textId="77777777" w:rsidR="008F403B" w:rsidRDefault="00000000">
            <w:r>
              <w:rPr>
                <w:sz w:val="12"/>
                <w:szCs w:val="14"/>
              </w:rPr>
              <w:t>T+0 settle</w:t>
            </w:r>
          </w:p>
        </w:tc>
        <w:tc>
          <w:tcPr>
            <w:tcW w:w="1556" w:type="dxa"/>
            <w:tcBorders>
              <w:top w:val="single" w:sz="1" w:space="0" w:color="BFBFBF"/>
              <w:left w:val="single" w:sz="1" w:space="0" w:color="BFBFBF"/>
              <w:bottom w:val="single" w:sz="1" w:space="0" w:color="BFBFBF"/>
              <w:right w:val="single" w:sz="1" w:space="0" w:color="BFBFBF"/>
            </w:tcBorders>
            <w:tcMar>
              <w:top w:w="20" w:type="dxa"/>
              <w:left w:w="70" w:type="dxa"/>
              <w:bottom w:w="20" w:type="dxa"/>
              <w:right w:w="70" w:type="dxa"/>
            </w:tcMar>
          </w:tcPr>
          <w:p w14:paraId="69376804" w14:textId="77777777" w:rsidR="008F403B" w:rsidRDefault="00000000">
            <w:r>
              <w:rPr>
                <w:sz w:val="12"/>
                <w:szCs w:val="14"/>
              </w:rPr>
              <w:t>Yahoo (yfinance)</w:t>
            </w:r>
          </w:p>
        </w:tc>
      </w:tr>
      <w:tr w:rsidR="008F403B" w14:paraId="2335151B" w14:textId="77777777">
        <w:tc>
          <w:tcPr>
            <w:tcW w:w="700" w:type="dxa"/>
            <w:tcBorders>
              <w:top w:val="single" w:sz="1" w:space="0" w:color="BFBFBF"/>
              <w:left w:val="single" w:sz="1" w:space="0" w:color="BFBFBF"/>
              <w:bottom w:val="single" w:sz="1" w:space="0" w:color="BFBFBF"/>
              <w:right w:val="single" w:sz="1" w:space="0" w:color="BFBFBF"/>
            </w:tcBorders>
            <w:tcMar>
              <w:top w:w="20" w:type="dxa"/>
              <w:left w:w="70" w:type="dxa"/>
              <w:bottom w:w="20" w:type="dxa"/>
              <w:right w:w="70" w:type="dxa"/>
            </w:tcMar>
          </w:tcPr>
          <w:p w14:paraId="0D2CBD34" w14:textId="77777777" w:rsidR="008F403B" w:rsidRDefault="00000000">
            <w:r>
              <w:rPr>
                <w:sz w:val="12"/>
                <w:szCs w:val="14"/>
              </w:rPr>
              <w:t>Market</w:t>
            </w:r>
          </w:p>
        </w:tc>
        <w:tc>
          <w:tcPr>
            <w:tcW w:w="2680" w:type="dxa"/>
            <w:tcBorders>
              <w:top w:val="single" w:sz="1" w:space="0" w:color="BFBFBF"/>
              <w:left w:val="single" w:sz="1" w:space="0" w:color="BFBFBF"/>
              <w:bottom w:val="single" w:sz="1" w:space="0" w:color="BFBFBF"/>
              <w:right w:val="single" w:sz="1" w:space="0" w:color="BFBFBF"/>
            </w:tcBorders>
            <w:tcMar>
              <w:top w:w="20" w:type="dxa"/>
              <w:left w:w="70" w:type="dxa"/>
              <w:bottom w:w="20" w:type="dxa"/>
              <w:right w:w="70" w:type="dxa"/>
            </w:tcMar>
          </w:tcPr>
          <w:p w14:paraId="0863201A" w14:textId="77777777" w:rsidR="008F403B" w:rsidRDefault="00000000">
            <w:r>
              <w:rPr>
                <w:sz w:val="12"/>
                <w:szCs w:val="14"/>
              </w:rPr>
              <w:t>FX: EUR/USD, USD/CNY</w:t>
            </w:r>
          </w:p>
        </w:tc>
        <w:tc>
          <w:tcPr>
            <w:tcW w:w="1360" w:type="dxa"/>
            <w:tcBorders>
              <w:top w:val="single" w:sz="1" w:space="0" w:color="BFBFBF"/>
              <w:left w:val="single" w:sz="1" w:space="0" w:color="BFBFBF"/>
              <w:bottom w:val="single" w:sz="1" w:space="0" w:color="BFBFBF"/>
              <w:right w:val="single" w:sz="1" w:space="0" w:color="BFBFBF"/>
            </w:tcBorders>
            <w:tcMar>
              <w:top w:w="20" w:type="dxa"/>
              <w:left w:w="70" w:type="dxa"/>
              <w:bottom w:w="20" w:type="dxa"/>
              <w:right w:w="70" w:type="dxa"/>
            </w:tcMar>
          </w:tcPr>
          <w:p w14:paraId="5DD33F5D" w14:textId="77777777" w:rsidR="008F403B" w:rsidRDefault="00000000">
            <w:r>
              <w:rPr>
                <w:sz w:val="12"/>
                <w:szCs w:val="14"/>
              </w:rPr>
              <w:t>ratio</w:t>
            </w:r>
          </w:p>
        </w:tc>
        <w:tc>
          <w:tcPr>
            <w:tcW w:w="640" w:type="dxa"/>
            <w:tcBorders>
              <w:top w:val="single" w:sz="1" w:space="0" w:color="BFBFBF"/>
              <w:left w:val="single" w:sz="1" w:space="0" w:color="BFBFBF"/>
              <w:bottom w:val="single" w:sz="1" w:space="0" w:color="BFBFBF"/>
              <w:right w:val="single" w:sz="1" w:space="0" w:color="BFBFBF"/>
            </w:tcBorders>
            <w:tcMar>
              <w:top w:w="20" w:type="dxa"/>
              <w:left w:w="70" w:type="dxa"/>
              <w:bottom w:w="20" w:type="dxa"/>
              <w:right w:w="70" w:type="dxa"/>
            </w:tcMar>
          </w:tcPr>
          <w:p w14:paraId="0C32BC4A" w14:textId="77777777" w:rsidR="008F403B" w:rsidRDefault="00000000">
            <w:r>
              <w:rPr>
                <w:sz w:val="12"/>
                <w:szCs w:val="14"/>
              </w:rPr>
              <w:t>daily</w:t>
            </w:r>
          </w:p>
        </w:tc>
        <w:tc>
          <w:tcPr>
            <w:tcW w:w="2120" w:type="dxa"/>
            <w:tcBorders>
              <w:top w:val="single" w:sz="1" w:space="0" w:color="BFBFBF"/>
              <w:left w:val="single" w:sz="1" w:space="0" w:color="BFBFBF"/>
              <w:bottom w:val="single" w:sz="1" w:space="0" w:color="BFBFBF"/>
              <w:right w:val="single" w:sz="1" w:space="0" w:color="BFBFBF"/>
            </w:tcBorders>
            <w:tcMar>
              <w:top w:w="20" w:type="dxa"/>
              <w:left w:w="70" w:type="dxa"/>
              <w:bottom w:w="20" w:type="dxa"/>
              <w:right w:w="70" w:type="dxa"/>
            </w:tcMar>
          </w:tcPr>
          <w:p w14:paraId="116E0CC5" w14:textId="77777777" w:rsidR="008F403B" w:rsidRDefault="00000000">
            <w:r>
              <w:rPr>
                <w:sz w:val="12"/>
                <w:szCs w:val="14"/>
              </w:rPr>
              <w:t>continuous, T+0</w:t>
            </w:r>
          </w:p>
        </w:tc>
        <w:tc>
          <w:tcPr>
            <w:tcW w:w="1556" w:type="dxa"/>
            <w:tcBorders>
              <w:top w:val="single" w:sz="1" w:space="0" w:color="BFBFBF"/>
              <w:left w:val="single" w:sz="1" w:space="0" w:color="BFBFBF"/>
              <w:bottom w:val="single" w:sz="1" w:space="0" w:color="BFBFBF"/>
              <w:right w:val="single" w:sz="1" w:space="0" w:color="BFBFBF"/>
            </w:tcBorders>
            <w:tcMar>
              <w:top w:w="20" w:type="dxa"/>
              <w:left w:w="70" w:type="dxa"/>
              <w:bottom w:w="20" w:type="dxa"/>
              <w:right w:w="70" w:type="dxa"/>
            </w:tcMar>
          </w:tcPr>
          <w:p w14:paraId="45ECA9A6" w14:textId="77777777" w:rsidR="008F403B" w:rsidRDefault="00000000">
            <w:r>
              <w:rPr>
                <w:sz w:val="12"/>
                <w:szCs w:val="14"/>
              </w:rPr>
              <w:t>Yahoo (yfinance)</w:t>
            </w:r>
          </w:p>
        </w:tc>
      </w:tr>
      <w:tr w:rsidR="008F403B" w14:paraId="5733A2BE" w14:textId="77777777">
        <w:tc>
          <w:tcPr>
            <w:tcW w:w="700" w:type="dxa"/>
            <w:tcBorders>
              <w:top w:val="single" w:sz="1" w:space="0" w:color="BFBFBF"/>
              <w:left w:val="single" w:sz="1" w:space="0" w:color="BFBFBF"/>
              <w:bottom w:val="single" w:sz="1" w:space="0" w:color="BFBFBF"/>
              <w:right w:val="single" w:sz="1" w:space="0" w:color="BFBFBF"/>
            </w:tcBorders>
            <w:tcMar>
              <w:top w:w="20" w:type="dxa"/>
              <w:left w:w="70" w:type="dxa"/>
              <w:bottom w:w="20" w:type="dxa"/>
              <w:right w:w="70" w:type="dxa"/>
            </w:tcMar>
          </w:tcPr>
          <w:p w14:paraId="46777171" w14:textId="77777777" w:rsidR="008F403B" w:rsidRDefault="00000000">
            <w:r>
              <w:rPr>
                <w:sz w:val="12"/>
                <w:szCs w:val="14"/>
              </w:rPr>
              <w:t>Macro*</w:t>
            </w:r>
          </w:p>
        </w:tc>
        <w:tc>
          <w:tcPr>
            <w:tcW w:w="2680" w:type="dxa"/>
            <w:tcBorders>
              <w:top w:val="single" w:sz="1" w:space="0" w:color="BFBFBF"/>
              <w:left w:val="single" w:sz="1" w:space="0" w:color="BFBFBF"/>
              <w:bottom w:val="single" w:sz="1" w:space="0" w:color="BFBFBF"/>
              <w:right w:val="single" w:sz="1" w:space="0" w:color="BFBFBF"/>
            </w:tcBorders>
            <w:tcMar>
              <w:top w:w="20" w:type="dxa"/>
              <w:left w:w="70" w:type="dxa"/>
              <w:bottom w:w="20" w:type="dxa"/>
              <w:right w:w="70" w:type="dxa"/>
            </w:tcMar>
          </w:tcPr>
          <w:p w14:paraId="6F47E493" w14:textId="77777777" w:rsidR="008F403B" w:rsidRDefault="00000000">
            <w:r>
              <w:rPr>
                <w:sz w:val="12"/>
                <w:szCs w:val="14"/>
              </w:rPr>
              <w:t>Industrial prod. (US INDPRO; Euro)</w:t>
            </w:r>
          </w:p>
        </w:tc>
        <w:tc>
          <w:tcPr>
            <w:tcW w:w="1360" w:type="dxa"/>
            <w:tcBorders>
              <w:top w:val="single" w:sz="1" w:space="0" w:color="BFBFBF"/>
              <w:left w:val="single" w:sz="1" w:space="0" w:color="BFBFBF"/>
              <w:bottom w:val="single" w:sz="1" w:space="0" w:color="BFBFBF"/>
              <w:right w:val="single" w:sz="1" w:space="0" w:color="BFBFBF"/>
            </w:tcBorders>
            <w:tcMar>
              <w:top w:w="20" w:type="dxa"/>
              <w:left w:w="70" w:type="dxa"/>
              <w:bottom w:w="20" w:type="dxa"/>
              <w:right w:w="70" w:type="dxa"/>
            </w:tcMar>
          </w:tcPr>
          <w:p w14:paraId="3418C427" w14:textId="77777777" w:rsidR="008F403B" w:rsidRDefault="00000000">
            <w:r>
              <w:rPr>
                <w:sz w:val="12"/>
                <w:szCs w:val="14"/>
              </w:rPr>
              <w:t>index</w:t>
            </w:r>
          </w:p>
        </w:tc>
        <w:tc>
          <w:tcPr>
            <w:tcW w:w="640" w:type="dxa"/>
            <w:tcBorders>
              <w:top w:val="single" w:sz="1" w:space="0" w:color="BFBFBF"/>
              <w:left w:val="single" w:sz="1" w:space="0" w:color="BFBFBF"/>
              <w:bottom w:val="single" w:sz="1" w:space="0" w:color="BFBFBF"/>
              <w:right w:val="single" w:sz="1" w:space="0" w:color="BFBFBF"/>
            </w:tcBorders>
            <w:tcMar>
              <w:top w:w="20" w:type="dxa"/>
              <w:left w:w="70" w:type="dxa"/>
              <w:bottom w:w="20" w:type="dxa"/>
              <w:right w:w="70" w:type="dxa"/>
            </w:tcMar>
          </w:tcPr>
          <w:p w14:paraId="3529E376" w14:textId="77777777" w:rsidR="008F403B" w:rsidRDefault="00000000">
            <w:r>
              <w:rPr>
                <w:sz w:val="12"/>
                <w:szCs w:val="14"/>
              </w:rPr>
              <w:t>monthly</w:t>
            </w:r>
          </w:p>
        </w:tc>
        <w:tc>
          <w:tcPr>
            <w:tcW w:w="2120" w:type="dxa"/>
            <w:tcBorders>
              <w:top w:val="single" w:sz="1" w:space="0" w:color="BFBFBF"/>
              <w:left w:val="single" w:sz="1" w:space="0" w:color="BFBFBF"/>
              <w:bottom w:val="single" w:sz="1" w:space="0" w:color="BFBFBF"/>
              <w:right w:val="single" w:sz="1" w:space="0" w:color="BFBFBF"/>
            </w:tcBorders>
            <w:tcMar>
              <w:top w:w="20" w:type="dxa"/>
              <w:left w:w="70" w:type="dxa"/>
              <w:bottom w:w="20" w:type="dxa"/>
              <w:right w:w="70" w:type="dxa"/>
            </w:tcMar>
          </w:tcPr>
          <w:p w14:paraId="2307F0CC" w14:textId="77777777" w:rsidR="008F403B" w:rsidRDefault="00000000">
            <w:r>
              <w:rPr>
                <w:sz w:val="12"/>
                <w:szCs w:val="14"/>
              </w:rPr>
              <w:t>~T+15–45 d, revised</w:t>
            </w:r>
          </w:p>
        </w:tc>
        <w:tc>
          <w:tcPr>
            <w:tcW w:w="1556" w:type="dxa"/>
            <w:tcBorders>
              <w:top w:val="single" w:sz="1" w:space="0" w:color="BFBFBF"/>
              <w:left w:val="single" w:sz="1" w:space="0" w:color="BFBFBF"/>
              <w:bottom w:val="single" w:sz="1" w:space="0" w:color="BFBFBF"/>
              <w:right w:val="single" w:sz="1" w:space="0" w:color="BFBFBF"/>
            </w:tcBorders>
            <w:tcMar>
              <w:top w:w="20" w:type="dxa"/>
              <w:left w:w="70" w:type="dxa"/>
              <w:bottom w:w="20" w:type="dxa"/>
              <w:right w:w="70" w:type="dxa"/>
            </w:tcMar>
          </w:tcPr>
          <w:p w14:paraId="02AD8E2A" w14:textId="77777777" w:rsidR="008F403B" w:rsidRDefault="00000000">
            <w:r>
              <w:rPr>
                <w:sz w:val="12"/>
                <w:szCs w:val="14"/>
              </w:rPr>
              <w:t>FRED / Eurostat</w:t>
            </w:r>
          </w:p>
        </w:tc>
      </w:tr>
      <w:tr w:rsidR="008F403B" w14:paraId="13C7C919" w14:textId="77777777">
        <w:tc>
          <w:tcPr>
            <w:tcW w:w="700" w:type="dxa"/>
            <w:tcBorders>
              <w:top w:val="single" w:sz="1" w:space="0" w:color="BFBFBF"/>
              <w:left w:val="single" w:sz="1" w:space="0" w:color="BFBFBF"/>
              <w:bottom w:val="single" w:sz="1" w:space="0" w:color="BFBFBF"/>
              <w:right w:val="single" w:sz="1" w:space="0" w:color="BFBFBF"/>
            </w:tcBorders>
            <w:tcMar>
              <w:top w:w="20" w:type="dxa"/>
              <w:left w:w="70" w:type="dxa"/>
              <w:bottom w:w="20" w:type="dxa"/>
              <w:right w:w="70" w:type="dxa"/>
            </w:tcMar>
          </w:tcPr>
          <w:p w14:paraId="72F749C9" w14:textId="77777777" w:rsidR="008F403B" w:rsidRDefault="00000000">
            <w:r>
              <w:rPr>
                <w:sz w:val="12"/>
                <w:szCs w:val="14"/>
              </w:rPr>
              <w:t>Physical</w:t>
            </w:r>
          </w:p>
        </w:tc>
        <w:tc>
          <w:tcPr>
            <w:tcW w:w="2680" w:type="dxa"/>
            <w:tcBorders>
              <w:top w:val="single" w:sz="1" w:space="0" w:color="BFBFBF"/>
              <w:left w:val="single" w:sz="1" w:space="0" w:color="BFBFBF"/>
              <w:bottom w:val="single" w:sz="1" w:space="0" w:color="BFBFBF"/>
              <w:right w:val="single" w:sz="1" w:space="0" w:color="BFBFBF"/>
            </w:tcBorders>
            <w:tcMar>
              <w:top w:w="20" w:type="dxa"/>
              <w:left w:w="70" w:type="dxa"/>
              <w:bottom w:w="20" w:type="dxa"/>
              <w:right w:w="70" w:type="dxa"/>
            </w:tcMar>
          </w:tcPr>
          <w:p w14:paraId="13D6910B" w14:textId="77777777" w:rsidR="008F403B" w:rsidRDefault="00000000">
            <w:r>
              <w:rPr>
                <w:sz w:val="12"/>
                <w:szCs w:val="14"/>
              </w:rPr>
              <w:t>US Lower-48 working gas</w:t>
            </w:r>
          </w:p>
        </w:tc>
        <w:tc>
          <w:tcPr>
            <w:tcW w:w="1360" w:type="dxa"/>
            <w:tcBorders>
              <w:top w:val="single" w:sz="1" w:space="0" w:color="BFBFBF"/>
              <w:left w:val="single" w:sz="1" w:space="0" w:color="BFBFBF"/>
              <w:bottom w:val="single" w:sz="1" w:space="0" w:color="BFBFBF"/>
              <w:right w:val="single" w:sz="1" w:space="0" w:color="BFBFBF"/>
            </w:tcBorders>
            <w:tcMar>
              <w:top w:w="20" w:type="dxa"/>
              <w:left w:w="70" w:type="dxa"/>
              <w:bottom w:w="20" w:type="dxa"/>
              <w:right w:w="70" w:type="dxa"/>
            </w:tcMar>
          </w:tcPr>
          <w:p w14:paraId="29871190" w14:textId="77777777" w:rsidR="008F403B" w:rsidRDefault="00000000">
            <w:r>
              <w:rPr>
                <w:sz w:val="12"/>
                <w:szCs w:val="14"/>
              </w:rPr>
              <w:t>BCF</w:t>
            </w:r>
          </w:p>
        </w:tc>
        <w:tc>
          <w:tcPr>
            <w:tcW w:w="640" w:type="dxa"/>
            <w:tcBorders>
              <w:top w:val="single" w:sz="1" w:space="0" w:color="BFBFBF"/>
              <w:left w:val="single" w:sz="1" w:space="0" w:color="BFBFBF"/>
              <w:bottom w:val="single" w:sz="1" w:space="0" w:color="BFBFBF"/>
              <w:right w:val="single" w:sz="1" w:space="0" w:color="BFBFBF"/>
            </w:tcBorders>
            <w:tcMar>
              <w:top w:w="20" w:type="dxa"/>
              <w:left w:w="70" w:type="dxa"/>
              <w:bottom w:w="20" w:type="dxa"/>
              <w:right w:w="70" w:type="dxa"/>
            </w:tcMar>
          </w:tcPr>
          <w:p w14:paraId="3DB98E7D" w14:textId="77777777" w:rsidR="008F403B" w:rsidRDefault="00000000">
            <w:r>
              <w:rPr>
                <w:sz w:val="12"/>
                <w:szCs w:val="14"/>
              </w:rPr>
              <w:t>weekly</w:t>
            </w:r>
          </w:p>
        </w:tc>
        <w:tc>
          <w:tcPr>
            <w:tcW w:w="2120" w:type="dxa"/>
            <w:tcBorders>
              <w:top w:val="single" w:sz="1" w:space="0" w:color="BFBFBF"/>
              <w:left w:val="single" w:sz="1" w:space="0" w:color="BFBFBF"/>
              <w:bottom w:val="single" w:sz="1" w:space="0" w:color="BFBFBF"/>
              <w:right w:val="single" w:sz="1" w:space="0" w:color="BFBFBF"/>
            </w:tcBorders>
            <w:tcMar>
              <w:top w:w="20" w:type="dxa"/>
              <w:left w:w="70" w:type="dxa"/>
              <w:bottom w:w="20" w:type="dxa"/>
              <w:right w:w="70" w:type="dxa"/>
            </w:tcMar>
          </w:tcPr>
          <w:p w14:paraId="129C2EB3" w14:textId="77777777" w:rsidR="008F403B" w:rsidRDefault="00000000">
            <w:r>
              <w:rPr>
                <w:sz w:val="12"/>
                <w:szCs w:val="14"/>
              </w:rPr>
              <w:t>Thu ≈14:30 UTC, T+5</w:t>
            </w:r>
          </w:p>
        </w:tc>
        <w:tc>
          <w:tcPr>
            <w:tcW w:w="1556" w:type="dxa"/>
            <w:tcBorders>
              <w:top w:val="single" w:sz="1" w:space="0" w:color="BFBFBF"/>
              <w:left w:val="single" w:sz="1" w:space="0" w:color="BFBFBF"/>
              <w:bottom w:val="single" w:sz="1" w:space="0" w:color="BFBFBF"/>
              <w:right w:val="single" w:sz="1" w:space="0" w:color="BFBFBF"/>
            </w:tcBorders>
            <w:tcMar>
              <w:top w:w="20" w:type="dxa"/>
              <w:left w:w="70" w:type="dxa"/>
              <w:bottom w:w="20" w:type="dxa"/>
              <w:right w:w="70" w:type="dxa"/>
            </w:tcMar>
          </w:tcPr>
          <w:p w14:paraId="0CB841FA" w14:textId="77777777" w:rsidR="008F403B" w:rsidRDefault="00000000">
            <w:r>
              <w:rPr>
                <w:sz w:val="12"/>
                <w:szCs w:val="14"/>
              </w:rPr>
              <w:t>EIA API (key)</w:t>
            </w:r>
          </w:p>
        </w:tc>
      </w:tr>
      <w:tr w:rsidR="008F403B" w14:paraId="01EFE80A" w14:textId="77777777">
        <w:tc>
          <w:tcPr>
            <w:tcW w:w="700" w:type="dxa"/>
            <w:tcBorders>
              <w:top w:val="single" w:sz="1" w:space="0" w:color="BFBFBF"/>
              <w:left w:val="single" w:sz="1" w:space="0" w:color="BFBFBF"/>
              <w:bottom w:val="single" w:sz="1" w:space="0" w:color="BFBFBF"/>
              <w:right w:val="single" w:sz="1" w:space="0" w:color="BFBFBF"/>
            </w:tcBorders>
            <w:tcMar>
              <w:top w:w="20" w:type="dxa"/>
              <w:left w:w="70" w:type="dxa"/>
              <w:bottom w:w="20" w:type="dxa"/>
              <w:right w:w="70" w:type="dxa"/>
            </w:tcMar>
          </w:tcPr>
          <w:p w14:paraId="727A7D2D" w14:textId="77777777" w:rsidR="008F403B" w:rsidRDefault="00000000">
            <w:r>
              <w:rPr>
                <w:sz w:val="12"/>
                <w:szCs w:val="14"/>
              </w:rPr>
              <w:t>Physical</w:t>
            </w:r>
          </w:p>
        </w:tc>
        <w:tc>
          <w:tcPr>
            <w:tcW w:w="2680" w:type="dxa"/>
            <w:tcBorders>
              <w:top w:val="single" w:sz="1" w:space="0" w:color="BFBFBF"/>
              <w:left w:val="single" w:sz="1" w:space="0" w:color="BFBFBF"/>
              <w:bottom w:val="single" w:sz="1" w:space="0" w:color="BFBFBF"/>
              <w:right w:val="single" w:sz="1" w:space="0" w:color="BFBFBF"/>
            </w:tcBorders>
            <w:tcMar>
              <w:top w:w="20" w:type="dxa"/>
              <w:left w:w="70" w:type="dxa"/>
              <w:bottom w:w="20" w:type="dxa"/>
              <w:right w:w="70" w:type="dxa"/>
            </w:tcMar>
          </w:tcPr>
          <w:p w14:paraId="602110EC" w14:textId="77777777" w:rsidR="008F403B" w:rsidRDefault="00000000">
            <w:r>
              <w:rPr>
                <w:sz w:val="12"/>
                <w:szCs w:val="14"/>
              </w:rPr>
              <w:t>EU gas storage (AGSI+)</w:t>
            </w:r>
          </w:p>
        </w:tc>
        <w:tc>
          <w:tcPr>
            <w:tcW w:w="1360" w:type="dxa"/>
            <w:tcBorders>
              <w:top w:val="single" w:sz="1" w:space="0" w:color="BFBFBF"/>
              <w:left w:val="single" w:sz="1" w:space="0" w:color="BFBFBF"/>
              <w:bottom w:val="single" w:sz="1" w:space="0" w:color="BFBFBF"/>
              <w:right w:val="single" w:sz="1" w:space="0" w:color="BFBFBF"/>
            </w:tcBorders>
            <w:tcMar>
              <w:top w:w="20" w:type="dxa"/>
              <w:left w:w="70" w:type="dxa"/>
              <w:bottom w:w="20" w:type="dxa"/>
              <w:right w:w="70" w:type="dxa"/>
            </w:tcMar>
          </w:tcPr>
          <w:p w14:paraId="6F930506" w14:textId="77777777" w:rsidR="008F403B" w:rsidRDefault="00000000">
            <w:r>
              <w:rPr>
                <w:sz w:val="12"/>
                <w:szCs w:val="14"/>
              </w:rPr>
              <w:t>% full; TWh</w:t>
            </w:r>
          </w:p>
        </w:tc>
        <w:tc>
          <w:tcPr>
            <w:tcW w:w="640" w:type="dxa"/>
            <w:tcBorders>
              <w:top w:val="single" w:sz="1" w:space="0" w:color="BFBFBF"/>
              <w:left w:val="single" w:sz="1" w:space="0" w:color="BFBFBF"/>
              <w:bottom w:val="single" w:sz="1" w:space="0" w:color="BFBFBF"/>
              <w:right w:val="single" w:sz="1" w:space="0" w:color="BFBFBF"/>
            </w:tcBorders>
            <w:tcMar>
              <w:top w:w="20" w:type="dxa"/>
              <w:left w:w="70" w:type="dxa"/>
              <w:bottom w:w="20" w:type="dxa"/>
              <w:right w:w="70" w:type="dxa"/>
            </w:tcMar>
          </w:tcPr>
          <w:p w14:paraId="7634A878" w14:textId="77777777" w:rsidR="008F403B" w:rsidRDefault="00000000">
            <w:r>
              <w:rPr>
                <w:sz w:val="12"/>
                <w:szCs w:val="14"/>
              </w:rPr>
              <w:t>daily</w:t>
            </w:r>
          </w:p>
        </w:tc>
        <w:tc>
          <w:tcPr>
            <w:tcW w:w="2120" w:type="dxa"/>
            <w:tcBorders>
              <w:top w:val="single" w:sz="1" w:space="0" w:color="BFBFBF"/>
              <w:left w:val="single" w:sz="1" w:space="0" w:color="BFBFBF"/>
              <w:bottom w:val="single" w:sz="1" w:space="0" w:color="BFBFBF"/>
              <w:right w:val="single" w:sz="1" w:space="0" w:color="BFBFBF"/>
            </w:tcBorders>
            <w:tcMar>
              <w:top w:w="20" w:type="dxa"/>
              <w:left w:w="70" w:type="dxa"/>
              <w:bottom w:w="20" w:type="dxa"/>
              <w:right w:w="70" w:type="dxa"/>
            </w:tcMar>
          </w:tcPr>
          <w:p w14:paraId="5D2FF602" w14:textId="77777777" w:rsidR="008F403B" w:rsidRDefault="00000000">
            <w:r>
              <w:rPr>
                <w:sz w:val="12"/>
                <w:szCs w:val="14"/>
              </w:rPr>
              <w:t>≈18:30 UTC, T+1</w:t>
            </w:r>
          </w:p>
        </w:tc>
        <w:tc>
          <w:tcPr>
            <w:tcW w:w="1556" w:type="dxa"/>
            <w:tcBorders>
              <w:top w:val="single" w:sz="1" w:space="0" w:color="BFBFBF"/>
              <w:left w:val="single" w:sz="1" w:space="0" w:color="BFBFBF"/>
              <w:bottom w:val="single" w:sz="1" w:space="0" w:color="BFBFBF"/>
              <w:right w:val="single" w:sz="1" w:space="0" w:color="BFBFBF"/>
            </w:tcBorders>
            <w:tcMar>
              <w:top w:w="20" w:type="dxa"/>
              <w:left w:w="70" w:type="dxa"/>
              <w:bottom w:w="20" w:type="dxa"/>
              <w:right w:w="70" w:type="dxa"/>
            </w:tcMar>
          </w:tcPr>
          <w:p w14:paraId="13FD92A8" w14:textId="77777777" w:rsidR="008F403B" w:rsidRDefault="00000000">
            <w:r>
              <w:rPr>
                <w:sz w:val="12"/>
                <w:szCs w:val="14"/>
              </w:rPr>
              <w:t>GIE API (x-key)</w:t>
            </w:r>
          </w:p>
        </w:tc>
      </w:tr>
      <w:tr w:rsidR="008F403B" w14:paraId="5E38AC85" w14:textId="77777777">
        <w:tc>
          <w:tcPr>
            <w:tcW w:w="700" w:type="dxa"/>
            <w:tcBorders>
              <w:top w:val="single" w:sz="1" w:space="0" w:color="BFBFBF"/>
              <w:left w:val="single" w:sz="1" w:space="0" w:color="BFBFBF"/>
              <w:bottom w:val="single" w:sz="1" w:space="0" w:color="BFBFBF"/>
              <w:right w:val="single" w:sz="1" w:space="0" w:color="BFBFBF"/>
            </w:tcBorders>
            <w:tcMar>
              <w:top w:w="20" w:type="dxa"/>
              <w:left w:w="70" w:type="dxa"/>
              <w:bottom w:w="20" w:type="dxa"/>
              <w:right w:w="70" w:type="dxa"/>
            </w:tcMar>
          </w:tcPr>
          <w:p w14:paraId="6BA5732A" w14:textId="77777777" w:rsidR="008F403B" w:rsidRDefault="00000000">
            <w:r>
              <w:rPr>
                <w:sz w:val="12"/>
                <w:szCs w:val="14"/>
              </w:rPr>
              <w:t>Physical</w:t>
            </w:r>
          </w:p>
        </w:tc>
        <w:tc>
          <w:tcPr>
            <w:tcW w:w="2680" w:type="dxa"/>
            <w:tcBorders>
              <w:top w:val="single" w:sz="1" w:space="0" w:color="BFBFBF"/>
              <w:left w:val="single" w:sz="1" w:space="0" w:color="BFBFBF"/>
              <w:bottom w:val="single" w:sz="1" w:space="0" w:color="BFBFBF"/>
              <w:right w:val="single" w:sz="1" w:space="0" w:color="BFBFBF"/>
            </w:tcBorders>
            <w:tcMar>
              <w:top w:w="20" w:type="dxa"/>
              <w:left w:w="70" w:type="dxa"/>
              <w:bottom w:w="20" w:type="dxa"/>
              <w:right w:w="70" w:type="dxa"/>
            </w:tcMar>
          </w:tcPr>
          <w:p w14:paraId="4540008E" w14:textId="77777777" w:rsidR="008F403B" w:rsidRDefault="00000000">
            <w:r>
              <w:rPr>
                <w:sz w:val="12"/>
                <w:szCs w:val="14"/>
              </w:rPr>
              <w:t>EU LNG send-out/inv. (ALSI)</w:t>
            </w:r>
          </w:p>
        </w:tc>
        <w:tc>
          <w:tcPr>
            <w:tcW w:w="1360" w:type="dxa"/>
            <w:tcBorders>
              <w:top w:val="single" w:sz="1" w:space="0" w:color="BFBFBF"/>
              <w:left w:val="single" w:sz="1" w:space="0" w:color="BFBFBF"/>
              <w:bottom w:val="single" w:sz="1" w:space="0" w:color="BFBFBF"/>
              <w:right w:val="single" w:sz="1" w:space="0" w:color="BFBFBF"/>
            </w:tcBorders>
            <w:tcMar>
              <w:top w:w="20" w:type="dxa"/>
              <w:left w:w="70" w:type="dxa"/>
              <w:bottom w:w="20" w:type="dxa"/>
              <w:right w:w="70" w:type="dxa"/>
            </w:tcMar>
          </w:tcPr>
          <w:p w14:paraId="43622060" w14:textId="77777777" w:rsidR="008F403B" w:rsidRDefault="00000000">
            <w:r>
              <w:rPr>
                <w:sz w:val="12"/>
                <w:szCs w:val="14"/>
              </w:rPr>
              <w:t>GWh/d; TWh</w:t>
            </w:r>
          </w:p>
        </w:tc>
        <w:tc>
          <w:tcPr>
            <w:tcW w:w="640" w:type="dxa"/>
            <w:tcBorders>
              <w:top w:val="single" w:sz="1" w:space="0" w:color="BFBFBF"/>
              <w:left w:val="single" w:sz="1" w:space="0" w:color="BFBFBF"/>
              <w:bottom w:val="single" w:sz="1" w:space="0" w:color="BFBFBF"/>
              <w:right w:val="single" w:sz="1" w:space="0" w:color="BFBFBF"/>
            </w:tcBorders>
            <w:tcMar>
              <w:top w:w="20" w:type="dxa"/>
              <w:left w:w="70" w:type="dxa"/>
              <w:bottom w:w="20" w:type="dxa"/>
              <w:right w:w="70" w:type="dxa"/>
            </w:tcMar>
          </w:tcPr>
          <w:p w14:paraId="2680E615" w14:textId="77777777" w:rsidR="008F403B" w:rsidRDefault="00000000">
            <w:r>
              <w:rPr>
                <w:sz w:val="12"/>
                <w:szCs w:val="14"/>
              </w:rPr>
              <w:t>daily</w:t>
            </w:r>
          </w:p>
        </w:tc>
        <w:tc>
          <w:tcPr>
            <w:tcW w:w="2120" w:type="dxa"/>
            <w:tcBorders>
              <w:top w:val="single" w:sz="1" w:space="0" w:color="BFBFBF"/>
              <w:left w:val="single" w:sz="1" w:space="0" w:color="BFBFBF"/>
              <w:bottom w:val="single" w:sz="1" w:space="0" w:color="BFBFBF"/>
              <w:right w:val="single" w:sz="1" w:space="0" w:color="BFBFBF"/>
            </w:tcBorders>
            <w:tcMar>
              <w:top w:w="20" w:type="dxa"/>
              <w:left w:w="70" w:type="dxa"/>
              <w:bottom w:w="20" w:type="dxa"/>
              <w:right w:w="70" w:type="dxa"/>
            </w:tcMar>
          </w:tcPr>
          <w:p w14:paraId="3A0779FD" w14:textId="77777777" w:rsidR="008F403B" w:rsidRDefault="00000000">
            <w:r>
              <w:rPr>
                <w:sz w:val="12"/>
                <w:szCs w:val="14"/>
              </w:rPr>
              <w:t>≈18:30 UTC, T+1</w:t>
            </w:r>
          </w:p>
        </w:tc>
        <w:tc>
          <w:tcPr>
            <w:tcW w:w="1556" w:type="dxa"/>
            <w:tcBorders>
              <w:top w:val="single" w:sz="1" w:space="0" w:color="BFBFBF"/>
              <w:left w:val="single" w:sz="1" w:space="0" w:color="BFBFBF"/>
              <w:bottom w:val="single" w:sz="1" w:space="0" w:color="BFBFBF"/>
              <w:right w:val="single" w:sz="1" w:space="0" w:color="BFBFBF"/>
            </w:tcBorders>
            <w:tcMar>
              <w:top w:w="20" w:type="dxa"/>
              <w:left w:w="70" w:type="dxa"/>
              <w:bottom w:w="20" w:type="dxa"/>
              <w:right w:w="70" w:type="dxa"/>
            </w:tcMar>
          </w:tcPr>
          <w:p w14:paraId="4BDFA7E4" w14:textId="77777777" w:rsidR="008F403B" w:rsidRDefault="00000000">
            <w:r>
              <w:rPr>
                <w:sz w:val="12"/>
                <w:szCs w:val="14"/>
              </w:rPr>
              <w:t>GIE API (x-key)</w:t>
            </w:r>
          </w:p>
        </w:tc>
      </w:tr>
      <w:tr w:rsidR="008F403B" w14:paraId="7AB9FCA9" w14:textId="77777777">
        <w:tc>
          <w:tcPr>
            <w:tcW w:w="700" w:type="dxa"/>
            <w:tcBorders>
              <w:top w:val="single" w:sz="1" w:space="0" w:color="BFBFBF"/>
              <w:left w:val="single" w:sz="1" w:space="0" w:color="BFBFBF"/>
              <w:bottom w:val="single" w:sz="1" w:space="0" w:color="BFBFBF"/>
              <w:right w:val="single" w:sz="1" w:space="0" w:color="BFBFBF"/>
            </w:tcBorders>
            <w:tcMar>
              <w:top w:w="20" w:type="dxa"/>
              <w:left w:w="70" w:type="dxa"/>
              <w:bottom w:w="20" w:type="dxa"/>
              <w:right w:w="70" w:type="dxa"/>
            </w:tcMar>
          </w:tcPr>
          <w:p w14:paraId="3F3F4A3A" w14:textId="77777777" w:rsidR="008F403B" w:rsidRDefault="00000000">
            <w:r>
              <w:rPr>
                <w:sz w:val="12"/>
                <w:szCs w:val="14"/>
              </w:rPr>
              <w:t>Physical</w:t>
            </w:r>
          </w:p>
        </w:tc>
        <w:tc>
          <w:tcPr>
            <w:tcW w:w="2680" w:type="dxa"/>
            <w:tcBorders>
              <w:top w:val="single" w:sz="1" w:space="0" w:color="BFBFBF"/>
              <w:left w:val="single" w:sz="1" w:space="0" w:color="BFBFBF"/>
              <w:bottom w:val="single" w:sz="1" w:space="0" w:color="BFBFBF"/>
              <w:right w:val="single" w:sz="1" w:space="0" w:color="BFBFBF"/>
            </w:tcBorders>
            <w:tcMar>
              <w:top w:w="20" w:type="dxa"/>
              <w:left w:w="70" w:type="dxa"/>
              <w:bottom w:w="20" w:type="dxa"/>
              <w:right w:w="70" w:type="dxa"/>
            </w:tcMar>
          </w:tcPr>
          <w:p w14:paraId="7A0F59B9" w14:textId="77777777" w:rsidR="008F403B" w:rsidRDefault="00000000">
            <w:r>
              <w:rPr>
                <w:sz w:val="12"/>
                <w:szCs w:val="14"/>
              </w:rPr>
              <w:t>Russian→EU flow, UA→SK (ENTSOG)</w:t>
            </w:r>
          </w:p>
        </w:tc>
        <w:tc>
          <w:tcPr>
            <w:tcW w:w="1360" w:type="dxa"/>
            <w:tcBorders>
              <w:top w:val="single" w:sz="1" w:space="0" w:color="BFBFBF"/>
              <w:left w:val="single" w:sz="1" w:space="0" w:color="BFBFBF"/>
              <w:bottom w:val="single" w:sz="1" w:space="0" w:color="BFBFBF"/>
              <w:right w:val="single" w:sz="1" w:space="0" w:color="BFBFBF"/>
            </w:tcBorders>
            <w:tcMar>
              <w:top w:w="20" w:type="dxa"/>
              <w:left w:w="70" w:type="dxa"/>
              <w:bottom w:w="20" w:type="dxa"/>
              <w:right w:w="70" w:type="dxa"/>
            </w:tcMar>
          </w:tcPr>
          <w:p w14:paraId="39F2196D" w14:textId="77777777" w:rsidR="008F403B" w:rsidRDefault="00000000">
            <w:r>
              <w:rPr>
                <w:sz w:val="12"/>
                <w:szCs w:val="14"/>
              </w:rPr>
              <w:t>kWh/d</w:t>
            </w:r>
          </w:p>
        </w:tc>
        <w:tc>
          <w:tcPr>
            <w:tcW w:w="640" w:type="dxa"/>
            <w:tcBorders>
              <w:top w:val="single" w:sz="1" w:space="0" w:color="BFBFBF"/>
              <w:left w:val="single" w:sz="1" w:space="0" w:color="BFBFBF"/>
              <w:bottom w:val="single" w:sz="1" w:space="0" w:color="BFBFBF"/>
              <w:right w:val="single" w:sz="1" w:space="0" w:color="BFBFBF"/>
            </w:tcBorders>
            <w:tcMar>
              <w:top w:w="20" w:type="dxa"/>
              <w:left w:w="70" w:type="dxa"/>
              <w:bottom w:w="20" w:type="dxa"/>
              <w:right w:w="70" w:type="dxa"/>
            </w:tcMar>
          </w:tcPr>
          <w:p w14:paraId="17C630CF" w14:textId="77777777" w:rsidR="008F403B" w:rsidRDefault="00000000">
            <w:r>
              <w:rPr>
                <w:sz w:val="12"/>
                <w:szCs w:val="14"/>
              </w:rPr>
              <w:t>daily</w:t>
            </w:r>
          </w:p>
        </w:tc>
        <w:tc>
          <w:tcPr>
            <w:tcW w:w="2120" w:type="dxa"/>
            <w:tcBorders>
              <w:top w:val="single" w:sz="1" w:space="0" w:color="BFBFBF"/>
              <w:left w:val="single" w:sz="1" w:space="0" w:color="BFBFBF"/>
              <w:bottom w:val="single" w:sz="1" w:space="0" w:color="BFBFBF"/>
              <w:right w:val="single" w:sz="1" w:space="0" w:color="BFBFBF"/>
            </w:tcBorders>
            <w:tcMar>
              <w:top w:w="20" w:type="dxa"/>
              <w:left w:w="70" w:type="dxa"/>
              <w:bottom w:w="20" w:type="dxa"/>
              <w:right w:w="70" w:type="dxa"/>
            </w:tcMar>
          </w:tcPr>
          <w:p w14:paraId="294B303F" w14:textId="77777777" w:rsidR="008F403B" w:rsidRDefault="00000000">
            <w:r>
              <w:rPr>
                <w:sz w:val="12"/>
                <w:szCs w:val="14"/>
              </w:rPr>
              <w:t>≈T+1, revised</w:t>
            </w:r>
          </w:p>
        </w:tc>
        <w:tc>
          <w:tcPr>
            <w:tcW w:w="1556" w:type="dxa"/>
            <w:tcBorders>
              <w:top w:val="single" w:sz="1" w:space="0" w:color="BFBFBF"/>
              <w:left w:val="single" w:sz="1" w:space="0" w:color="BFBFBF"/>
              <w:bottom w:val="single" w:sz="1" w:space="0" w:color="BFBFBF"/>
              <w:right w:val="single" w:sz="1" w:space="0" w:color="BFBFBF"/>
            </w:tcBorders>
            <w:tcMar>
              <w:top w:w="20" w:type="dxa"/>
              <w:left w:w="70" w:type="dxa"/>
              <w:bottom w:w="20" w:type="dxa"/>
              <w:right w:w="70" w:type="dxa"/>
            </w:tcMar>
          </w:tcPr>
          <w:p w14:paraId="44869975" w14:textId="77777777" w:rsidR="008F403B" w:rsidRDefault="00000000">
            <w:r>
              <w:rPr>
                <w:sz w:val="12"/>
                <w:szCs w:val="14"/>
              </w:rPr>
              <w:t>ENTSOG API (no key)</w:t>
            </w:r>
          </w:p>
        </w:tc>
      </w:tr>
      <w:tr w:rsidR="008F403B" w14:paraId="1A8B41F7" w14:textId="77777777">
        <w:tc>
          <w:tcPr>
            <w:tcW w:w="700" w:type="dxa"/>
            <w:tcBorders>
              <w:top w:val="single" w:sz="1" w:space="0" w:color="BFBFBF"/>
              <w:left w:val="single" w:sz="1" w:space="0" w:color="BFBFBF"/>
              <w:bottom w:val="single" w:sz="1" w:space="0" w:color="BFBFBF"/>
              <w:right w:val="single" w:sz="1" w:space="0" w:color="BFBFBF"/>
            </w:tcBorders>
            <w:tcMar>
              <w:top w:w="20" w:type="dxa"/>
              <w:left w:w="70" w:type="dxa"/>
              <w:bottom w:w="20" w:type="dxa"/>
              <w:right w:w="70" w:type="dxa"/>
            </w:tcMar>
          </w:tcPr>
          <w:p w14:paraId="4C1ED375" w14:textId="77777777" w:rsidR="008F403B" w:rsidRDefault="00000000">
            <w:r>
              <w:rPr>
                <w:sz w:val="12"/>
                <w:szCs w:val="14"/>
              </w:rPr>
              <w:t>Physical</w:t>
            </w:r>
          </w:p>
        </w:tc>
        <w:tc>
          <w:tcPr>
            <w:tcW w:w="2680" w:type="dxa"/>
            <w:tcBorders>
              <w:top w:val="single" w:sz="1" w:space="0" w:color="BFBFBF"/>
              <w:left w:val="single" w:sz="1" w:space="0" w:color="BFBFBF"/>
              <w:bottom w:val="single" w:sz="1" w:space="0" w:color="BFBFBF"/>
              <w:right w:val="single" w:sz="1" w:space="0" w:color="BFBFBF"/>
            </w:tcBorders>
            <w:tcMar>
              <w:top w:w="20" w:type="dxa"/>
              <w:left w:w="70" w:type="dxa"/>
              <w:bottom w:w="20" w:type="dxa"/>
              <w:right w:w="70" w:type="dxa"/>
            </w:tcMar>
          </w:tcPr>
          <w:p w14:paraId="55A31747" w14:textId="77777777" w:rsidR="008F403B" w:rsidRDefault="00000000">
            <w:r>
              <w:rPr>
                <w:sz w:val="12"/>
                <w:szCs w:val="14"/>
              </w:rPr>
              <w:t>Weather HDD (AMS/CHI/BEI)</w:t>
            </w:r>
          </w:p>
        </w:tc>
        <w:tc>
          <w:tcPr>
            <w:tcW w:w="1360" w:type="dxa"/>
            <w:tcBorders>
              <w:top w:val="single" w:sz="1" w:space="0" w:color="BFBFBF"/>
              <w:left w:val="single" w:sz="1" w:space="0" w:color="BFBFBF"/>
              <w:bottom w:val="single" w:sz="1" w:space="0" w:color="BFBFBF"/>
              <w:right w:val="single" w:sz="1" w:space="0" w:color="BFBFBF"/>
            </w:tcBorders>
            <w:tcMar>
              <w:top w:w="20" w:type="dxa"/>
              <w:left w:w="70" w:type="dxa"/>
              <w:bottom w:w="20" w:type="dxa"/>
              <w:right w:w="70" w:type="dxa"/>
            </w:tcMar>
          </w:tcPr>
          <w:p w14:paraId="6CC0EE95" w14:textId="77777777" w:rsidR="008F403B" w:rsidRDefault="00000000">
            <w:r>
              <w:rPr>
                <w:sz w:val="12"/>
                <w:szCs w:val="14"/>
              </w:rPr>
              <w:t>°C-day</w:t>
            </w:r>
          </w:p>
        </w:tc>
        <w:tc>
          <w:tcPr>
            <w:tcW w:w="640" w:type="dxa"/>
            <w:tcBorders>
              <w:top w:val="single" w:sz="1" w:space="0" w:color="BFBFBF"/>
              <w:left w:val="single" w:sz="1" w:space="0" w:color="BFBFBF"/>
              <w:bottom w:val="single" w:sz="1" w:space="0" w:color="BFBFBF"/>
              <w:right w:val="single" w:sz="1" w:space="0" w:color="BFBFBF"/>
            </w:tcBorders>
            <w:tcMar>
              <w:top w:w="20" w:type="dxa"/>
              <w:left w:w="70" w:type="dxa"/>
              <w:bottom w:w="20" w:type="dxa"/>
              <w:right w:w="70" w:type="dxa"/>
            </w:tcMar>
          </w:tcPr>
          <w:p w14:paraId="408DCAA2" w14:textId="77777777" w:rsidR="008F403B" w:rsidRDefault="00000000">
            <w:r>
              <w:rPr>
                <w:sz w:val="12"/>
                <w:szCs w:val="14"/>
              </w:rPr>
              <w:t>daily</w:t>
            </w:r>
          </w:p>
        </w:tc>
        <w:tc>
          <w:tcPr>
            <w:tcW w:w="2120" w:type="dxa"/>
            <w:tcBorders>
              <w:top w:val="single" w:sz="1" w:space="0" w:color="BFBFBF"/>
              <w:left w:val="single" w:sz="1" w:space="0" w:color="BFBFBF"/>
              <w:bottom w:val="single" w:sz="1" w:space="0" w:color="BFBFBF"/>
              <w:right w:val="single" w:sz="1" w:space="0" w:color="BFBFBF"/>
            </w:tcBorders>
            <w:tcMar>
              <w:top w:w="20" w:type="dxa"/>
              <w:left w:w="70" w:type="dxa"/>
              <w:bottom w:w="20" w:type="dxa"/>
              <w:right w:w="70" w:type="dxa"/>
            </w:tcMar>
          </w:tcPr>
          <w:p w14:paraId="1AA3701C" w14:textId="77777777" w:rsidR="008F403B" w:rsidRDefault="00000000">
            <w:r>
              <w:rPr>
                <w:sz w:val="12"/>
                <w:szCs w:val="14"/>
              </w:rPr>
              <w:t>≈T+5 (ERA5)</w:t>
            </w:r>
          </w:p>
        </w:tc>
        <w:tc>
          <w:tcPr>
            <w:tcW w:w="1556" w:type="dxa"/>
            <w:tcBorders>
              <w:top w:val="single" w:sz="1" w:space="0" w:color="BFBFBF"/>
              <w:left w:val="single" w:sz="1" w:space="0" w:color="BFBFBF"/>
              <w:bottom w:val="single" w:sz="1" w:space="0" w:color="BFBFBF"/>
              <w:right w:val="single" w:sz="1" w:space="0" w:color="BFBFBF"/>
            </w:tcBorders>
            <w:tcMar>
              <w:top w:w="20" w:type="dxa"/>
              <w:left w:w="70" w:type="dxa"/>
              <w:bottom w:w="20" w:type="dxa"/>
              <w:right w:w="70" w:type="dxa"/>
            </w:tcMar>
          </w:tcPr>
          <w:p w14:paraId="0B10B20D" w14:textId="77777777" w:rsidR="008F403B" w:rsidRDefault="00000000">
            <w:r>
              <w:rPr>
                <w:sz w:val="12"/>
                <w:szCs w:val="14"/>
              </w:rPr>
              <w:t>Open-Meteo (no key)</w:t>
            </w:r>
          </w:p>
        </w:tc>
      </w:tr>
      <w:tr w:rsidR="008F403B" w14:paraId="1A9BFE92" w14:textId="77777777">
        <w:tc>
          <w:tcPr>
            <w:tcW w:w="700" w:type="dxa"/>
            <w:tcBorders>
              <w:top w:val="single" w:sz="1" w:space="0" w:color="BFBFBF"/>
              <w:left w:val="single" w:sz="1" w:space="0" w:color="BFBFBF"/>
              <w:bottom w:val="single" w:sz="1" w:space="0" w:color="BFBFBF"/>
              <w:right w:val="single" w:sz="1" w:space="0" w:color="BFBFBF"/>
            </w:tcBorders>
            <w:tcMar>
              <w:top w:w="20" w:type="dxa"/>
              <w:left w:w="70" w:type="dxa"/>
              <w:bottom w:w="20" w:type="dxa"/>
              <w:right w:w="70" w:type="dxa"/>
            </w:tcMar>
          </w:tcPr>
          <w:p w14:paraId="6B6E5EC5" w14:textId="77777777" w:rsidR="008F403B" w:rsidRDefault="00000000">
            <w:r>
              <w:rPr>
                <w:sz w:val="12"/>
                <w:szCs w:val="14"/>
              </w:rPr>
              <w:t>Risk*</w:t>
            </w:r>
          </w:p>
        </w:tc>
        <w:tc>
          <w:tcPr>
            <w:tcW w:w="2680" w:type="dxa"/>
            <w:tcBorders>
              <w:top w:val="single" w:sz="1" w:space="0" w:color="BFBFBF"/>
              <w:left w:val="single" w:sz="1" w:space="0" w:color="BFBFBF"/>
              <w:bottom w:val="single" w:sz="1" w:space="0" w:color="BFBFBF"/>
              <w:right w:val="single" w:sz="1" w:space="0" w:color="BFBFBF"/>
            </w:tcBorders>
            <w:tcMar>
              <w:top w:w="20" w:type="dxa"/>
              <w:left w:w="70" w:type="dxa"/>
              <w:bottom w:w="20" w:type="dxa"/>
              <w:right w:w="70" w:type="dxa"/>
            </w:tcMar>
          </w:tcPr>
          <w:p w14:paraId="043694B2" w14:textId="77777777" w:rsidR="008F403B" w:rsidRDefault="00000000">
            <w:r>
              <w:rPr>
                <w:sz w:val="12"/>
                <w:szCs w:val="14"/>
              </w:rPr>
              <w:t>Geopol. Risk GPR/GPRT/GPRA + RUS</w:t>
            </w:r>
          </w:p>
        </w:tc>
        <w:tc>
          <w:tcPr>
            <w:tcW w:w="1360" w:type="dxa"/>
            <w:tcBorders>
              <w:top w:val="single" w:sz="1" w:space="0" w:color="BFBFBF"/>
              <w:left w:val="single" w:sz="1" w:space="0" w:color="BFBFBF"/>
              <w:bottom w:val="single" w:sz="1" w:space="0" w:color="BFBFBF"/>
              <w:right w:val="single" w:sz="1" w:space="0" w:color="BFBFBF"/>
            </w:tcBorders>
            <w:tcMar>
              <w:top w:w="20" w:type="dxa"/>
              <w:left w:w="70" w:type="dxa"/>
              <w:bottom w:w="20" w:type="dxa"/>
              <w:right w:w="70" w:type="dxa"/>
            </w:tcMar>
          </w:tcPr>
          <w:p w14:paraId="3CF31E25" w14:textId="77777777" w:rsidR="008F403B" w:rsidRDefault="00000000">
            <w:r>
              <w:rPr>
                <w:sz w:val="12"/>
                <w:szCs w:val="14"/>
              </w:rPr>
              <w:t>index</w:t>
            </w:r>
          </w:p>
        </w:tc>
        <w:tc>
          <w:tcPr>
            <w:tcW w:w="640" w:type="dxa"/>
            <w:tcBorders>
              <w:top w:val="single" w:sz="1" w:space="0" w:color="BFBFBF"/>
              <w:left w:val="single" w:sz="1" w:space="0" w:color="BFBFBF"/>
              <w:bottom w:val="single" w:sz="1" w:space="0" w:color="BFBFBF"/>
              <w:right w:val="single" w:sz="1" w:space="0" w:color="BFBFBF"/>
            </w:tcBorders>
            <w:tcMar>
              <w:top w:w="20" w:type="dxa"/>
              <w:left w:w="70" w:type="dxa"/>
              <w:bottom w:w="20" w:type="dxa"/>
              <w:right w:w="70" w:type="dxa"/>
            </w:tcMar>
          </w:tcPr>
          <w:p w14:paraId="55D85518" w14:textId="77777777" w:rsidR="008F403B" w:rsidRDefault="00000000">
            <w:r>
              <w:rPr>
                <w:sz w:val="12"/>
                <w:szCs w:val="14"/>
              </w:rPr>
              <w:t>monthly</w:t>
            </w:r>
          </w:p>
        </w:tc>
        <w:tc>
          <w:tcPr>
            <w:tcW w:w="2120" w:type="dxa"/>
            <w:tcBorders>
              <w:top w:val="single" w:sz="1" w:space="0" w:color="BFBFBF"/>
              <w:left w:val="single" w:sz="1" w:space="0" w:color="BFBFBF"/>
              <w:bottom w:val="single" w:sz="1" w:space="0" w:color="BFBFBF"/>
              <w:right w:val="single" w:sz="1" w:space="0" w:color="BFBFBF"/>
            </w:tcBorders>
            <w:tcMar>
              <w:top w:w="20" w:type="dxa"/>
              <w:left w:w="70" w:type="dxa"/>
              <w:bottom w:w="20" w:type="dxa"/>
              <w:right w:w="70" w:type="dxa"/>
            </w:tcMar>
          </w:tcPr>
          <w:p w14:paraId="674569E2" w14:textId="77777777" w:rsidR="008F403B" w:rsidRDefault="00000000">
            <w:r>
              <w:rPr>
                <w:sz w:val="12"/>
                <w:szCs w:val="14"/>
              </w:rPr>
              <w:t>≈monthly (10th)</w:t>
            </w:r>
          </w:p>
        </w:tc>
        <w:tc>
          <w:tcPr>
            <w:tcW w:w="1556" w:type="dxa"/>
            <w:tcBorders>
              <w:top w:val="single" w:sz="1" w:space="0" w:color="BFBFBF"/>
              <w:left w:val="single" w:sz="1" w:space="0" w:color="BFBFBF"/>
              <w:bottom w:val="single" w:sz="1" w:space="0" w:color="BFBFBF"/>
              <w:right w:val="single" w:sz="1" w:space="0" w:color="BFBFBF"/>
            </w:tcBorders>
            <w:tcMar>
              <w:top w:w="20" w:type="dxa"/>
              <w:left w:w="70" w:type="dxa"/>
              <w:bottom w:w="20" w:type="dxa"/>
              <w:right w:w="70" w:type="dxa"/>
            </w:tcMar>
          </w:tcPr>
          <w:p w14:paraId="6CFC0014" w14:textId="77777777" w:rsidR="008F403B" w:rsidRDefault="00000000">
            <w:r>
              <w:rPr>
                <w:sz w:val="12"/>
                <w:szCs w:val="14"/>
              </w:rPr>
              <w:t>Caldara–Iacoviello</w:t>
            </w:r>
          </w:p>
        </w:tc>
      </w:tr>
      <w:tr w:rsidR="008F403B" w14:paraId="16EACF54" w14:textId="77777777">
        <w:tc>
          <w:tcPr>
            <w:tcW w:w="700" w:type="dxa"/>
            <w:tcBorders>
              <w:top w:val="single" w:sz="1" w:space="0" w:color="BFBFBF"/>
              <w:left w:val="single" w:sz="1" w:space="0" w:color="BFBFBF"/>
              <w:bottom w:val="single" w:sz="1" w:space="0" w:color="BFBFBF"/>
              <w:right w:val="single" w:sz="1" w:space="0" w:color="BFBFBF"/>
            </w:tcBorders>
            <w:tcMar>
              <w:top w:w="20" w:type="dxa"/>
              <w:left w:w="70" w:type="dxa"/>
              <w:bottom w:w="20" w:type="dxa"/>
              <w:right w:w="70" w:type="dxa"/>
            </w:tcMar>
          </w:tcPr>
          <w:p w14:paraId="6D81F1E4" w14:textId="77777777" w:rsidR="008F403B" w:rsidRDefault="00000000">
            <w:r>
              <w:rPr>
                <w:sz w:val="12"/>
                <w:szCs w:val="14"/>
              </w:rPr>
              <w:t>Risk*</w:t>
            </w:r>
          </w:p>
        </w:tc>
        <w:tc>
          <w:tcPr>
            <w:tcW w:w="2680" w:type="dxa"/>
            <w:tcBorders>
              <w:top w:val="single" w:sz="1" w:space="0" w:color="BFBFBF"/>
              <w:left w:val="single" w:sz="1" w:space="0" w:color="BFBFBF"/>
              <w:bottom w:val="single" w:sz="1" w:space="0" w:color="BFBFBF"/>
              <w:right w:val="single" w:sz="1" w:space="0" w:color="BFBFBF"/>
            </w:tcBorders>
            <w:tcMar>
              <w:top w:w="20" w:type="dxa"/>
              <w:left w:w="70" w:type="dxa"/>
              <w:bottom w:w="20" w:type="dxa"/>
              <w:right w:w="70" w:type="dxa"/>
            </w:tcMar>
          </w:tcPr>
          <w:p w14:paraId="2D29A347" w14:textId="77777777" w:rsidR="008F403B" w:rsidRDefault="00000000">
            <w:r>
              <w:rPr>
                <w:sz w:val="12"/>
                <w:szCs w:val="14"/>
              </w:rPr>
              <w:t>European EPU</w:t>
            </w:r>
          </w:p>
        </w:tc>
        <w:tc>
          <w:tcPr>
            <w:tcW w:w="1360" w:type="dxa"/>
            <w:tcBorders>
              <w:top w:val="single" w:sz="1" w:space="0" w:color="BFBFBF"/>
              <w:left w:val="single" w:sz="1" w:space="0" w:color="BFBFBF"/>
              <w:bottom w:val="single" w:sz="1" w:space="0" w:color="BFBFBF"/>
              <w:right w:val="single" w:sz="1" w:space="0" w:color="BFBFBF"/>
            </w:tcBorders>
            <w:tcMar>
              <w:top w:w="20" w:type="dxa"/>
              <w:left w:w="70" w:type="dxa"/>
              <w:bottom w:w="20" w:type="dxa"/>
              <w:right w:w="70" w:type="dxa"/>
            </w:tcMar>
          </w:tcPr>
          <w:p w14:paraId="3169A067" w14:textId="77777777" w:rsidR="008F403B" w:rsidRDefault="00000000">
            <w:r>
              <w:rPr>
                <w:sz w:val="12"/>
                <w:szCs w:val="14"/>
              </w:rPr>
              <w:t>index</w:t>
            </w:r>
          </w:p>
        </w:tc>
        <w:tc>
          <w:tcPr>
            <w:tcW w:w="640" w:type="dxa"/>
            <w:tcBorders>
              <w:top w:val="single" w:sz="1" w:space="0" w:color="BFBFBF"/>
              <w:left w:val="single" w:sz="1" w:space="0" w:color="BFBFBF"/>
              <w:bottom w:val="single" w:sz="1" w:space="0" w:color="BFBFBF"/>
              <w:right w:val="single" w:sz="1" w:space="0" w:color="BFBFBF"/>
            </w:tcBorders>
            <w:tcMar>
              <w:top w:w="20" w:type="dxa"/>
              <w:left w:w="70" w:type="dxa"/>
              <w:bottom w:w="20" w:type="dxa"/>
              <w:right w:w="70" w:type="dxa"/>
            </w:tcMar>
          </w:tcPr>
          <w:p w14:paraId="3C3B5F71" w14:textId="77777777" w:rsidR="008F403B" w:rsidRDefault="00000000">
            <w:r>
              <w:rPr>
                <w:sz w:val="12"/>
                <w:szCs w:val="14"/>
              </w:rPr>
              <w:t>monthly</w:t>
            </w:r>
          </w:p>
        </w:tc>
        <w:tc>
          <w:tcPr>
            <w:tcW w:w="2120" w:type="dxa"/>
            <w:tcBorders>
              <w:top w:val="single" w:sz="1" w:space="0" w:color="BFBFBF"/>
              <w:left w:val="single" w:sz="1" w:space="0" w:color="BFBFBF"/>
              <w:bottom w:val="single" w:sz="1" w:space="0" w:color="BFBFBF"/>
              <w:right w:val="single" w:sz="1" w:space="0" w:color="BFBFBF"/>
            </w:tcBorders>
            <w:tcMar>
              <w:top w:w="20" w:type="dxa"/>
              <w:left w:w="70" w:type="dxa"/>
              <w:bottom w:w="20" w:type="dxa"/>
              <w:right w:w="70" w:type="dxa"/>
            </w:tcMar>
          </w:tcPr>
          <w:p w14:paraId="4CC94B97" w14:textId="77777777" w:rsidR="008F403B" w:rsidRDefault="00000000">
            <w:r>
              <w:rPr>
                <w:sz w:val="12"/>
                <w:szCs w:val="14"/>
              </w:rPr>
              <w:t>monthly</w:t>
            </w:r>
          </w:p>
        </w:tc>
        <w:tc>
          <w:tcPr>
            <w:tcW w:w="1556" w:type="dxa"/>
            <w:tcBorders>
              <w:top w:val="single" w:sz="1" w:space="0" w:color="BFBFBF"/>
              <w:left w:val="single" w:sz="1" w:space="0" w:color="BFBFBF"/>
              <w:bottom w:val="single" w:sz="1" w:space="0" w:color="BFBFBF"/>
              <w:right w:val="single" w:sz="1" w:space="0" w:color="BFBFBF"/>
            </w:tcBorders>
            <w:tcMar>
              <w:top w:w="20" w:type="dxa"/>
              <w:left w:w="70" w:type="dxa"/>
              <w:bottom w:w="20" w:type="dxa"/>
              <w:right w:w="70" w:type="dxa"/>
            </w:tcMar>
          </w:tcPr>
          <w:p w14:paraId="6165BC04" w14:textId="77777777" w:rsidR="008F403B" w:rsidRDefault="00000000">
            <w:r>
              <w:rPr>
                <w:sz w:val="12"/>
                <w:szCs w:val="14"/>
              </w:rPr>
              <w:t>policyuncertainty.com</w:t>
            </w:r>
          </w:p>
        </w:tc>
      </w:tr>
    </w:tbl>
    <w:p w14:paraId="4920963E" w14:textId="77777777" w:rsidR="008F403B" w:rsidRDefault="00000000">
      <w:pPr>
        <w:spacing w:before="74" w:after="40"/>
      </w:pPr>
      <w:r>
        <w:rPr>
          <w:b/>
          <w:bCs/>
          <w:color w:val="595959"/>
          <w:sz w:val="12"/>
          <w:szCs w:val="15"/>
        </w:rPr>
        <w:t>(b) Coverage matrix — region × data type (multi-index):</w:t>
      </w:r>
    </w:p>
    <w:tbl>
      <w:tblPr>
        <w:tblW w:w="10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0"/>
        <w:gridCol w:w="822"/>
        <w:gridCol w:w="851"/>
        <w:gridCol w:w="1537"/>
        <w:gridCol w:w="1070"/>
        <w:gridCol w:w="1070"/>
        <w:gridCol w:w="1070"/>
        <w:gridCol w:w="1070"/>
        <w:gridCol w:w="1070"/>
        <w:gridCol w:w="1070"/>
      </w:tblGrid>
      <w:tr w:rsidR="008F403B" w14:paraId="52458D89" w14:textId="77777777">
        <w:tc>
          <w:tcPr>
            <w:tcW w:w="1020" w:type="dxa"/>
            <w:vMerge w:val="restart"/>
            <w:tcBorders>
              <w:top w:val="single" w:sz="1" w:space="0" w:color="BFBFBF"/>
              <w:left w:val="single" w:sz="1" w:space="0" w:color="BFBFBF"/>
              <w:bottom w:val="single" w:sz="1" w:space="0" w:color="BFBFBF"/>
              <w:right w:val="single" w:sz="1" w:space="0" w:color="BFBFBF"/>
            </w:tcBorders>
            <w:shd w:val="clear" w:color="auto" w:fill="D9E2F3"/>
            <w:tcMar>
              <w:top w:w="22" w:type="dxa"/>
              <w:left w:w="46" w:type="dxa"/>
              <w:bottom w:w="22" w:type="dxa"/>
              <w:right w:w="46" w:type="dxa"/>
            </w:tcMar>
            <w:vAlign w:val="center"/>
          </w:tcPr>
          <w:p w14:paraId="0230A25E" w14:textId="77777777" w:rsidR="008F403B" w:rsidRDefault="00000000">
            <w:r>
              <w:rPr>
                <w:b/>
                <w:bCs/>
                <w:color w:val="1F3864"/>
                <w:sz w:val="11"/>
                <w:szCs w:val="13"/>
              </w:rPr>
              <w:t>Region</w:t>
            </w:r>
          </w:p>
        </w:tc>
        <w:tc>
          <w:tcPr>
            <w:tcW w:w="3210" w:type="dxa"/>
            <w:gridSpan w:val="3"/>
            <w:tcBorders>
              <w:top w:val="single" w:sz="1" w:space="0" w:color="BFBFBF"/>
              <w:left w:val="single" w:sz="1" w:space="0" w:color="BFBFBF"/>
              <w:bottom w:val="single" w:sz="1" w:space="0" w:color="BFBFBF"/>
              <w:right w:val="single" w:sz="1" w:space="0" w:color="BFBFBF"/>
            </w:tcBorders>
            <w:shd w:val="clear" w:color="auto" w:fill="D9E2F3"/>
            <w:tcMar>
              <w:top w:w="22" w:type="dxa"/>
              <w:left w:w="46" w:type="dxa"/>
              <w:bottom w:w="22" w:type="dxa"/>
              <w:right w:w="46" w:type="dxa"/>
            </w:tcMar>
            <w:vAlign w:val="center"/>
          </w:tcPr>
          <w:p w14:paraId="1ED19B76" w14:textId="77777777" w:rsidR="008F403B" w:rsidRDefault="00000000">
            <w:pPr>
              <w:jc w:val="center"/>
            </w:pPr>
            <w:r>
              <w:rPr>
                <w:b/>
                <w:bCs/>
                <w:color w:val="1F3864"/>
                <w:sz w:val="11"/>
                <w:szCs w:val="13"/>
              </w:rPr>
              <w:t>Market</w:t>
            </w:r>
          </w:p>
        </w:tc>
        <w:tc>
          <w:tcPr>
            <w:tcW w:w="1070" w:type="dxa"/>
            <w:tcBorders>
              <w:top w:val="single" w:sz="1" w:space="0" w:color="BFBFBF"/>
              <w:left w:val="single" w:sz="1" w:space="0" w:color="BFBFBF"/>
              <w:bottom w:val="single" w:sz="1" w:space="0" w:color="BFBFBF"/>
              <w:right w:val="single" w:sz="1" w:space="0" w:color="BFBFBF"/>
            </w:tcBorders>
            <w:shd w:val="clear" w:color="auto" w:fill="EAF0F9"/>
            <w:tcMar>
              <w:top w:w="22" w:type="dxa"/>
              <w:left w:w="46" w:type="dxa"/>
              <w:bottom w:w="22" w:type="dxa"/>
              <w:right w:w="46" w:type="dxa"/>
            </w:tcMar>
            <w:vAlign w:val="center"/>
          </w:tcPr>
          <w:p w14:paraId="6A45B0E5" w14:textId="77777777" w:rsidR="008F403B" w:rsidRDefault="00000000">
            <w:pPr>
              <w:jc w:val="center"/>
            </w:pPr>
            <w:r>
              <w:rPr>
                <w:b/>
                <w:bCs/>
                <w:color w:val="1F3864"/>
                <w:sz w:val="11"/>
                <w:szCs w:val="13"/>
              </w:rPr>
              <w:t>Macro</w:t>
            </w:r>
          </w:p>
        </w:tc>
        <w:tc>
          <w:tcPr>
            <w:tcW w:w="4280" w:type="dxa"/>
            <w:gridSpan w:val="4"/>
            <w:tcBorders>
              <w:top w:val="single" w:sz="1" w:space="0" w:color="BFBFBF"/>
              <w:left w:val="single" w:sz="1" w:space="0" w:color="BFBFBF"/>
              <w:bottom w:val="single" w:sz="1" w:space="0" w:color="BFBFBF"/>
              <w:right w:val="single" w:sz="1" w:space="0" w:color="BFBFBF"/>
            </w:tcBorders>
            <w:shd w:val="clear" w:color="auto" w:fill="D9E2F3"/>
            <w:tcMar>
              <w:top w:w="22" w:type="dxa"/>
              <w:left w:w="46" w:type="dxa"/>
              <w:bottom w:w="22" w:type="dxa"/>
              <w:right w:w="46" w:type="dxa"/>
            </w:tcMar>
            <w:vAlign w:val="center"/>
          </w:tcPr>
          <w:p w14:paraId="0EA0266C" w14:textId="77777777" w:rsidR="008F403B" w:rsidRDefault="00000000">
            <w:pPr>
              <w:jc w:val="center"/>
            </w:pPr>
            <w:r>
              <w:rPr>
                <w:b/>
                <w:bCs/>
                <w:color w:val="1F3864"/>
                <w:sz w:val="11"/>
                <w:szCs w:val="13"/>
              </w:rPr>
              <w:t>Physical</w:t>
            </w:r>
          </w:p>
        </w:tc>
        <w:tc>
          <w:tcPr>
            <w:tcW w:w="1070" w:type="dxa"/>
            <w:tcBorders>
              <w:top w:val="single" w:sz="1" w:space="0" w:color="BFBFBF"/>
              <w:left w:val="single" w:sz="1" w:space="0" w:color="BFBFBF"/>
              <w:bottom w:val="single" w:sz="1" w:space="0" w:color="BFBFBF"/>
              <w:right w:val="single" w:sz="1" w:space="0" w:color="BFBFBF"/>
            </w:tcBorders>
            <w:shd w:val="clear" w:color="auto" w:fill="EAF0F9"/>
            <w:tcMar>
              <w:top w:w="22" w:type="dxa"/>
              <w:left w:w="46" w:type="dxa"/>
              <w:bottom w:w="22" w:type="dxa"/>
              <w:right w:w="46" w:type="dxa"/>
            </w:tcMar>
            <w:vAlign w:val="center"/>
          </w:tcPr>
          <w:p w14:paraId="30EEBFEC" w14:textId="77777777" w:rsidR="008F403B" w:rsidRDefault="00000000">
            <w:pPr>
              <w:jc w:val="center"/>
            </w:pPr>
            <w:r>
              <w:rPr>
                <w:b/>
                <w:bCs/>
                <w:color w:val="1F3864"/>
                <w:sz w:val="11"/>
                <w:szCs w:val="13"/>
              </w:rPr>
              <w:t>Risk</w:t>
            </w:r>
          </w:p>
        </w:tc>
      </w:tr>
      <w:tr w:rsidR="008F403B" w14:paraId="21F71E65" w14:textId="77777777" w:rsidTr="00F80E04">
        <w:tc>
          <w:tcPr>
            <w:tcW w:w="0" w:type="auto"/>
            <w:vMerge/>
            <w:tcBorders>
              <w:top w:val="single" w:sz="1" w:space="0" w:color="BFBFBF"/>
              <w:left w:val="single" w:sz="1" w:space="0" w:color="BFBFBF"/>
              <w:bottom w:val="single" w:sz="1" w:space="0" w:color="BFBFBF"/>
              <w:right w:val="single" w:sz="1" w:space="0" w:color="BFBFBF"/>
            </w:tcBorders>
          </w:tcPr>
          <w:p w14:paraId="5153A193" w14:textId="77777777" w:rsidR="008F403B" w:rsidRDefault="008F403B"/>
        </w:tc>
        <w:tc>
          <w:tcPr>
            <w:tcW w:w="822" w:type="dxa"/>
            <w:tcBorders>
              <w:top w:val="single" w:sz="1" w:space="0" w:color="BFBFBF"/>
              <w:left w:val="single" w:sz="1" w:space="0" w:color="BFBFBF"/>
              <w:bottom w:val="single" w:sz="1" w:space="0" w:color="BFBFBF"/>
              <w:right w:val="single" w:sz="1" w:space="0" w:color="BFBFBF"/>
            </w:tcBorders>
            <w:shd w:val="clear" w:color="auto" w:fill="EAF0F9"/>
            <w:tcMar>
              <w:top w:w="22" w:type="dxa"/>
              <w:left w:w="46" w:type="dxa"/>
              <w:bottom w:w="22" w:type="dxa"/>
              <w:right w:w="46" w:type="dxa"/>
            </w:tcMar>
            <w:vAlign w:val="center"/>
          </w:tcPr>
          <w:p w14:paraId="106A7852" w14:textId="77777777" w:rsidR="008F403B" w:rsidRDefault="00000000">
            <w:pPr>
              <w:jc w:val="center"/>
            </w:pPr>
            <w:r>
              <w:rPr>
                <w:b/>
                <w:bCs/>
                <w:color w:val="1F3864"/>
                <w:sz w:val="11"/>
                <w:szCs w:val="13"/>
              </w:rPr>
              <w:t>Gas</w:t>
            </w:r>
          </w:p>
        </w:tc>
        <w:tc>
          <w:tcPr>
            <w:tcW w:w="851" w:type="dxa"/>
            <w:tcBorders>
              <w:top w:val="single" w:sz="1" w:space="0" w:color="BFBFBF"/>
              <w:left w:val="single" w:sz="1" w:space="0" w:color="BFBFBF"/>
              <w:bottom w:val="single" w:sz="1" w:space="0" w:color="BFBFBF"/>
              <w:right w:val="single" w:sz="1" w:space="0" w:color="BFBFBF"/>
            </w:tcBorders>
            <w:shd w:val="clear" w:color="auto" w:fill="EAF0F9"/>
            <w:tcMar>
              <w:top w:w="22" w:type="dxa"/>
              <w:left w:w="46" w:type="dxa"/>
              <w:bottom w:w="22" w:type="dxa"/>
              <w:right w:w="46" w:type="dxa"/>
            </w:tcMar>
            <w:vAlign w:val="center"/>
          </w:tcPr>
          <w:p w14:paraId="5F969530" w14:textId="77777777" w:rsidR="008F403B" w:rsidRDefault="00000000">
            <w:pPr>
              <w:jc w:val="center"/>
            </w:pPr>
            <w:r>
              <w:rPr>
                <w:b/>
                <w:bCs/>
                <w:color w:val="1F3864"/>
                <w:sz w:val="11"/>
                <w:szCs w:val="13"/>
              </w:rPr>
              <w:t>Oil</w:t>
            </w:r>
          </w:p>
        </w:tc>
        <w:tc>
          <w:tcPr>
            <w:tcW w:w="1537" w:type="dxa"/>
            <w:tcBorders>
              <w:top w:val="single" w:sz="1" w:space="0" w:color="BFBFBF"/>
              <w:left w:val="single" w:sz="1" w:space="0" w:color="BFBFBF"/>
              <w:bottom w:val="single" w:sz="1" w:space="0" w:color="BFBFBF"/>
              <w:right w:val="single" w:sz="1" w:space="0" w:color="BFBFBF"/>
            </w:tcBorders>
            <w:shd w:val="clear" w:color="auto" w:fill="EAF0F9"/>
            <w:tcMar>
              <w:top w:w="22" w:type="dxa"/>
              <w:left w:w="46" w:type="dxa"/>
              <w:bottom w:w="22" w:type="dxa"/>
              <w:right w:w="46" w:type="dxa"/>
            </w:tcMar>
            <w:vAlign w:val="center"/>
          </w:tcPr>
          <w:p w14:paraId="2EE64381" w14:textId="77777777" w:rsidR="008F403B" w:rsidRDefault="00000000">
            <w:pPr>
              <w:jc w:val="center"/>
            </w:pPr>
            <w:r>
              <w:rPr>
                <w:b/>
                <w:bCs/>
                <w:color w:val="1F3864"/>
                <w:sz w:val="11"/>
                <w:szCs w:val="13"/>
              </w:rPr>
              <w:t>FX</w:t>
            </w:r>
          </w:p>
        </w:tc>
        <w:tc>
          <w:tcPr>
            <w:tcW w:w="1070" w:type="dxa"/>
            <w:tcBorders>
              <w:top w:val="single" w:sz="1" w:space="0" w:color="BFBFBF"/>
              <w:left w:val="single" w:sz="1" w:space="0" w:color="BFBFBF"/>
              <w:bottom w:val="single" w:sz="1" w:space="0" w:color="BFBFBF"/>
              <w:right w:val="single" w:sz="1" w:space="0" w:color="BFBFBF"/>
            </w:tcBorders>
            <w:shd w:val="clear" w:color="auto" w:fill="EAF0F9"/>
            <w:tcMar>
              <w:top w:w="22" w:type="dxa"/>
              <w:left w:w="46" w:type="dxa"/>
              <w:bottom w:w="22" w:type="dxa"/>
              <w:right w:w="46" w:type="dxa"/>
            </w:tcMar>
            <w:vAlign w:val="center"/>
          </w:tcPr>
          <w:p w14:paraId="52B8895F" w14:textId="77777777" w:rsidR="008F403B" w:rsidRDefault="00000000">
            <w:pPr>
              <w:jc w:val="center"/>
            </w:pPr>
            <w:r>
              <w:rPr>
                <w:b/>
                <w:bCs/>
                <w:color w:val="1F3864"/>
                <w:sz w:val="11"/>
                <w:szCs w:val="13"/>
              </w:rPr>
              <w:t>Ind.Prod</w:t>
            </w:r>
          </w:p>
        </w:tc>
        <w:tc>
          <w:tcPr>
            <w:tcW w:w="1070" w:type="dxa"/>
            <w:tcBorders>
              <w:top w:val="single" w:sz="1" w:space="0" w:color="BFBFBF"/>
              <w:left w:val="single" w:sz="1" w:space="0" w:color="BFBFBF"/>
              <w:bottom w:val="single" w:sz="1" w:space="0" w:color="BFBFBF"/>
              <w:right w:val="single" w:sz="1" w:space="0" w:color="BFBFBF"/>
            </w:tcBorders>
            <w:shd w:val="clear" w:color="auto" w:fill="EAF0F9"/>
            <w:tcMar>
              <w:top w:w="22" w:type="dxa"/>
              <w:left w:w="46" w:type="dxa"/>
              <w:bottom w:w="22" w:type="dxa"/>
              <w:right w:w="46" w:type="dxa"/>
            </w:tcMar>
            <w:vAlign w:val="center"/>
          </w:tcPr>
          <w:p w14:paraId="0C7AF5BB" w14:textId="77777777" w:rsidR="008F403B" w:rsidRDefault="00000000">
            <w:pPr>
              <w:jc w:val="center"/>
            </w:pPr>
            <w:r>
              <w:rPr>
                <w:b/>
                <w:bCs/>
                <w:color w:val="1F3864"/>
                <w:sz w:val="11"/>
                <w:szCs w:val="13"/>
              </w:rPr>
              <w:t>Storage</w:t>
            </w:r>
          </w:p>
        </w:tc>
        <w:tc>
          <w:tcPr>
            <w:tcW w:w="1070" w:type="dxa"/>
            <w:tcBorders>
              <w:top w:val="single" w:sz="1" w:space="0" w:color="BFBFBF"/>
              <w:left w:val="single" w:sz="1" w:space="0" w:color="BFBFBF"/>
              <w:bottom w:val="single" w:sz="1" w:space="0" w:color="BFBFBF"/>
              <w:right w:val="single" w:sz="1" w:space="0" w:color="BFBFBF"/>
            </w:tcBorders>
            <w:shd w:val="clear" w:color="auto" w:fill="EAF0F9"/>
            <w:tcMar>
              <w:top w:w="22" w:type="dxa"/>
              <w:left w:w="46" w:type="dxa"/>
              <w:bottom w:w="22" w:type="dxa"/>
              <w:right w:w="46" w:type="dxa"/>
            </w:tcMar>
            <w:vAlign w:val="center"/>
          </w:tcPr>
          <w:p w14:paraId="6431AFD8" w14:textId="77777777" w:rsidR="008F403B" w:rsidRDefault="00000000">
            <w:pPr>
              <w:jc w:val="center"/>
            </w:pPr>
            <w:r>
              <w:rPr>
                <w:b/>
                <w:bCs/>
                <w:color w:val="1F3864"/>
                <w:sz w:val="11"/>
                <w:szCs w:val="13"/>
              </w:rPr>
              <w:t>LNG</w:t>
            </w:r>
          </w:p>
        </w:tc>
        <w:tc>
          <w:tcPr>
            <w:tcW w:w="1070" w:type="dxa"/>
            <w:tcBorders>
              <w:top w:val="single" w:sz="1" w:space="0" w:color="BFBFBF"/>
              <w:left w:val="single" w:sz="1" w:space="0" w:color="BFBFBF"/>
              <w:bottom w:val="single" w:sz="1" w:space="0" w:color="BFBFBF"/>
              <w:right w:val="single" w:sz="1" w:space="0" w:color="BFBFBF"/>
            </w:tcBorders>
            <w:shd w:val="clear" w:color="auto" w:fill="EAF0F9"/>
            <w:tcMar>
              <w:top w:w="22" w:type="dxa"/>
              <w:left w:w="46" w:type="dxa"/>
              <w:bottom w:w="22" w:type="dxa"/>
              <w:right w:w="46" w:type="dxa"/>
            </w:tcMar>
            <w:vAlign w:val="center"/>
          </w:tcPr>
          <w:p w14:paraId="6133D20D" w14:textId="77777777" w:rsidR="008F403B" w:rsidRDefault="00000000">
            <w:pPr>
              <w:jc w:val="center"/>
            </w:pPr>
            <w:r>
              <w:rPr>
                <w:b/>
                <w:bCs/>
                <w:color w:val="1F3864"/>
                <w:sz w:val="11"/>
                <w:szCs w:val="13"/>
              </w:rPr>
              <w:t>Pipeline</w:t>
            </w:r>
          </w:p>
        </w:tc>
        <w:tc>
          <w:tcPr>
            <w:tcW w:w="1070" w:type="dxa"/>
            <w:tcBorders>
              <w:top w:val="single" w:sz="1" w:space="0" w:color="BFBFBF"/>
              <w:left w:val="single" w:sz="1" w:space="0" w:color="BFBFBF"/>
              <w:bottom w:val="single" w:sz="1" w:space="0" w:color="BFBFBF"/>
              <w:right w:val="single" w:sz="1" w:space="0" w:color="BFBFBF"/>
            </w:tcBorders>
            <w:shd w:val="clear" w:color="auto" w:fill="EAF0F9"/>
            <w:tcMar>
              <w:top w:w="22" w:type="dxa"/>
              <w:left w:w="46" w:type="dxa"/>
              <w:bottom w:w="22" w:type="dxa"/>
              <w:right w:w="46" w:type="dxa"/>
            </w:tcMar>
            <w:vAlign w:val="center"/>
          </w:tcPr>
          <w:p w14:paraId="1C0E1BBC" w14:textId="77777777" w:rsidR="008F403B" w:rsidRDefault="00000000">
            <w:pPr>
              <w:jc w:val="center"/>
            </w:pPr>
            <w:r>
              <w:rPr>
                <w:b/>
                <w:bCs/>
                <w:color w:val="1F3864"/>
                <w:sz w:val="11"/>
                <w:szCs w:val="13"/>
              </w:rPr>
              <w:t>Weather</w:t>
            </w:r>
          </w:p>
        </w:tc>
        <w:tc>
          <w:tcPr>
            <w:tcW w:w="1070" w:type="dxa"/>
            <w:tcBorders>
              <w:top w:val="single" w:sz="1" w:space="0" w:color="BFBFBF"/>
              <w:left w:val="single" w:sz="1" w:space="0" w:color="BFBFBF"/>
              <w:bottom w:val="single" w:sz="1" w:space="0" w:color="BFBFBF"/>
              <w:right w:val="single" w:sz="1" w:space="0" w:color="BFBFBF"/>
            </w:tcBorders>
            <w:shd w:val="clear" w:color="auto" w:fill="EAF0F9"/>
            <w:tcMar>
              <w:top w:w="22" w:type="dxa"/>
              <w:left w:w="46" w:type="dxa"/>
              <w:bottom w:w="22" w:type="dxa"/>
              <w:right w:w="46" w:type="dxa"/>
            </w:tcMar>
            <w:vAlign w:val="center"/>
          </w:tcPr>
          <w:p w14:paraId="644ABB0F" w14:textId="77777777" w:rsidR="008F403B" w:rsidRDefault="00000000">
            <w:pPr>
              <w:jc w:val="center"/>
            </w:pPr>
            <w:r>
              <w:rPr>
                <w:b/>
                <w:bCs/>
                <w:color w:val="1F3864"/>
                <w:sz w:val="11"/>
                <w:szCs w:val="13"/>
              </w:rPr>
              <w:t>Risk</w:t>
            </w:r>
          </w:p>
        </w:tc>
      </w:tr>
      <w:tr w:rsidR="008F403B" w14:paraId="4B25A3E2" w14:textId="77777777" w:rsidTr="00F80E04">
        <w:tc>
          <w:tcPr>
            <w:tcW w:w="1020" w:type="dxa"/>
            <w:tcBorders>
              <w:top w:val="single" w:sz="1" w:space="0" w:color="BFBFBF"/>
              <w:left w:val="single" w:sz="1" w:space="0" w:color="BFBFBF"/>
              <w:bottom w:val="single" w:sz="1" w:space="0" w:color="BFBFBF"/>
              <w:right w:val="single" w:sz="1" w:space="0" w:color="BFBFBF"/>
            </w:tcBorders>
            <w:tcMar>
              <w:top w:w="18" w:type="dxa"/>
              <w:left w:w="46" w:type="dxa"/>
              <w:bottom w:w="18" w:type="dxa"/>
              <w:right w:w="46" w:type="dxa"/>
            </w:tcMar>
          </w:tcPr>
          <w:p w14:paraId="2055CA68" w14:textId="77777777" w:rsidR="008F403B" w:rsidRDefault="00000000">
            <w:r>
              <w:rPr>
                <w:sz w:val="11"/>
                <w:szCs w:val="12"/>
              </w:rPr>
              <w:t>US</w:t>
            </w:r>
          </w:p>
        </w:tc>
        <w:tc>
          <w:tcPr>
            <w:tcW w:w="822" w:type="dxa"/>
            <w:tcBorders>
              <w:top w:val="single" w:sz="1" w:space="0" w:color="BFBFBF"/>
              <w:left w:val="single" w:sz="1" w:space="0" w:color="BFBFBF"/>
              <w:bottom w:val="single" w:sz="1" w:space="0" w:color="BFBFBF"/>
              <w:right w:val="single" w:sz="1" w:space="0" w:color="BFBFBF"/>
            </w:tcBorders>
            <w:tcMar>
              <w:top w:w="18" w:type="dxa"/>
              <w:left w:w="46" w:type="dxa"/>
              <w:bottom w:w="18" w:type="dxa"/>
              <w:right w:w="46" w:type="dxa"/>
            </w:tcMar>
          </w:tcPr>
          <w:p w14:paraId="1642B6B9" w14:textId="77777777" w:rsidR="008F403B" w:rsidRDefault="00000000">
            <w:r>
              <w:rPr>
                <w:sz w:val="11"/>
                <w:szCs w:val="12"/>
              </w:rPr>
              <w:t>HH/NG=F</w:t>
            </w:r>
          </w:p>
        </w:tc>
        <w:tc>
          <w:tcPr>
            <w:tcW w:w="851" w:type="dxa"/>
            <w:tcBorders>
              <w:top w:val="single" w:sz="1" w:space="0" w:color="BFBFBF"/>
              <w:left w:val="single" w:sz="1" w:space="0" w:color="BFBFBF"/>
              <w:bottom w:val="single" w:sz="1" w:space="0" w:color="BFBFBF"/>
              <w:right w:val="single" w:sz="1" w:space="0" w:color="BFBFBF"/>
            </w:tcBorders>
            <w:tcMar>
              <w:top w:w="18" w:type="dxa"/>
              <w:left w:w="46" w:type="dxa"/>
              <w:bottom w:w="18" w:type="dxa"/>
              <w:right w:w="46" w:type="dxa"/>
            </w:tcMar>
          </w:tcPr>
          <w:p w14:paraId="1868A0DD" w14:textId="77777777" w:rsidR="008F403B" w:rsidRDefault="00000000">
            <w:r>
              <w:rPr>
                <w:sz w:val="11"/>
                <w:szCs w:val="12"/>
              </w:rPr>
              <w:t>Brent</w:t>
            </w:r>
          </w:p>
        </w:tc>
        <w:tc>
          <w:tcPr>
            <w:tcW w:w="1537" w:type="dxa"/>
            <w:tcBorders>
              <w:top w:val="single" w:sz="1" w:space="0" w:color="BFBFBF"/>
              <w:left w:val="single" w:sz="1" w:space="0" w:color="BFBFBF"/>
              <w:bottom w:val="single" w:sz="1" w:space="0" w:color="BFBFBF"/>
              <w:right w:val="single" w:sz="1" w:space="0" w:color="BFBFBF"/>
            </w:tcBorders>
            <w:tcMar>
              <w:top w:w="18" w:type="dxa"/>
              <w:left w:w="46" w:type="dxa"/>
              <w:bottom w:w="18" w:type="dxa"/>
              <w:right w:w="46" w:type="dxa"/>
            </w:tcMar>
          </w:tcPr>
          <w:p w14:paraId="00F006F8" w14:textId="77777777" w:rsidR="008F403B" w:rsidRDefault="00000000">
            <w:r>
              <w:rPr>
                <w:sz w:val="11"/>
                <w:szCs w:val="12"/>
              </w:rPr>
              <w:t>(USD)</w:t>
            </w:r>
          </w:p>
        </w:tc>
        <w:tc>
          <w:tcPr>
            <w:tcW w:w="1070" w:type="dxa"/>
            <w:tcBorders>
              <w:top w:val="single" w:sz="1" w:space="0" w:color="BFBFBF"/>
              <w:left w:val="single" w:sz="1" w:space="0" w:color="BFBFBF"/>
              <w:bottom w:val="single" w:sz="1" w:space="0" w:color="BFBFBF"/>
              <w:right w:val="single" w:sz="1" w:space="0" w:color="BFBFBF"/>
            </w:tcBorders>
            <w:tcMar>
              <w:top w:w="18" w:type="dxa"/>
              <w:left w:w="46" w:type="dxa"/>
              <w:bottom w:w="18" w:type="dxa"/>
              <w:right w:w="46" w:type="dxa"/>
            </w:tcMar>
          </w:tcPr>
          <w:p w14:paraId="134812EA" w14:textId="77777777" w:rsidR="008F403B" w:rsidRDefault="00000000">
            <w:r>
              <w:rPr>
                <w:sz w:val="11"/>
                <w:szCs w:val="12"/>
              </w:rPr>
              <w:t>INDPRO</w:t>
            </w:r>
          </w:p>
        </w:tc>
        <w:tc>
          <w:tcPr>
            <w:tcW w:w="1070" w:type="dxa"/>
            <w:tcBorders>
              <w:top w:val="single" w:sz="1" w:space="0" w:color="BFBFBF"/>
              <w:left w:val="single" w:sz="1" w:space="0" w:color="BFBFBF"/>
              <w:bottom w:val="single" w:sz="1" w:space="0" w:color="BFBFBF"/>
              <w:right w:val="single" w:sz="1" w:space="0" w:color="BFBFBF"/>
            </w:tcBorders>
            <w:tcMar>
              <w:top w:w="18" w:type="dxa"/>
              <w:left w:w="46" w:type="dxa"/>
              <w:bottom w:w="18" w:type="dxa"/>
              <w:right w:w="46" w:type="dxa"/>
            </w:tcMar>
          </w:tcPr>
          <w:p w14:paraId="4F0A650A" w14:textId="77777777" w:rsidR="008F403B" w:rsidRDefault="00000000">
            <w:r>
              <w:rPr>
                <w:sz w:val="11"/>
                <w:szCs w:val="12"/>
              </w:rPr>
              <w:t>Lower-48</w:t>
            </w:r>
          </w:p>
        </w:tc>
        <w:tc>
          <w:tcPr>
            <w:tcW w:w="1070" w:type="dxa"/>
            <w:tcBorders>
              <w:top w:val="single" w:sz="1" w:space="0" w:color="BFBFBF"/>
              <w:left w:val="single" w:sz="1" w:space="0" w:color="BFBFBF"/>
              <w:bottom w:val="single" w:sz="1" w:space="0" w:color="BFBFBF"/>
              <w:right w:val="single" w:sz="1" w:space="0" w:color="BFBFBF"/>
            </w:tcBorders>
            <w:tcMar>
              <w:top w:w="18" w:type="dxa"/>
              <w:left w:w="46" w:type="dxa"/>
              <w:bottom w:w="18" w:type="dxa"/>
              <w:right w:w="46" w:type="dxa"/>
            </w:tcMar>
          </w:tcPr>
          <w:p w14:paraId="5CD3014B" w14:textId="77777777" w:rsidR="008F403B" w:rsidRDefault="00000000">
            <w:r>
              <w:rPr>
                <w:sz w:val="11"/>
                <w:szCs w:val="12"/>
              </w:rPr>
              <w:t>—</w:t>
            </w:r>
          </w:p>
        </w:tc>
        <w:tc>
          <w:tcPr>
            <w:tcW w:w="1070" w:type="dxa"/>
            <w:tcBorders>
              <w:top w:val="single" w:sz="1" w:space="0" w:color="BFBFBF"/>
              <w:left w:val="single" w:sz="1" w:space="0" w:color="BFBFBF"/>
              <w:bottom w:val="single" w:sz="1" w:space="0" w:color="BFBFBF"/>
              <w:right w:val="single" w:sz="1" w:space="0" w:color="BFBFBF"/>
            </w:tcBorders>
            <w:tcMar>
              <w:top w:w="18" w:type="dxa"/>
              <w:left w:w="46" w:type="dxa"/>
              <w:bottom w:w="18" w:type="dxa"/>
              <w:right w:w="46" w:type="dxa"/>
            </w:tcMar>
          </w:tcPr>
          <w:p w14:paraId="25E57583" w14:textId="77777777" w:rsidR="008F403B" w:rsidRDefault="00000000">
            <w:r>
              <w:rPr>
                <w:sz w:val="11"/>
                <w:szCs w:val="12"/>
              </w:rPr>
              <w:t>—</w:t>
            </w:r>
          </w:p>
        </w:tc>
        <w:tc>
          <w:tcPr>
            <w:tcW w:w="1070" w:type="dxa"/>
            <w:tcBorders>
              <w:top w:val="single" w:sz="1" w:space="0" w:color="BFBFBF"/>
              <w:left w:val="single" w:sz="1" w:space="0" w:color="BFBFBF"/>
              <w:bottom w:val="single" w:sz="1" w:space="0" w:color="BFBFBF"/>
              <w:right w:val="single" w:sz="1" w:space="0" w:color="BFBFBF"/>
            </w:tcBorders>
            <w:tcMar>
              <w:top w:w="18" w:type="dxa"/>
              <w:left w:w="46" w:type="dxa"/>
              <w:bottom w:w="18" w:type="dxa"/>
              <w:right w:w="46" w:type="dxa"/>
            </w:tcMar>
          </w:tcPr>
          <w:p w14:paraId="6ED9DF34" w14:textId="77777777" w:rsidR="008F403B" w:rsidRDefault="00000000">
            <w:r>
              <w:rPr>
                <w:sz w:val="11"/>
                <w:szCs w:val="12"/>
              </w:rPr>
              <w:t>Chicago</w:t>
            </w:r>
          </w:p>
        </w:tc>
        <w:tc>
          <w:tcPr>
            <w:tcW w:w="1070" w:type="dxa"/>
            <w:tcBorders>
              <w:top w:val="single" w:sz="1" w:space="0" w:color="BFBFBF"/>
              <w:left w:val="single" w:sz="1" w:space="0" w:color="BFBFBF"/>
              <w:bottom w:val="single" w:sz="1" w:space="0" w:color="BFBFBF"/>
              <w:right w:val="single" w:sz="1" w:space="0" w:color="BFBFBF"/>
            </w:tcBorders>
            <w:tcMar>
              <w:top w:w="18" w:type="dxa"/>
              <w:left w:w="46" w:type="dxa"/>
              <w:bottom w:w="18" w:type="dxa"/>
              <w:right w:w="46" w:type="dxa"/>
            </w:tcMar>
          </w:tcPr>
          <w:p w14:paraId="3754CC12" w14:textId="77777777" w:rsidR="008F403B" w:rsidRDefault="00000000">
            <w:r>
              <w:rPr>
                <w:sz w:val="11"/>
                <w:szCs w:val="12"/>
              </w:rPr>
              <w:t>GPR (global)</w:t>
            </w:r>
          </w:p>
        </w:tc>
      </w:tr>
      <w:tr w:rsidR="008F403B" w14:paraId="5AC62321" w14:textId="77777777" w:rsidTr="00F80E04">
        <w:tc>
          <w:tcPr>
            <w:tcW w:w="1020" w:type="dxa"/>
            <w:tcBorders>
              <w:top w:val="single" w:sz="1" w:space="0" w:color="BFBFBF"/>
              <w:left w:val="single" w:sz="1" w:space="0" w:color="BFBFBF"/>
              <w:bottom w:val="single" w:sz="1" w:space="0" w:color="BFBFBF"/>
              <w:right w:val="single" w:sz="1" w:space="0" w:color="BFBFBF"/>
            </w:tcBorders>
            <w:tcMar>
              <w:top w:w="18" w:type="dxa"/>
              <w:left w:w="46" w:type="dxa"/>
              <w:bottom w:w="18" w:type="dxa"/>
              <w:right w:w="46" w:type="dxa"/>
            </w:tcMar>
          </w:tcPr>
          <w:p w14:paraId="7E0CEAAB" w14:textId="77777777" w:rsidR="008F403B" w:rsidRDefault="00000000">
            <w:r>
              <w:rPr>
                <w:sz w:val="11"/>
                <w:szCs w:val="12"/>
              </w:rPr>
              <w:t>Europe</w:t>
            </w:r>
          </w:p>
        </w:tc>
        <w:tc>
          <w:tcPr>
            <w:tcW w:w="822" w:type="dxa"/>
            <w:tcBorders>
              <w:top w:val="single" w:sz="1" w:space="0" w:color="BFBFBF"/>
              <w:left w:val="single" w:sz="1" w:space="0" w:color="BFBFBF"/>
              <w:bottom w:val="single" w:sz="1" w:space="0" w:color="BFBFBF"/>
              <w:right w:val="single" w:sz="1" w:space="0" w:color="BFBFBF"/>
            </w:tcBorders>
            <w:tcMar>
              <w:top w:w="18" w:type="dxa"/>
              <w:left w:w="46" w:type="dxa"/>
              <w:bottom w:w="18" w:type="dxa"/>
              <w:right w:w="46" w:type="dxa"/>
            </w:tcMar>
          </w:tcPr>
          <w:p w14:paraId="50938C98" w14:textId="77777777" w:rsidR="008F403B" w:rsidRDefault="00000000">
            <w:r>
              <w:rPr>
                <w:sz w:val="11"/>
                <w:szCs w:val="12"/>
              </w:rPr>
              <w:t>TTF=F</w:t>
            </w:r>
          </w:p>
        </w:tc>
        <w:tc>
          <w:tcPr>
            <w:tcW w:w="851" w:type="dxa"/>
            <w:tcBorders>
              <w:top w:val="single" w:sz="1" w:space="0" w:color="BFBFBF"/>
              <w:left w:val="single" w:sz="1" w:space="0" w:color="BFBFBF"/>
              <w:bottom w:val="single" w:sz="1" w:space="0" w:color="BFBFBF"/>
              <w:right w:val="single" w:sz="1" w:space="0" w:color="BFBFBF"/>
            </w:tcBorders>
            <w:tcMar>
              <w:top w:w="18" w:type="dxa"/>
              <w:left w:w="46" w:type="dxa"/>
              <w:bottom w:w="18" w:type="dxa"/>
              <w:right w:w="46" w:type="dxa"/>
            </w:tcMar>
          </w:tcPr>
          <w:p w14:paraId="47858167" w14:textId="77777777" w:rsidR="008F403B" w:rsidRDefault="00000000">
            <w:r>
              <w:rPr>
                <w:sz w:val="11"/>
                <w:szCs w:val="12"/>
              </w:rPr>
              <w:t>Brent</w:t>
            </w:r>
          </w:p>
        </w:tc>
        <w:tc>
          <w:tcPr>
            <w:tcW w:w="1537" w:type="dxa"/>
            <w:tcBorders>
              <w:top w:val="single" w:sz="1" w:space="0" w:color="BFBFBF"/>
              <w:left w:val="single" w:sz="1" w:space="0" w:color="BFBFBF"/>
              <w:bottom w:val="single" w:sz="1" w:space="0" w:color="BFBFBF"/>
              <w:right w:val="single" w:sz="1" w:space="0" w:color="BFBFBF"/>
            </w:tcBorders>
            <w:tcMar>
              <w:top w:w="18" w:type="dxa"/>
              <w:left w:w="46" w:type="dxa"/>
              <w:bottom w:w="18" w:type="dxa"/>
              <w:right w:w="46" w:type="dxa"/>
            </w:tcMar>
          </w:tcPr>
          <w:p w14:paraId="67C2329E" w14:textId="77777777" w:rsidR="008F403B" w:rsidRDefault="00000000">
            <w:r>
              <w:rPr>
                <w:sz w:val="11"/>
                <w:szCs w:val="12"/>
              </w:rPr>
              <w:t>EUR/USD</w:t>
            </w:r>
          </w:p>
        </w:tc>
        <w:tc>
          <w:tcPr>
            <w:tcW w:w="1070" w:type="dxa"/>
            <w:tcBorders>
              <w:top w:val="single" w:sz="1" w:space="0" w:color="BFBFBF"/>
              <w:left w:val="single" w:sz="1" w:space="0" w:color="BFBFBF"/>
              <w:bottom w:val="single" w:sz="1" w:space="0" w:color="BFBFBF"/>
              <w:right w:val="single" w:sz="1" w:space="0" w:color="BFBFBF"/>
            </w:tcBorders>
            <w:tcMar>
              <w:top w:w="18" w:type="dxa"/>
              <w:left w:w="46" w:type="dxa"/>
              <w:bottom w:w="18" w:type="dxa"/>
              <w:right w:w="46" w:type="dxa"/>
            </w:tcMar>
          </w:tcPr>
          <w:p w14:paraId="201CCE50" w14:textId="77777777" w:rsidR="008F403B" w:rsidRDefault="00000000">
            <w:r>
              <w:rPr>
                <w:sz w:val="11"/>
                <w:szCs w:val="12"/>
              </w:rPr>
              <w:t>EA19</w:t>
            </w:r>
          </w:p>
        </w:tc>
        <w:tc>
          <w:tcPr>
            <w:tcW w:w="1070" w:type="dxa"/>
            <w:tcBorders>
              <w:top w:val="single" w:sz="1" w:space="0" w:color="BFBFBF"/>
              <w:left w:val="single" w:sz="1" w:space="0" w:color="BFBFBF"/>
              <w:bottom w:val="single" w:sz="1" w:space="0" w:color="BFBFBF"/>
              <w:right w:val="single" w:sz="1" w:space="0" w:color="BFBFBF"/>
            </w:tcBorders>
            <w:tcMar>
              <w:top w:w="18" w:type="dxa"/>
              <w:left w:w="46" w:type="dxa"/>
              <w:bottom w:w="18" w:type="dxa"/>
              <w:right w:w="46" w:type="dxa"/>
            </w:tcMar>
          </w:tcPr>
          <w:p w14:paraId="0C2390A8" w14:textId="77777777" w:rsidR="008F403B" w:rsidRDefault="00000000">
            <w:r>
              <w:rPr>
                <w:sz w:val="11"/>
                <w:szCs w:val="12"/>
              </w:rPr>
              <w:t>AGSI+</w:t>
            </w:r>
          </w:p>
        </w:tc>
        <w:tc>
          <w:tcPr>
            <w:tcW w:w="1070" w:type="dxa"/>
            <w:tcBorders>
              <w:top w:val="single" w:sz="1" w:space="0" w:color="BFBFBF"/>
              <w:left w:val="single" w:sz="1" w:space="0" w:color="BFBFBF"/>
              <w:bottom w:val="single" w:sz="1" w:space="0" w:color="BFBFBF"/>
              <w:right w:val="single" w:sz="1" w:space="0" w:color="BFBFBF"/>
            </w:tcBorders>
            <w:tcMar>
              <w:top w:w="18" w:type="dxa"/>
              <w:left w:w="46" w:type="dxa"/>
              <w:bottom w:w="18" w:type="dxa"/>
              <w:right w:w="46" w:type="dxa"/>
            </w:tcMar>
          </w:tcPr>
          <w:p w14:paraId="4B713C58" w14:textId="77777777" w:rsidR="008F403B" w:rsidRDefault="00000000">
            <w:r>
              <w:rPr>
                <w:sz w:val="11"/>
                <w:szCs w:val="12"/>
              </w:rPr>
              <w:t>ALSI</w:t>
            </w:r>
          </w:p>
        </w:tc>
        <w:tc>
          <w:tcPr>
            <w:tcW w:w="1070" w:type="dxa"/>
            <w:tcBorders>
              <w:top w:val="single" w:sz="1" w:space="0" w:color="BFBFBF"/>
              <w:left w:val="single" w:sz="1" w:space="0" w:color="BFBFBF"/>
              <w:bottom w:val="single" w:sz="1" w:space="0" w:color="BFBFBF"/>
              <w:right w:val="single" w:sz="1" w:space="0" w:color="BFBFBF"/>
            </w:tcBorders>
            <w:tcMar>
              <w:top w:w="18" w:type="dxa"/>
              <w:left w:w="46" w:type="dxa"/>
              <w:bottom w:w="18" w:type="dxa"/>
              <w:right w:w="46" w:type="dxa"/>
            </w:tcMar>
          </w:tcPr>
          <w:p w14:paraId="5224E877" w14:textId="77777777" w:rsidR="008F403B" w:rsidRDefault="00000000">
            <w:r>
              <w:rPr>
                <w:sz w:val="11"/>
                <w:szCs w:val="12"/>
              </w:rPr>
              <w:t>ENTSOG</w:t>
            </w:r>
          </w:p>
        </w:tc>
        <w:tc>
          <w:tcPr>
            <w:tcW w:w="1070" w:type="dxa"/>
            <w:tcBorders>
              <w:top w:val="single" w:sz="1" w:space="0" w:color="BFBFBF"/>
              <w:left w:val="single" w:sz="1" w:space="0" w:color="BFBFBF"/>
              <w:bottom w:val="single" w:sz="1" w:space="0" w:color="BFBFBF"/>
              <w:right w:val="single" w:sz="1" w:space="0" w:color="BFBFBF"/>
            </w:tcBorders>
            <w:tcMar>
              <w:top w:w="18" w:type="dxa"/>
              <w:left w:w="46" w:type="dxa"/>
              <w:bottom w:w="18" w:type="dxa"/>
              <w:right w:w="46" w:type="dxa"/>
            </w:tcMar>
          </w:tcPr>
          <w:p w14:paraId="6CF6F7AB" w14:textId="77777777" w:rsidR="008F403B" w:rsidRDefault="00000000">
            <w:r>
              <w:rPr>
                <w:sz w:val="11"/>
                <w:szCs w:val="12"/>
              </w:rPr>
              <w:t>Amsterd.</w:t>
            </w:r>
          </w:p>
        </w:tc>
        <w:tc>
          <w:tcPr>
            <w:tcW w:w="1070" w:type="dxa"/>
            <w:tcBorders>
              <w:top w:val="single" w:sz="1" w:space="0" w:color="BFBFBF"/>
              <w:left w:val="single" w:sz="1" w:space="0" w:color="BFBFBF"/>
              <w:bottom w:val="single" w:sz="1" w:space="0" w:color="BFBFBF"/>
              <w:right w:val="single" w:sz="1" w:space="0" w:color="BFBFBF"/>
            </w:tcBorders>
            <w:tcMar>
              <w:top w:w="18" w:type="dxa"/>
              <w:left w:w="46" w:type="dxa"/>
              <w:bottom w:w="18" w:type="dxa"/>
              <w:right w:w="46" w:type="dxa"/>
            </w:tcMar>
          </w:tcPr>
          <w:p w14:paraId="59883E2D" w14:textId="77777777" w:rsidR="008F403B" w:rsidRDefault="00000000">
            <w:r>
              <w:rPr>
                <w:sz w:val="11"/>
                <w:szCs w:val="12"/>
              </w:rPr>
              <w:t>GPR+RUS; EPU</w:t>
            </w:r>
          </w:p>
        </w:tc>
      </w:tr>
      <w:tr w:rsidR="008F403B" w14:paraId="17541D07" w14:textId="77777777" w:rsidTr="00F80E04">
        <w:tc>
          <w:tcPr>
            <w:tcW w:w="1020" w:type="dxa"/>
            <w:tcBorders>
              <w:top w:val="single" w:sz="1" w:space="0" w:color="BFBFBF"/>
              <w:left w:val="single" w:sz="1" w:space="0" w:color="BFBFBF"/>
              <w:bottom w:val="single" w:sz="1" w:space="0" w:color="BFBFBF"/>
              <w:right w:val="single" w:sz="1" w:space="0" w:color="BFBFBF"/>
            </w:tcBorders>
            <w:tcMar>
              <w:top w:w="18" w:type="dxa"/>
              <w:left w:w="46" w:type="dxa"/>
              <w:bottom w:w="18" w:type="dxa"/>
              <w:right w:w="46" w:type="dxa"/>
            </w:tcMar>
          </w:tcPr>
          <w:p w14:paraId="7E3EA092" w14:textId="77777777" w:rsidR="008F403B" w:rsidRPr="0064133B" w:rsidRDefault="0064133B">
            <w:pPr>
              <w:rPr>
                <w:lang w:val="en-US"/>
              </w:rPr>
            </w:pPr>
            <w:r>
              <w:rPr>
                <w:sz w:val="11"/>
                <w:szCs w:val="12"/>
              </w:rPr>
              <w:t>Asia</w:t>
            </w:r>
          </w:p>
        </w:tc>
        <w:tc>
          <w:tcPr>
            <w:tcW w:w="822" w:type="dxa"/>
            <w:tcBorders>
              <w:top w:val="single" w:sz="1" w:space="0" w:color="BFBFBF"/>
              <w:left w:val="single" w:sz="1" w:space="0" w:color="BFBFBF"/>
              <w:bottom w:val="single" w:sz="1" w:space="0" w:color="BFBFBF"/>
              <w:right w:val="single" w:sz="1" w:space="0" w:color="BFBFBF"/>
            </w:tcBorders>
            <w:tcMar>
              <w:top w:w="18" w:type="dxa"/>
              <w:left w:w="46" w:type="dxa"/>
              <w:bottom w:w="18" w:type="dxa"/>
              <w:right w:w="46" w:type="dxa"/>
            </w:tcMar>
          </w:tcPr>
          <w:p w14:paraId="43A2FD58" w14:textId="77777777" w:rsidR="008F403B" w:rsidRDefault="00000000">
            <w:r>
              <w:rPr>
                <w:sz w:val="11"/>
                <w:szCs w:val="12"/>
              </w:rPr>
              <w:t>JKM*</w:t>
            </w:r>
          </w:p>
        </w:tc>
        <w:tc>
          <w:tcPr>
            <w:tcW w:w="851" w:type="dxa"/>
            <w:tcBorders>
              <w:top w:val="single" w:sz="1" w:space="0" w:color="BFBFBF"/>
              <w:left w:val="single" w:sz="1" w:space="0" w:color="BFBFBF"/>
              <w:bottom w:val="single" w:sz="1" w:space="0" w:color="BFBFBF"/>
              <w:right w:val="single" w:sz="1" w:space="0" w:color="BFBFBF"/>
            </w:tcBorders>
            <w:tcMar>
              <w:top w:w="18" w:type="dxa"/>
              <w:left w:w="46" w:type="dxa"/>
              <w:bottom w:w="18" w:type="dxa"/>
              <w:right w:w="46" w:type="dxa"/>
            </w:tcMar>
          </w:tcPr>
          <w:p w14:paraId="5EDDFFFE" w14:textId="77777777" w:rsidR="008F403B" w:rsidRDefault="00000000">
            <w:r>
              <w:rPr>
                <w:sz w:val="11"/>
                <w:szCs w:val="12"/>
              </w:rPr>
              <w:t>Brent</w:t>
            </w:r>
          </w:p>
        </w:tc>
        <w:tc>
          <w:tcPr>
            <w:tcW w:w="1537" w:type="dxa"/>
            <w:tcBorders>
              <w:top w:val="single" w:sz="1" w:space="0" w:color="BFBFBF"/>
              <w:left w:val="single" w:sz="1" w:space="0" w:color="BFBFBF"/>
              <w:bottom w:val="single" w:sz="1" w:space="0" w:color="BFBFBF"/>
              <w:right w:val="single" w:sz="1" w:space="0" w:color="BFBFBF"/>
            </w:tcBorders>
            <w:tcMar>
              <w:top w:w="18" w:type="dxa"/>
              <w:left w:w="46" w:type="dxa"/>
              <w:bottom w:w="18" w:type="dxa"/>
              <w:right w:w="46" w:type="dxa"/>
            </w:tcMar>
          </w:tcPr>
          <w:p w14:paraId="05B2AA1D" w14:textId="59D5EE48" w:rsidR="008F403B" w:rsidRDefault="00000000">
            <w:r>
              <w:rPr>
                <w:sz w:val="11"/>
                <w:szCs w:val="12"/>
              </w:rPr>
              <w:t>USD/CNY</w:t>
            </w:r>
            <w:r w:rsidR="00F96A3B">
              <w:rPr>
                <w:sz w:val="11"/>
                <w:szCs w:val="12"/>
              </w:rPr>
              <w:t xml:space="preserve"> or /JPY</w:t>
            </w:r>
            <w:r w:rsidR="00F80E04">
              <w:rPr>
                <w:sz w:val="11"/>
                <w:szCs w:val="12"/>
              </w:rPr>
              <w:t xml:space="preserve"> or /KOR</w:t>
            </w:r>
          </w:p>
        </w:tc>
        <w:tc>
          <w:tcPr>
            <w:tcW w:w="1070" w:type="dxa"/>
            <w:tcBorders>
              <w:top w:val="single" w:sz="1" w:space="0" w:color="BFBFBF"/>
              <w:left w:val="single" w:sz="1" w:space="0" w:color="BFBFBF"/>
              <w:bottom w:val="single" w:sz="1" w:space="0" w:color="BFBFBF"/>
              <w:right w:val="single" w:sz="1" w:space="0" w:color="BFBFBF"/>
            </w:tcBorders>
            <w:tcMar>
              <w:top w:w="18" w:type="dxa"/>
              <w:left w:w="46" w:type="dxa"/>
              <w:bottom w:w="18" w:type="dxa"/>
              <w:right w:w="46" w:type="dxa"/>
            </w:tcMar>
          </w:tcPr>
          <w:p w14:paraId="3234D129" w14:textId="77777777" w:rsidR="008F403B" w:rsidRDefault="00000000">
            <w:r>
              <w:rPr>
                <w:sz w:val="11"/>
                <w:szCs w:val="12"/>
              </w:rPr>
              <w:t>—</w:t>
            </w:r>
          </w:p>
        </w:tc>
        <w:tc>
          <w:tcPr>
            <w:tcW w:w="1070" w:type="dxa"/>
            <w:tcBorders>
              <w:top w:val="single" w:sz="1" w:space="0" w:color="BFBFBF"/>
              <w:left w:val="single" w:sz="1" w:space="0" w:color="BFBFBF"/>
              <w:bottom w:val="single" w:sz="1" w:space="0" w:color="BFBFBF"/>
              <w:right w:val="single" w:sz="1" w:space="0" w:color="BFBFBF"/>
            </w:tcBorders>
            <w:tcMar>
              <w:top w:w="18" w:type="dxa"/>
              <w:left w:w="46" w:type="dxa"/>
              <w:bottom w:w="18" w:type="dxa"/>
              <w:right w:w="46" w:type="dxa"/>
            </w:tcMar>
          </w:tcPr>
          <w:p w14:paraId="2F48D555" w14:textId="77777777" w:rsidR="008F403B" w:rsidRDefault="00000000">
            <w:r>
              <w:rPr>
                <w:sz w:val="11"/>
                <w:szCs w:val="12"/>
              </w:rPr>
              <w:t>—</w:t>
            </w:r>
          </w:p>
        </w:tc>
        <w:tc>
          <w:tcPr>
            <w:tcW w:w="1070" w:type="dxa"/>
            <w:tcBorders>
              <w:top w:val="single" w:sz="1" w:space="0" w:color="BFBFBF"/>
              <w:left w:val="single" w:sz="1" w:space="0" w:color="BFBFBF"/>
              <w:bottom w:val="single" w:sz="1" w:space="0" w:color="BFBFBF"/>
              <w:right w:val="single" w:sz="1" w:space="0" w:color="BFBFBF"/>
            </w:tcBorders>
            <w:tcMar>
              <w:top w:w="18" w:type="dxa"/>
              <w:left w:w="46" w:type="dxa"/>
              <w:bottom w:w="18" w:type="dxa"/>
              <w:right w:w="46" w:type="dxa"/>
            </w:tcMar>
          </w:tcPr>
          <w:p w14:paraId="182CE3A4" w14:textId="77777777" w:rsidR="008F403B" w:rsidRDefault="00000000">
            <w:r>
              <w:rPr>
                <w:sz w:val="11"/>
                <w:szCs w:val="12"/>
              </w:rPr>
              <w:t>—</w:t>
            </w:r>
          </w:p>
        </w:tc>
        <w:tc>
          <w:tcPr>
            <w:tcW w:w="1070" w:type="dxa"/>
            <w:tcBorders>
              <w:top w:val="single" w:sz="1" w:space="0" w:color="BFBFBF"/>
              <w:left w:val="single" w:sz="1" w:space="0" w:color="BFBFBF"/>
              <w:bottom w:val="single" w:sz="1" w:space="0" w:color="BFBFBF"/>
              <w:right w:val="single" w:sz="1" w:space="0" w:color="BFBFBF"/>
            </w:tcBorders>
            <w:tcMar>
              <w:top w:w="18" w:type="dxa"/>
              <w:left w:w="46" w:type="dxa"/>
              <w:bottom w:w="18" w:type="dxa"/>
              <w:right w:w="46" w:type="dxa"/>
            </w:tcMar>
          </w:tcPr>
          <w:p w14:paraId="0D25C22E" w14:textId="77777777" w:rsidR="008F403B" w:rsidRDefault="00000000">
            <w:r>
              <w:rPr>
                <w:sz w:val="11"/>
                <w:szCs w:val="12"/>
              </w:rPr>
              <w:t>—</w:t>
            </w:r>
          </w:p>
        </w:tc>
        <w:tc>
          <w:tcPr>
            <w:tcW w:w="1070" w:type="dxa"/>
            <w:tcBorders>
              <w:top w:val="single" w:sz="1" w:space="0" w:color="BFBFBF"/>
              <w:left w:val="single" w:sz="1" w:space="0" w:color="BFBFBF"/>
              <w:bottom w:val="single" w:sz="1" w:space="0" w:color="BFBFBF"/>
              <w:right w:val="single" w:sz="1" w:space="0" w:color="BFBFBF"/>
            </w:tcBorders>
            <w:tcMar>
              <w:top w:w="18" w:type="dxa"/>
              <w:left w:w="46" w:type="dxa"/>
              <w:bottom w:w="18" w:type="dxa"/>
              <w:right w:w="46" w:type="dxa"/>
            </w:tcMar>
          </w:tcPr>
          <w:p w14:paraId="7C9709A4" w14:textId="77777777" w:rsidR="008F403B" w:rsidRDefault="00000000">
            <w:r>
              <w:rPr>
                <w:sz w:val="11"/>
                <w:szCs w:val="12"/>
              </w:rPr>
              <w:t>Beijing</w:t>
            </w:r>
          </w:p>
        </w:tc>
        <w:tc>
          <w:tcPr>
            <w:tcW w:w="1070" w:type="dxa"/>
            <w:tcBorders>
              <w:top w:val="single" w:sz="1" w:space="0" w:color="BFBFBF"/>
              <w:left w:val="single" w:sz="1" w:space="0" w:color="BFBFBF"/>
              <w:bottom w:val="single" w:sz="1" w:space="0" w:color="BFBFBF"/>
              <w:right w:val="single" w:sz="1" w:space="0" w:color="BFBFBF"/>
            </w:tcBorders>
            <w:tcMar>
              <w:top w:w="18" w:type="dxa"/>
              <w:left w:w="46" w:type="dxa"/>
              <w:bottom w:w="18" w:type="dxa"/>
              <w:right w:w="46" w:type="dxa"/>
            </w:tcMar>
          </w:tcPr>
          <w:p w14:paraId="4959DBDA" w14:textId="77777777" w:rsidR="008F403B" w:rsidRDefault="00000000">
            <w:r>
              <w:rPr>
                <w:sz w:val="11"/>
                <w:szCs w:val="12"/>
              </w:rPr>
              <w:t>GPR (global)</w:t>
            </w:r>
          </w:p>
        </w:tc>
      </w:tr>
    </w:tbl>
    <w:p w14:paraId="10EA5F6D" w14:textId="7F316505" w:rsidR="008F403B" w:rsidRPr="00F96A3B" w:rsidRDefault="0064133B" w:rsidP="00F96A3B">
      <w:pPr>
        <w:spacing w:after="40"/>
        <w:rPr>
          <w:lang w:val="en-US"/>
        </w:rPr>
      </w:pPr>
      <w:r w:rsidRPr="00F96A3B">
        <w:rPr>
          <w:b/>
          <w:color w:val="1F3864"/>
        </w:rPr>
        <w:t xml:space="preserve">Note. </w:t>
      </w:r>
      <w:r w:rsidRPr="00F96A3B">
        <w:rPr>
          <w:i/>
        </w:rPr>
        <w:t>Coverage of the Asian (JKM) dimension is light at this stage; additional Asian data will be incorporated as the experimental analysis requires.</w:t>
      </w:r>
    </w:p>
    <w:p w14:paraId="0A5B8FD3" w14:textId="77777777" w:rsidR="008F403B" w:rsidRDefault="0064133B">
      <w:pPr>
        <w:pStyle w:val="1"/>
        <w:spacing w:before="80" w:after="20"/>
      </w:pPr>
      <w:r>
        <w:rPr>
          <w:rFonts w:hint="eastAsia"/>
        </w:rPr>
        <w:t>3.</w:t>
      </w:r>
      <w:r>
        <w:t xml:space="preserve"> Proof of Ingestion</w:t>
      </w:r>
    </w:p>
    <w:tbl>
      <w:tblPr>
        <w:tblW w:w="0" w:type="auto"/>
        <w:tblLayout w:type="fixed"/>
        <w:tblLook w:val="04A0" w:firstRow="1" w:lastRow="0" w:firstColumn="1" w:lastColumn="0" w:noHBand="0" w:noVBand="1"/>
      </w:tblPr>
      <w:tblGrid>
        <w:gridCol w:w="5320"/>
        <w:gridCol w:w="5320"/>
      </w:tblGrid>
      <w:tr w:rsidR="00D91260" w14:paraId="4094E08A" w14:textId="77777777">
        <w:trPr>
          <w:cantSplit/>
        </w:trPr>
        <w:tc>
          <w:tcPr>
            <w:tcW w:w="5320" w:type="dxa"/>
            <w:gridSpan w:val="2"/>
            <w:vAlign w:val="center"/>
          </w:tcPr>
          <w:p w14:paraId="75A9401B" w14:textId="77777777" w:rsidR="00D91260" w:rsidRDefault="00000000">
            <w:pPr>
              <w:spacing w:before="40" w:after="20"/>
            </w:pPr>
            <w:r>
              <w:rPr>
                <w:b/>
                <w:color w:val="1F3864"/>
                <w:sz w:val="11"/>
              </w:rPr>
              <w:t>Market — prices &amp; FX (Yahoo / EIA)</w:t>
            </w:r>
          </w:p>
          <w:p w14:paraId="790D3D52" w14:textId="77777777" w:rsidR="00D91260" w:rsidRDefault="00000000">
            <w:pPr>
              <w:spacing w:line="124" w:lineRule="exact"/>
            </w:pPr>
            <w:r>
              <w:rPr>
                <w:rFonts w:ascii="Courier New" w:hAnsi="Courier New"/>
                <w:sz w:val="11"/>
              </w:rPr>
              <w:t>      date  hh_fut_usd_mmbtu  ttf_eur_mwh  jkm_usd_mmbtu  brent_usd_bbl   eurusd</w:t>
            </w:r>
          </w:p>
          <w:p w14:paraId="0BF67A30" w14:textId="77777777" w:rsidR="00D91260" w:rsidRDefault="00000000">
            <w:pPr>
              <w:spacing w:line="124" w:lineRule="exact"/>
            </w:pPr>
            <w:r>
              <w:rPr>
                <w:rFonts w:ascii="Courier New" w:hAnsi="Courier New"/>
                <w:sz w:val="11"/>
              </w:rPr>
              <w:t>2019-01-02             2.958    22.475000          8.970      54.910000 1.146171</w:t>
            </w:r>
          </w:p>
          <w:p w14:paraId="09BA3F9C" w14:textId="77777777" w:rsidR="00D91260" w:rsidRDefault="00000000">
            <w:pPr>
              <w:spacing w:line="124" w:lineRule="exact"/>
            </w:pPr>
            <w:r>
              <w:rPr>
                <w:rFonts w:ascii="Courier New" w:hAnsi="Courier New"/>
                <w:sz w:val="11"/>
              </w:rPr>
              <w:t>2019-01-03             2.945    22.254999          8.945      55.950001 1.131811</w:t>
            </w:r>
          </w:p>
          <w:p w14:paraId="4926F1AD" w14:textId="77777777" w:rsidR="00D91260" w:rsidRDefault="00000000">
            <w:pPr>
              <w:spacing w:line="124" w:lineRule="exact"/>
            </w:pPr>
            <w:r>
              <w:rPr>
                <w:rFonts w:ascii="Courier New" w:hAnsi="Courier New"/>
                <w:sz w:val="11"/>
              </w:rPr>
              <w:t>2019-01-04             3.044    22.930000          8.885      57.060001 1.139108</w:t>
            </w:r>
          </w:p>
          <w:p w14:paraId="761267EA" w14:textId="77777777" w:rsidR="00D91260" w:rsidRDefault="00000000">
            <w:pPr>
              <w:spacing w:line="124" w:lineRule="exact"/>
            </w:pPr>
            <w:r>
              <w:rPr>
                <w:rFonts w:ascii="Courier New" w:hAnsi="Courier New"/>
                <w:sz w:val="11"/>
              </w:rPr>
              <w:t>2019-01-07             2.944    21.530001          8.830      57.330002 1.141044</w:t>
            </w:r>
          </w:p>
          <w:p w14:paraId="3B2975B1" w14:textId="77777777" w:rsidR="00D91260" w:rsidRDefault="00000000">
            <w:pPr>
              <w:spacing w:line="124" w:lineRule="exact"/>
            </w:pPr>
            <w:r>
              <w:rPr>
                <w:rFonts w:ascii="Courier New" w:hAnsi="Courier New"/>
                <w:sz w:val="11"/>
              </w:rPr>
              <w:t>2019-01-08             2.890    21.799999          8.795      58.720001 1.143640</w:t>
            </w:r>
          </w:p>
        </w:tc>
      </w:tr>
      <w:tr w:rsidR="00D91260" w14:paraId="3D2FC3E0" w14:textId="77777777">
        <w:trPr>
          <w:cantSplit/>
        </w:trPr>
        <w:tc>
          <w:tcPr>
            <w:tcW w:w="5320" w:type="dxa"/>
            <w:vAlign w:val="center"/>
          </w:tcPr>
          <w:p w14:paraId="2A76F4C9" w14:textId="77777777" w:rsidR="00D91260" w:rsidRDefault="00000000">
            <w:pPr>
              <w:spacing w:before="40" w:after="20"/>
            </w:pPr>
            <w:r>
              <w:rPr>
                <w:b/>
                <w:color w:val="1F3864"/>
                <w:sz w:val="12"/>
              </w:rPr>
              <w:t>Macro — industrial production, US &amp; Euro (FRED)</w:t>
            </w:r>
          </w:p>
          <w:p w14:paraId="30999704" w14:textId="77777777" w:rsidR="00D91260" w:rsidRDefault="00000000">
            <w:pPr>
              <w:spacing w:line="124" w:lineRule="exact"/>
            </w:pPr>
            <w:r>
              <w:rPr>
                <w:rFonts w:ascii="Courier New" w:hAnsi="Courier New"/>
                <w:sz w:val="11"/>
              </w:rPr>
              <w:t>      date  us_ip_index  euro_ip_index</w:t>
            </w:r>
          </w:p>
          <w:p w14:paraId="0F433FAF" w14:textId="77777777" w:rsidR="00D91260" w:rsidRDefault="00000000">
            <w:pPr>
              <w:spacing w:line="124" w:lineRule="exact"/>
            </w:pPr>
            <w:r>
              <w:rPr>
                <w:rFonts w:ascii="Courier New" w:hAnsi="Courier New"/>
                <w:sz w:val="11"/>
              </w:rPr>
              <w:t>2019-01-01     103.4021     105.591201</w:t>
            </w:r>
          </w:p>
          <w:p w14:paraId="21EEDE23" w14:textId="77777777" w:rsidR="00D91260" w:rsidRDefault="00000000">
            <w:pPr>
              <w:spacing w:line="124" w:lineRule="exact"/>
            </w:pPr>
            <w:r>
              <w:rPr>
                <w:rFonts w:ascii="Courier New" w:hAnsi="Courier New"/>
                <w:sz w:val="11"/>
              </w:rPr>
              <w:t>2019-02-01     102.8371     105.391217</w:t>
            </w:r>
          </w:p>
          <w:p w14:paraId="63CCBC14" w14:textId="77777777" w:rsidR="00D91260" w:rsidRDefault="00000000">
            <w:pPr>
              <w:spacing w:line="124" w:lineRule="exact"/>
            </w:pPr>
            <w:r>
              <w:rPr>
                <w:rFonts w:ascii="Courier New" w:hAnsi="Courier New"/>
                <w:sz w:val="11"/>
              </w:rPr>
              <w:t>2019-03-01     102.8757     105.591201</w:t>
            </w:r>
          </w:p>
          <w:p w14:paraId="40584387" w14:textId="77777777" w:rsidR="00D91260" w:rsidRDefault="00000000">
            <w:pPr>
              <w:spacing w:line="124" w:lineRule="exact"/>
            </w:pPr>
            <w:r>
              <w:rPr>
                <w:rFonts w:ascii="Courier New" w:hAnsi="Courier New"/>
                <w:sz w:val="11"/>
              </w:rPr>
              <w:t>2019-04-01     102.2740     105.391217</w:t>
            </w:r>
          </w:p>
          <w:p w14:paraId="152359FA" w14:textId="77777777" w:rsidR="00D91260" w:rsidRDefault="00000000">
            <w:pPr>
              <w:spacing w:line="124" w:lineRule="exact"/>
            </w:pPr>
            <w:r>
              <w:rPr>
                <w:rFonts w:ascii="Courier New" w:hAnsi="Courier New"/>
                <w:sz w:val="11"/>
              </w:rPr>
              <w:t>2019-05-01     102.3920     105.691192</w:t>
            </w:r>
          </w:p>
        </w:tc>
        <w:tc>
          <w:tcPr>
            <w:tcW w:w="5320" w:type="dxa"/>
            <w:vAlign w:val="center"/>
          </w:tcPr>
          <w:p w14:paraId="083F8DB0" w14:textId="77777777" w:rsidR="00D91260" w:rsidRDefault="00000000">
            <w:pPr>
              <w:spacing w:before="40" w:after="20"/>
            </w:pPr>
            <w:r>
              <w:rPr>
                <w:b/>
                <w:color w:val="1F3864"/>
                <w:sz w:val="12"/>
              </w:rPr>
              <w:t>Physical — US Lower-48 weekly storage (EIA)</w:t>
            </w:r>
          </w:p>
          <w:p w14:paraId="092B3F74" w14:textId="77777777" w:rsidR="00D91260" w:rsidRDefault="00000000">
            <w:pPr>
              <w:spacing w:line="124" w:lineRule="exact"/>
            </w:pPr>
            <w:r>
              <w:rPr>
                <w:rFonts w:ascii="Courier New" w:hAnsi="Courier New"/>
                <w:sz w:val="11"/>
              </w:rPr>
              <w:t>      date  us_working_gas_bcf</w:t>
            </w:r>
          </w:p>
          <w:p w14:paraId="5B2E068D" w14:textId="77777777" w:rsidR="00D91260" w:rsidRDefault="00000000">
            <w:pPr>
              <w:spacing w:line="124" w:lineRule="exact"/>
            </w:pPr>
            <w:r>
              <w:rPr>
                <w:rFonts w:ascii="Courier New" w:hAnsi="Courier New"/>
                <w:sz w:val="11"/>
              </w:rPr>
              <w:t>2019-01-04                2614</w:t>
            </w:r>
          </w:p>
          <w:p w14:paraId="0FBE3F05" w14:textId="77777777" w:rsidR="00D91260" w:rsidRDefault="00000000">
            <w:pPr>
              <w:spacing w:line="124" w:lineRule="exact"/>
            </w:pPr>
            <w:r>
              <w:rPr>
                <w:rFonts w:ascii="Courier New" w:hAnsi="Courier New"/>
                <w:sz w:val="11"/>
              </w:rPr>
              <w:t>2019-01-11                2533</w:t>
            </w:r>
          </w:p>
          <w:p w14:paraId="10845698" w14:textId="77777777" w:rsidR="00D91260" w:rsidRDefault="00000000">
            <w:pPr>
              <w:spacing w:line="124" w:lineRule="exact"/>
            </w:pPr>
            <w:r>
              <w:rPr>
                <w:rFonts w:ascii="Courier New" w:hAnsi="Courier New"/>
                <w:sz w:val="11"/>
              </w:rPr>
              <w:t>2019-01-18                2370</w:t>
            </w:r>
          </w:p>
          <w:p w14:paraId="3FFACC67" w14:textId="77777777" w:rsidR="00D91260" w:rsidRDefault="00000000">
            <w:pPr>
              <w:spacing w:line="124" w:lineRule="exact"/>
            </w:pPr>
            <w:r>
              <w:rPr>
                <w:rFonts w:ascii="Courier New" w:hAnsi="Courier New"/>
                <w:sz w:val="11"/>
              </w:rPr>
              <w:t>2019-01-25                2197</w:t>
            </w:r>
          </w:p>
          <w:p w14:paraId="13805454" w14:textId="77777777" w:rsidR="00D91260" w:rsidRDefault="00000000">
            <w:pPr>
              <w:spacing w:line="124" w:lineRule="exact"/>
            </w:pPr>
            <w:r>
              <w:rPr>
                <w:rFonts w:ascii="Courier New" w:hAnsi="Courier New"/>
                <w:sz w:val="11"/>
              </w:rPr>
              <w:t>2019-02-01                1960</w:t>
            </w:r>
          </w:p>
        </w:tc>
      </w:tr>
      <w:tr w:rsidR="00D91260" w14:paraId="1C22F787" w14:textId="77777777">
        <w:trPr>
          <w:cantSplit/>
        </w:trPr>
        <w:tc>
          <w:tcPr>
            <w:tcW w:w="5320" w:type="dxa"/>
            <w:vAlign w:val="center"/>
          </w:tcPr>
          <w:p w14:paraId="6C7A4C67" w14:textId="77777777" w:rsidR="00D91260" w:rsidRDefault="00000000">
            <w:pPr>
              <w:spacing w:before="40" w:after="20"/>
            </w:pPr>
            <w:r>
              <w:rPr>
                <w:b/>
                <w:color w:val="1F3864"/>
                <w:sz w:val="12"/>
              </w:rPr>
              <w:t>Physical — EU gas storage, Germany (GIE AGSI+)</w:t>
            </w:r>
          </w:p>
          <w:p w14:paraId="2AD1F811" w14:textId="77777777" w:rsidR="00D91260" w:rsidRDefault="00000000">
            <w:pPr>
              <w:spacing w:line="124" w:lineRule="exact"/>
            </w:pPr>
            <w:r>
              <w:rPr>
                <w:rFonts w:ascii="Courier New" w:hAnsi="Courier New"/>
                <w:sz w:val="11"/>
              </w:rPr>
              <w:t>      date  de_storage_pct  de_gas_twh</w:t>
            </w:r>
          </w:p>
          <w:p w14:paraId="54266630" w14:textId="77777777" w:rsidR="00D91260" w:rsidRDefault="00000000">
            <w:pPr>
              <w:spacing w:line="124" w:lineRule="exact"/>
            </w:pPr>
            <w:r>
              <w:rPr>
                <w:rFonts w:ascii="Courier New" w:hAnsi="Courier New"/>
                <w:sz w:val="11"/>
              </w:rPr>
              <w:t>2019-01-01           75.23    189.1272</w:t>
            </w:r>
          </w:p>
          <w:p w14:paraId="602B1A40" w14:textId="77777777" w:rsidR="00D91260" w:rsidRDefault="00000000">
            <w:pPr>
              <w:spacing w:line="124" w:lineRule="exact"/>
            </w:pPr>
            <w:r>
              <w:rPr>
                <w:rFonts w:ascii="Courier New" w:hAnsi="Courier New"/>
                <w:sz w:val="11"/>
              </w:rPr>
              <w:t>2019-01-02           75.01    188.5782</w:t>
            </w:r>
          </w:p>
          <w:p w14:paraId="709AE8C8" w14:textId="77777777" w:rsidR="00D91260" w:rsidRDefault="00000000">
            <w:pPr>
              <w:spacing w:line="124" w:lineRule="exact"/>
            </w:pPr>
            <w:r>
              <w:rPr>
                <w:rFonts w:ascii="Courier New" w:hAnsi="Courier New"/>
                <w:sz w:val="11"/>
              </w:rPr>
              <w:t>2019-01-03           74.47    187.2198</w:t>
            </w:r>
          </w:p>
          <w:p w14:paraId="01E13134" w14:textId="77777777" w:rsidR="00D91260" w:rsidRDefault="00000000">
            <w:pPr>
              <w:spacing w:line="124" w:lineRule="exact"/>
            </w:pPr>
            <w:r>
              <w:rPr>
                <w:rFonts w:ascii="Courier New" w:hAnsi="Courier New"/>
                <w:sz w:val="11"/>
              </w:rPr>
              <w:t>2019-01-04           74.10    186.2821</w:t>
            </w:r>
          </w:p>
          <w:p w14:paraId="372944A0" w14:textId="77777777" w:rsidR="00D91260" w:rsidRDefault="00000000">
            <w:pPr>
              <w:spacing w:line="124" w:lineRule="exact"/>
            </w:pPr>
            <w:r>
              <w:rPr>
                <w:rFonts w:ascii="Courier New" w:hAnsi="Courier New"/>
                <w:sz w:val="11"/>
              </w:rPr>
              <w:t>2019-01-05           73.96    185.9276</w:t>
            </w:r>
          </w:p>
        </w:tc>
        <w:tc>
          <w:tcPr>
            <w:tcW w:w="5320" w:type="dxa"/>
            <w:vAlign w:val="center"/>
          </w:tcPr>
          <w:p w14:paraId="453A7276" w14:textId="77777777" w:rsidR="00D91260" w:rsidRDefault="00000000">
            <w:pPr>
              <w:spacing w:before="40" w:after="20"/>
            </w:pPr>
            <w:r>
              <w:rPr>
                <w:b/>
                <w:color w:val="1F3864"/>
                <w:sz w:val="12"/>
              </w:rPr>
              <w:t>Physical — EU LNG send-out &amp; inventory, Spain (ALSI)</w:t>
            </w:r>
          </w:p>
          <w:p w14:paraId="6E45FC85" w14:textId="77777777" w:rsidR="00D91260" w:rsidRDefault="00000000">
            <w:pPr>
              <w:spacing w:line="124" w:lineRule="exact"/>
            </w:pPr>
            <w:r>
              <w:rPr>
                <w:rFonts w:ascii="Courier New" w:hAnsi="Courier New"/>
                <w:sz w:val="11"/>
              </w:rPr>
              <w:t>      date  es_lng_sendout_gwh  es_lng_inv_twh</w:t>
            </w:r>
          </w:p>
          <w:p w14:paraId="0DF56A7D" w14:textId="77777777" w:rsidR="00D91260" w:rsidRDefault="00000000">
            <w:pPr>
              <w:spacing w:line="124" w:lineRule="exact"/>
            </w:pPr>
            <w:r>
              <w:rPr>
                <w:rFonts w:ascii="Courier New" w:hAnsi="Courier New"/>
                <w:sz w:val="11"/>
              </w:rPr>
              <w:t>2019-01-01               338.7         2259.35</w:t>
            </w:r>
          </w:p>
          <w:p w14:paraId="1B02EDBE" w14:textId="77777777" w:rsidR="00D91260" w:rsidRDefault="00000000">
            <w:pPr>
              <w:spacing w:line="124" w:lineRule="exact"/>
            </w:pPr>
            <w:r>
              <w:rPr>
                <w:rFonts w:ascii="Courier New" w:hAnsi="Courier New"/>
                <w:sz w:val="11"/>
              </w:rPr>
              <w:t>2019-01-02               461.2         2297.99</w:t>
            </w:r>
          </w:p>
          <w:p w14:paraId="5A674B91" w14:textId="77777777" w:rsidR="00D91260" w:rsidRDefault="00000000">
            <w:pPr>
              <w:spacing w:line="124" w:lineRule="exact"/>
            </w:pPr>
            <w:r>
              <w:rPr>
                <w:rFonts w:ascii="Courier New" w:hAnsi="Courier New"/>
                <w:sz w:val="11"/>
              </w:rPr>
              <w:t>2019-01-03               538.6         2229.83</w:t>
            </w:r>
          </w:p>
          <w:p w14:paraId="47CAE6B2" w14:textId="77777777" w:rsidR="00D91260" w:rsidRDefault="00000000">
            <w:pPr>
              <w:spacing w:line="124" w:lineRule="exact"/>
            </w:pPr>
            <w:r>
              <w:rPr>
                <w:rFonts w:ascii="Courier New" w:hAnsi="Courier New"/>
                <w:sz w:val="11"/>
              </w:rPr>
              <w:t>2019-01-04               547.1         2143.05</w:t>
            </w:r>
          </w:p>
          <w:p w14:paraId="4E011F84" w14:textId="77777777" w:rsidR="00D91260" w:rsidRDefault="00000000">
            <w:pPr>
              <w:spacing w:line="124" w:lineRule="exact"/>
            </w:pPr>
            <w:r>
              <w:rPr>
                <w:rFonts w:ascii="Courier New" w:hAnsi="Courier New"/>
                <w:sz w:val="11"/>
              </w:rPr>
              <w:t>2019-01-05               407.0         2359.09</w:t>
            </w:r>
          </w:p>
        </w:tc>
      </w:tr>
      <w:tr w:rsidR="00D91260" w14:paraId="53D61A12" w14:textId="77777777">
        <w:trPr>
          <w:cantSplit/>
        </w:trPr>
        <w:tc>
          <w:tcPr>
            <w:tcW w:w="5320" w:type="dxa"/>
            <w:vAlign w:val="center"/>
          </w:tcPr>
          <w:p w14:paraId="047EB117" w14:textId="77777777" w:rsidR="00D91260" w:rsidRDefault="00000000">
            <w:pPr>
              <w:spacing w:before="40" w:after="20"/>
            </w:pPr>
            <w:r>
              <w:rPr>
                <w:b/>
                <w:color w:val="1F3864"/>
                <w:sz w:val="12"/>
              </w:rPr>
              <w:t>Physical — Weather HDD, demand centres (Open-Meteo)</w:t>
            </w:r>
          </w:p>
          <w:p w14:paraId="0B5C77EE" w14:textId="77777777" w:rsidR="00D91260" w:rsidRDefault="00000000">
            <w:pPr>
              <w:spacing w:line="124" w:lineRule="exact"/>
            </w:pPr>
            <w:r>
              <w:rPr>
                <w:rFonts w:ascii="Courier New" w:hAnsi="Courier New"/>
                <w:sz w:val="11"/>
              </w:rPr>
              <w:t>      date  hdd_amsterdam  hdd_chicago  hdd_beijing</w:t>
            </w:r>
          </w:p>
          <w:p w14:paraId="75719E41" w14:textId="77777777" w:rsidR="00D91260" w:rsidRDefault="00000000">
            <w:pPr>
              <w:spacing w:line="124" w:lineRule="exact"/>
            </w:pPr>
            <w:r>
              <w:rPr>
                <w:rFonts w:ascii="Courier New" w:hAnsi="Courier New"/>
                <w:sz w:val="11"/>
              </w:rPr>
              <w:t>2019-01-01           10.1         18.0         23.0</w:t>
            </w:r>
          </w:p>
          <w:p w14:paraId="22D117AE" w14:textId="77777777" w:rsidR="00D91260" w:rsidRDefault="00000000">
            <w:pPr>
              <w:spacing w:line="124" w:lineRule="exact"/>
            </w:pPr>
            <w:r>
              <w:rPr>
                <w:rFonts w:ascii="Courier New" w:hAnsi="Courier New"/>
                <w:sz w:val="11"/>
              </w:rPr>
              <w:t>2019-01-02           12.1         19.8         23.3</w:t>
            </w:r>
          </w:p>
          <w:p w14:paraId="4A862F9F" w14:textId="77777777" w:rsidR="00D91260" w:rsidRDefault="00000000">
            <w:pPr>
              <w:spacing w:line="124" w:lineRule="exact"/>
            </w:pPr>
            <w:r>
              <w:rPr>
                <w:rFonts w:ascii="Courier New" w:hAnsi="Courier New"/>
                <w:sz w:val="11"/>
              </w:rPr>
              <w:t>2019-01-03           13.1         19.5         21.5</w:t>
            </w:r>
          </w:p>
          <w:p w14:paraId="18DDD68F" w14:textId="77777777" w:rsidR="00D91260" w:rsidRDefault="00000000">
            <w:pPr>
              <w:spacing w:line="124" w:lineRule="exact"/>
            </w:pPr>
            <w:r>
              <w:rPr>
                <w:rFonts w:ascii="Courier New" w:hAnsi="Courier New"/>
                <w:sz w:val="11"/>
              </w:rPr>
              <w:t>2019-01-04           12.3         16.1         21.9</w:t>
            </w:r>
          </w:p>
          <w:p w14:paraId="117CDFBA" w14:textId="77777777" w:rsidR="00D91260" w:rsidRDefault="00000000">
            <w:pPr>
              <w:spacing w:line="124" w:lineRule="exact"/>
            </w:pPr>
            <w:r>
              <w:rPr>
                <w:rFonts w:ascii="Courier New" w:hAnsi="Courier New"/>
                <w:sz w:val="11"/>
              </w:rPr>
              <w:t>2019-01-05           10.5         15.1         22.2</w:t>
            </w:r>
          </w:p>
        </w:tc>
        <w:tc>
          <w:tcPr>
            <w:tcW w:w="5320" w:type="dxa"/>
            <w:vAlign w:val="center"/>
          </w:tcPr>
          <w:p w14:paraId="7E9FA9C0" w14:textId="77777777" w:rsidR="00D91260" w:rsidRDefault="00000000">
            <w:pPr>
              <w:spacing w:before="40" w:after="20"/>
            </w:pPr>
            <w:r>
              <w:rPr>
                <w:b/>
                <w:color w:val="1F3864"/>
                <w:sz w:val="12"/>
              </w:rPr>
              <w:t>Physical — Russian→EU flow, UA→SK (ENTSOG) — sample non-zero rows</w:t>
            </w:r>
          </w:p>
          <w:p w14:paraId="4E401A05" w14:textId="77777777" w:rsidR="00D91260" w:rsidRDefault="00000000">
            <w:pPr>
              <w:spacing w:line="124" w:lineRule="exact"/>
            </w:pPr>
            <w:r>
              <w:rPr>
                <w:rFonts w:ascii="Courier New" w:hAnsi="Courier New"/>
                <w:sz w:val="11"/>
              </w:rPr>
              <w:t>      date  ru_ua_transit_kwh_d</w:t>
            </w:r>
          </w:p>
          <w:p w14:paraId="0C33019E" w14:textId="77777777" w:rsidR="00D91260" w:rsidRDefault="00000000">
            <w:pPr>
              <w:spacing w:line="124" w:lineRule="exact"/>
            </w:pPr>
            <w:r>
              <w:rPr>
                <w:rFonts w:ascii="Courier New" w:hAnsi="Courier New"/>
                <w:sz w:val="11"/>
              </w:rPr>
              <w:t>2022-01-15          23,916,669</w:t>
            </w:r>
          </w:p>
          <w:p w14:paraId="1BD1CF09" w14:textId="77777777" w:rsidR="00D91260" w:rsidRDefault="00000000">
            <w:pPr>
              <w:spacing w:line="124" w:lineRule="exact"/>
            </w:pPr>
            <w:r>
              <w:rPr>
                <w:rFonts w:ascii="Courier New" w:hAnsi="Courier New"/>
                <w:sz w:val="11"/>
              </w:rPr>
              <w:t>2022-10-26          34,226,335</w:t>
            </w:r>
          </w:p>
          <w:p w14:paraId="5B004E6E" w14:textId="77777777" w:rsidR="00D91260" w:rsidRDefault="00000000">
            <w:pPr>
              <w:spacing w:line="124" w:lineRule="exact"/>
            </w:pPr>
            <w:r>
              <w:rPr>
                <w:rFonts w:ascii="Courier New" w:hAnsi="Courier New"/>
                <w:sz w:val="11"/>
              </w:rPr>
              <w:t>2023-12-02          22,290,381</w:t>
            </w:r>
          </w:p>
          <w:p w14:paraId="35CDBAB6" w14:textId="77777777" w:rsidR="00D91260" w:rsidRDefault="00000000">
            <w:pPr>
              <w:spacing w:line="124" w:lineRule="exact"/>
            </w:pPr>
            <w:r>
              <w:rPr>
                <w:rFonts w:ascii="Courier New" w:hAnsi="Courier New"/>
                <w:sz w:val="11"/>
              </w:rPr>
              <w:t>2023-12-03          18,414,278</w:t>
            </w:r>
          </w:p>
          <w:p w14:paraId="3080AF69" w14:textId="77777777" w:rsidR="00D91260" w:rsidRDefault="00000000">
            <w:pPr>
              <w:spacing w:line="124" w:lineRule="exact"/>
            </w:pPr>
            <w:r>
              <w:rPr>
                <w:rFonts w:ascii="Courier New" w:hAnsi="Courier New"/>
                <w:sz w:val="11"/>
              </w:rPr>
              <w:t>2023-12-04          15,922,211</w:t>
            </w:r>
          </w:p>
        </w:tc>
      </w:tr>
      <w:tr w:rsidR="00D91260" w14:paraId="39F3992F" w14:textId="77777777">
        <w:trPr>
          <w:cantSplit/>
        </w:trPr>
        <w:tc>
          <w:tcPr>
            <w:tcW w:w="5320" w:type="dxa"/>
            <w:vAlign w:val="center"/>
          </w:tcPr>
          <w:p w14:paraId="57B316F4" w14:textId="77777777" w:rsidR="00D91260" w:rsidRDefault="00000000">
            <w:pPr>
              <w:spacing w:before="40" w:after="20"/>
            </w:pPr>
            <w:r>
              <w:rPr>
                <w:b/>
                <w:color w:val="1F3864"/>
                <w:sz w:val="12"/>
              </w:rPr>
              <w:t>Risk — Geopolitical Risk incl. Russia (Caldara–Iacoviello)</w:t>
            </w:r>
          </w:p>
          <w:p w14:paraId="0C84767F" w14:textId="77777777" w:rsidR="00D91260" w:rsidRDefault="00000000">
            <w:pPr>
              <w:spacing w:line="124" w:lineRule="exact"/>
            </w:pPr>
            <w:r>
              <w:rPr>
                <w:rFonts w:ascii="Courier New" w:hAnsi="Courier New"/>
                <w:sz w:val="11"/>
              </w:rPr>
              <w:t>      date       GPR      GPRT     GPRA  GPRC_RUS</w:t>
            </w:r>
          </w:p>
          <w:p w14:paraId="50C2902C" w14:textId="77777777" w:rsidR="00D91260" w:rsidRDefault="00000000">
            <w:pPr>
              <w:spacing w:line="124" w:lineRule="exact"/>
            </w:pPr>
            <w:r>
              <w:rPr>
                <w:rFonts w:ascii="Courier New" w:hAnsi="Courier New"/>
                <w:sz w:val="11"/>
              </w:rPr>
              <w:t>2019-01-01   87.4241 112.9805  55.7335   0.9987</w:t>
            </w:r>
          </w:p>
          <w:p w14:paraId="5321BE00" w14:textId="77777777" w:rsidR="00D91260" w:rsidRDefault="00000000">
            <w:pPr>
              <w:spacing w:line="124" w:lineRule="exact"/>
            </w:pPr>
            <w:r>
              <w:rPr>
                <w:rFonts w:ascii="Courier New" w:hAnsi="Courier New"/>
                <w:sz w:val="11"/>
              </w:rPr>
              <w:t>2019-02-01   96.8002 127.8574  57.5117   1.0575</w:t>
            </w:r>
          </w:p>
          <w:p w14:paraId="5082F3EB" w14:textId="77777777" w:rsidR="00D91260" w:rsidRDefault="00000000">
            <w:pPr>
              <w:spacing w:line="124" w:lineRule="exact"/>
            </w:pPr>
            <w:r>
              <w:rPr>
                <w:rFonts w:ascii="Courier New" w:hAnsi="Courier New"/>
                <w:sz w:val="11"/>
              </w:rPr>
              <w:t>2019-03-01   82.3283  90.7896  66.6412   0.5631</w:t>
            </w:r>
          </w:p>
          <w:p w14:paraId="4AD46A1E" w14:textId="77777777" w:rsidR="00D91260" w:rsidRDefault="00000000">
            <w:pPr>
              <w:spacing w:line="124" w:lineRule="exact"/>
            </w:pPr>
            <w:r>
              <w:rPr>
                <w:rFonts w:ascii="Courier New" w:hAnsi="Courier New"/>
                <w:sz w:val="11"/>
              </w:rPr>
              <w:t>2019-04-01   79.2534  95.4554  57.5155   0.8058</w:t>
            </w:r>
          </w:p>
          <w:p w14:paraId="51F7E261" w14:textId="77777777" w:rsidR="00D91260" w:rsidRDefault="00000000">
            <w:pPr>
              <w:spacing w:line="124" w:lineRule="exact"/>
            </w:pPr>
            <w:r>
              <w:rPr>
                <w:rFonts w:ascii="Courier New" w:hAnsi="Courier New"/>
                <w:sz w:val="11"/>
              </w:rPr>
              <w:t>2019-05-01  106.4719 134.9725  64.6634   0.9714</w:t>
            </w:r>
          </w:p>
        </w:tc>
        <w:tc>
          <w:tcPr>
            <w:tcW w:w="5320" w:type="dxa"/>
            <w:vAlign w:val="center"/>
          </w:tcPr>
          <w:p w14:paraId="2DB48924" w14:textId="77777777" w:rsidR="00D91260" w:rsidRDefault="00000000">
            <w:pPr>
              <w:spacing w:before="40" w:after="20"/>
            </w:pPr>
            <w:r>
              <w:rPr>
                <w:b/>
                <w:color w:val="1F3864"/>
                <w:sz w:val="12"/>
              </w:rPr>
              <w:t>Risk — European Economic Policy Uncertainty (EPU)</w:t>
            </w:r>
          </w:p>
          <w:p w14:paraId="01FE051F" w14:textId="77777777" w:rsidR="00D91260" w:rsidRDefault="00000000">
            <w:pPr>
              <w:spacing w:line="124" w:lineRule="exact"/>
            </w:pPr>
            <w:r>
              <w:rPr>
                <w:rFonts w:ascii="Courier New" w:hAnsi="Courier New"/>
                <w:sz w:val="11"/>
              </w:rPr>
              <w:t>      date  epu_europe</w:t>
            </w:r>
          </w:p>
          <w:p w14:paraId="09171DFA" w14:textId="77777777" w:rsidR="00D91260" w:rsidRDefault="00000000">
            <w:pPr>
              <w:spacing w:line="124" w:lineRule="exact"/>
            </w:pPr>
            <w:r>
              <w:rPr>
                <w:rFonts w:ascii="Courier New" w:hAnsi="Courier New"/>
                <w:sz w:val="11"/>
              </w:rPr>
              <w:t>2019-01-01    247.6771</w:t>
            </w:r>
          </w:p>
          <w:p w14:paraId="56E5BDA3" w14:textId="77777777" w:rsidR="00D91260" w:rsidRDefault="00000000">
            <w:pPr>
              <w:spacing w:line="124" w:lineRule="exact"/>
            </w:pPr>
            <w:r>
              <w:rPr>
                <w:rFonts w:ascii="Courier New" w:hAnsi="Courier New"/>
                <w:sz w:val="11"/>
              </w:rPr>
              <w:t>2019-02-01    230.1516</w:t>
            </w:r>
          </w:p>
          <w:p w14:paraId="46A9016E" w14:textId="77777777" w:rsidR="00D91260" w:rsidRDefault="00000000">
            <w:pPr>
              <w:spacing w:line="124" w:lineRule="exact"/>
            </w:pPr>
            <w:r>
              <w:rPr>
                <w:rFonts w:ascii="Courier New" w:hAnsi="Courier New"/>
                <w:sz w:val="11"/>
              </w:rPr>
              <w:t>2019-03-01    229.3842</w:t>
            </w:r>
          </w:p>
          <w:p w14:paraId="5CA8A0BE" w14:textId="77777777" w:rsidR="00D91260" w:rsidRDefault="00000000">
            <w:pPr>
              <w:spacing w:line="124" w:lineRule="exact"/>
            </w:pPr>
            <w:r>
              <w:rPr>
                <w:rFonts w:ascii="Courier New" w:hAnsi="Courier New"/>
                <w:sz w:val="11"/>
              </w:rPr>
              <w:t>2019-04-01    214.2044</w:t>
            </w:r>
          </w:p>
          <w:p w14:paraId="4C2B7350" w14:textId="77777777" w:rsidR="00D91260" w:rsidRDefault="00000000">
            <w:pPr>
              <w:spacing w:line="124" w:lineRule="exact"/>
            </w:pPr>
            <w:r>
              <w:rPr>
                <w:rFonts w:ascii="Courier New" w:hAnsi="Courier New"/>
                <w:sz w:val="11"/>
              </w:rPr>
              <w:t>2019-05-01    196.3067</w:t>
            </w:r>
          </w:p>
        </w:tc>
      </w:tr>
    </w:tbl>
    <w:p w14:paraId="514860BD" w14:textId="77777777" w:rsidR="000D7B3F" w:rsidRDefault="000D7B3F"/>
    <w:sectPr w:rsidR="000D7B3F">
      <w:pgSz w:w="12240" w:h="15840"/>
      <w:pgMar w:top="440" w:right="560" w:bottom="440" w:left="5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003446"/>
    <w:multiLevelType w:val="hybridMultilevel"/>
    <w:tmpl w:val="2C6C742A"/>
    <w:lvl w:ilvl="0" w:tplc="E2A0BBFC">
      <w:start w:val="2"/>
      <w:numFmt w:val="bullet"/>
      <w:lvlText w:val="-"/>
      <w:lvlJc w:val="left"/>
      <w:pPr>
        <w:ind w:left="800" w:hanging="360"/>
      </w:pPr>
      <w:rPr>
        <w:rFonts w:ascii="Arial" w:eastAsiaTheme="minorEastAsia" w:hAnsi="Arial" w:cs="Arial"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 w15:restartNumberingAfterBreak="0">
    <w:nsid w:val="51B72D54"/>
    <w:multiLevelType w:val="hybridMultilevel"/>
    <w:tmpl w:val="79CE3554"/>
    <w:lvl w:ilvl="0" w:tplc="3E0CBF96">
      <w:start w:val="2"/>
      <w:numFmt w:val="bullet"/>
      <w:lvlText w:val=""/>
      <w:lvlJc w:val="left"/>
      <w:pPr>
        <w:ind w:left="800" w:hanging="360"/>
      </w:pPr>
      <w:rPr>
        <w:rFonts w:ascii="Wingdings" w:eastAsiaTheme="minorEastAsia" w:hAnsi="Wingdings" w:cs="Arial"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 w15:restartNumberingAfterBreak="0">
    <w:nsid w:val="5E896BAE"/>
    <w:multiLevelType w:val="hybridMultilevel"/>
    <w:tmpl w:val="89587E82"/>
    <w:lvl w:ilvl="0" w:tplc="B9DCAEAC">
      <w:start w:val="1"/>
      <w:numFmt w:val="bullet"/>
      <w:lvlText w:val="●"/>
      <w:lvlJc w:val="left"/>
      <w:pPr>
        <w:ind w:left="720" w:hanging="360"/>
      </w:pPr>
    </w:lvl>
    <w:lvl w:ilvl="1" w:tplc="A294B34E">
      <w:start w:val="1"/>
      <w:numFmt w:val="bullet"/>
      <w:lvlText w:val="○"/>
      <w:lvlJc w:val="left"/>
      <w:pPr>
        <w:ind w:left="1440" w:hanging="360"/>
      </w:pPr>
    </w:lvl>
    <w:lvl w:ilvl="2" w:tplc="2362AEF0">
      <w:start w:val="1"/>
      <w:numFmt w:val="bullet"/>
      <w:lvlText w:val="■"/>
      <w:lvlJc w:val="left"/>
      <w:pPr>
        <w:ind w:left="2160" w:hanging="360"/>
      </w:pPr>
    </w:lvl>
    <w:lvl w:ilvl="3" w:tplc="A2F41090">
      <w:start w:val="1"/>
      <w:numFmt w:val="bullet"/>
      <w:lvlText w:val="●"/>
      <w:lvlJc w:val="left"/>
      <w:pPr>
        <w:ind w:left="2880" w:hanging="360"/>
      </w:pPr>
    </w:lvl>
    <w:lvl w:ilvl="4" w:tplc="B43AB396">
      <w:start w:val="1"/>
      <w:numFmt w:val="bullet"/>
      <w:lvlText w:val="○"/>
      <w:lvlJc w:val="left"/>
      <w:pPr>
        <w:ind w:left="3600" w:hanging="360"/>
      </w:pPr>
    </w:lvl>
    <w:lvl w:ilvl="5" w:tplc="3A0A1486">
      <w:start w:val="1"/>
      <w:numFmt w:val="bullet"/>
      <w:lvlText w:val="■"/>
      <w:lvlJc w:val="left"/>
      <w:pPr>
        <w:ind w:left="4320" w:hanging="360"/>
      </w:pPr>
    </w:lvl>
    <w:lvl w:ilvl="6" w:tplc="CD6C4968">
      <w:start w:val="1"/>
      <w:numFmt w:val="bullet"/>
      <w:lvlText w:val="●"/>
      <w:lvlJc w:val="left"/>
      <w:pPr>
        <w:ind w:left="5040" w:hanging="360"/>
      </w:pPr>
    </w:lvl>
    <w:lvl w:ilvl="7" w:tplc="8E28281E">
      <w:start w:val="1"/>
      <w:numFmt w:val="bullet"/>
      <w:lvlText w:val="●"/>
      <w:lvlJc w:val="left"/>
      <w:pPr>
        <w:ind w:left="5760" w:hanging="360"/>
      </w:pPr>
    </w:lvl>
    <w:lvl w:ilvl="8" w:tplc="8250D066">
      <w:start w:val="1"/>
      <w:numFmt w:val="bullet"/>
      <w:lvlText w:val="●"/>
      <w:lvlJc w:val="left"/>
      <w:pPr>
        <w:ind w:left="6480" w:hanging="360"/>
      </w:pPr>
    </w:lvl>
  </w:abstractNum>
  <w:num w:numId="1" w16cid:durableId="1861815367">
    <w:abstractNumId w:val="2"/>
    <w:lvlOverride w:ilvl="0">
      <w:startOverride w:val="1"/>
    </w:lvlOverride>
  </w:num>
  <w:num w:numId="2" w16cid:durableId="1673797931">
    <w:abstractNumId w:val="1"/>
  </w:num>
  <w:num w:numId="3" w16cid:durableId="19225652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80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403B"/>
    <w:rsid w:val="00043E09"/>
    <w:rsid w:val="0007368C"/>
    <w:rsid w:val="000D7B3F"/>
    <w:rsid w:val="00372786"/>
    <w:rsid w:val="005B35F5"/>
    <w:rsid w:val="0064133B"/>
    <w:rsid w:val="00691049"/>
    <w:rsid w:val="008F403B"/>
    <w:rsid w:val="00D658F9"/>
    <w:rsid w:val="00D91260"/>
    <w:rsid w:val="00F80E04"/>
    <w:rsid w:val="00F96A3B"/>
  </w:rsids>
  <m:mathPr>
    <m:mathFont m:val="Cambria Math"/>
    <m:brkBin m:val="before"/>
    <m:brkBinSub m:val="--"/>
    <m:smallFrac m:val="0"/>
    <m:dispDef/>
    <m:lMargin m:val="0"/>
    <m:rMargin m:val="0"/>
    <m:defJc m:val="centerGroup"/>
    <m:wrapIndent m:val="1440"/>
    <m:intLim m:val="subSup"/>
    <m:naryLim m:val="undOvr"/>
  </m:mathPr>
  <w:themeFontLang w:eastAsia="ko-KR"/>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14B250C2"/>
  <w15:docId w15:val="{6DE3EB3E-A6CD-BB40-925A-8138053FF9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19"/>
        <w:szCs w:val="19"/>
        <w:lang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rPr>
      <w:sz w:val="17"/>
    </w:rPr>
  </w:style>
  <w:style w:type="paragraph" w:styleId="1">
    <w:name w:val="heading 1"/>
    <w:uiPriority w:val="9"/>
    <w:qFormat/>
    <w:pPr>
      <w:spacing w:before="110" w:after="54"/>
      <w:outlineLvl w:val="0"/>
    </w:pPr>
    <w:rPr>
      <w:rFonts w:eastAsia="Arial"/>
      <w:b/>
      <w:bCs/>
      <w:color w:val="1F3864"/>
      <w:sz w:val="22"/>
      <w:szCs w:val="2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字列 (文字)"/>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文末脚注文字列 (文字)"/>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1036</Words>
  <Characters>5910</Characters>
  <Application>Microsoft Office Word</Application>
  <DocSecurity>0</DocSecurity>
  <Lines>49</Lines>
  <Paragraphs>13</Paragraphs>
  <ScaleCrop>false</ScaleCrop>
  <Company/>
  <LinksUpToDate>false</LinksUpToDate>
  <CharactersWithSpaces>6933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ケンゴ クツナ</cp:lastModifiedBy>
  <cp:revision>2</cp:revision>
  <dcterms:created xsi:type="dcterms:W3CDTF">2026-05-30T11:57:00Z</dcterms:created>
  <dcterms:modified xsi:type="dcterms:W3CDTF">2026-05-30T11:57:00Z</dcterms:modified>
</cp:coreProperties>
</file>