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bookmarkStart w:id="0" w:name="_GoBack"/>
      <w:bookmarkEnd w:id="0"/>
      <w:r>
        <w:rPr>
          <w:rFonts w:ascii="HeAv" w:hAnsi="HeAv"/>
          <w:b/>
          <w:color w:val="000000"/>
        </w:rPr>
        <w:t>About Inner-City Software</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Inner-City Software is a small-time outfit that wants to grow up into a large small-time outfit.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What we mean is, although we want to get big enough so that everyone in the world will be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using our stuff someday, we don't want to lose the informality and fun style of the basement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programmer's shop that we are today.  The name "Inner-City Software" is designed to let you know that this product came to you straight outta the 'hood.  All of the people who made this happen are products of various inner-city, predominantly Black neighborhoods throughout the USA.  The reason for making this type of state</w:t>
      </w:r>
      <w:r>
        <w:rPr>
          <w:rFonts w:ascii="HeAv" w:hAnsi="HeAv"/>
          <w:color w:val="000000"/>
          <w:sz w:val="20"/>
        </w:rPr>
        <w:t xml:space="preserve">ment is twofold; for those who do not live in the 'hood, we want you to know that there is a lot of positive creativity and downright genius in the 'hood.  Just don't expect to read about it in your newspaper - positive news doesn't sell papers.  For those who are in the 'hood, we want to be an inspiration and encouragement to continue learning and teaching and reaching, because it </w:t>
      </w:r>
      <w:r>
        <w:rPr>
          <w:rFonts w:ascii="HeAv" w:hAnsi="HeAv"/>
          <w:b/>
          <w:color w:val="000000"/>
          <w:sz w:val="20"/>
        </w:rPr>
        <w:t>IS</w:t>
      </w:r>
      <w:r>
        <w:rPr>
          <w:rFonts w:ascii="HeAv" w:hAnsi="HeAv"/>
          <w:color w:val="000000"/>
          <w:sz w:val="20"/>
        </w:rPr>
        <w:t xml:space="preserve"> true that you can do whatever you set your mind to - don't believe the hype that tells you otherwise!</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If you really came </w:t>
      </w:r>
      <w:r>
        <w:rPr>
          <w:rFonts w:ascii="HeAv" w:hAnsi="HeAv"/>
          <w:color w:val="000000"/>
          <w:sz w:val="20"/>
        </w:rPr>
        <w:t>to this screen to find out about other products and stuff like that, try one of the subjects below:</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vanish/>
          <w:color w:val="000000"/>
        </w:rPr>
        <w:t>Product_Offerings</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vanish/>
          <w:color w:val="000000"/>
        </w:rPr>
        <w:t>Product_Catalog</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vanish/>
          <w:color w:val="000000"/>
        </w:rPr>
        <w:t>Mailing_List</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And if you are still reading this and are interested in finding out more about the mission of Inner-City Software and how you may be able to help us fulfill our mission, then click on the little logo below.</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vanish/>
          <w:color w:val="000000"/>
          <w:sz w:val="20"/>
        </w:rPr>
        <w:t>Mission</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color w:val="000000"/>
          <w:position w:val="6"/>
        </w:rPr>
        <w:t xml:space="preserve"> </w:t>
      </w:r>
      <w:r>
        <w:rPr>
          <w:rFonts w:ascii="HeAv" w:hAnsi="HeAv"/>
          <w:color w:val="000000"/>
          <w:position w:val="6"/>
        </w:rPr>
        <w:br w:type="page"/>
      </w:r>
      <w:r>
        <w:rPr>
          <w:rFonts w:ascii="HeAv" w:hAnsi="HeAv"/>
          <w:b/>
          <w:color w:val="000000"/>
        </w:rPr>
        <w:t>Other Inner-City Software Product Offerings</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As of the date of this release, GrpIcon is the only released product bearing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the Inner-Ci</w:t>
      </w:r>
      <w:r>
        <w:rPr>
          <w:rFonts w:ascii="HeAv" w:hAnsi="HeAv"/>
          <w:color w:val="000000"/>
          <w:sz w:val="20"/>
        </w:rPr>
        <w:t xml:space="preserve">ty Software name.  Last year, we did NoDOS (the 'DOS' Icon Eliminator), but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we sold that product to someone else.  Oh yeah, we also have a couple of freebie programs out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there, like the ("I'll Be Back") Terminator that talks to you, and the Windows 3.1 Control Panel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Applet for After Dark, and PFBFix, a font utility we did last year, but GrpIcon is really it right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now.  We are about halfway complete with a WONDERFUL set of utilities that will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complement GrpIcon and make life with Windows even more </w:t>
      </w:r>
      <w:r>
        <w:rPr>
          <w:rFonts w:ascii="HeAv" w:hAnsi="HeAv"/>
          <w:color w:val="000000"/>
          <w:sz w:val="20"/>
        </w:rPr>
        <w:t xml:space="preserve">simple, fun and useful.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Stay tuned for further details.</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color w:val="000000"/>
        </w:rPr>
        <w:br w:type="page"/>
      </w:r>
      <w:r>
        <w:rPr>
          <w:rFonts w:ascii="HeAv" w:hAnsi="HeAv"/>
          <w:b/>
          <w:color w:val="000000"/>
        </w:rPr>
        <w:lastRenderedPageBreak/>
        <w:t>Product Catalog</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There ain't one yet.  When there is, you'll get it in the mail if you are a registered user of any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Inner-City Software product.</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color w:val="000000"/>
        </w:rPr>
        <w:br w:type="page"/>
      </w:r>
      <w:r>
        <w:rPr>
          <w:rFonts w:ascii="HeAv" w:hAnsi="HeAv"/>
          <w:b/>
          <w:color w:val="000000"/>
        </w:rPr>
        <w:t>Mailing List</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Whenever a new product comes out, we will drop you a line if you have registered anything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 xml:space="preserve">with us.  It is not really economically feasible to send out letters for upgrades for $20 packages,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but if we get our act together and put out some higher-ticket stuff, then we can afford to s</w:t>
      </w:r>
      <w:r>
        <w:rPr>
          <w:rFonts w:ascii="HeAv" w:hAnsi="HeAv"/>
          <w:color w:val="000000"/>
          <w:sz w:val="20"/>
        </w:rPr>
        <w:t xml:space="preserve">end out </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letters for everything!</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r>
        <w:rPr>
          <w:rFonts w:ascii="HeAv" w:hAnsi="HeAv"/>
          <w:color w:val="000000"/>
        </w:rPr>
        <w:br w:type="page"/>
      </w:r>
      <w:r>
        <w:rPr>
          <w:rFonts w:ascii="HeAv" w:hAnsi="HeAv"/>
          <w:b/>
          <w:color w:val="000000"/>
        </w:rPr>
        <w:t>Inner-City Software's Mission and How U Can Help</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Inner-City Software is committed to developing profitable hi-tech computer-based businesses within the inner city communities of America.  At this time, the development and marketing of computer software programs is our primary vehicle for achieving this mission.  Our short-term game plan is to penetrate the market with our existing products, and then to expand our operation to provide training in computer programming an</w:t>
      </w:r>
      <w:r>
        <w:rPr>
          <w:rFonts w:ascii="HeAv" w:hAnsi="HeAv"/>
          <w:color w:val="000000"/>
          <w:sz w:val="20"/>
        </w:rPr>
        <w:t>d literacy from the junior-high school level on up.  We believe in self-determination and are confident that people will do for themselves and break the vicious cycles of dependancy that have been developed in our inner-city communities if and only if the following things happen:</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8580"/>
          <w:tab w:val="left" w:pos="9438"/>
          <w:tab w:val="left" w:pos="10296"/>
        </w:tabs>
        <w:ind w:left="850" w:hanging="749"/>
        <w:rPr>
          <w:rFonts w:ascii="HeAv" w:hAnsi="HeAv"/>
          <w:color w:val="000000"/>
          <w:sz w:val="20"/>
        </w:rPr>
      </w:pPr>
      <w:r>
        <w:rPr>
          <w:rFonts w:ascii="HeAv" w:hAnsi="HeAv"/>
          <w:color w:val="000000"/>
          <w:sz w:val="20"/>
        </w:rPr>
        <w:t>1.</w:t>
      </w:r>
      <w:r>
        <w:rPr>
          <w:rFonts w:ascii="HeAv" w:hAnsi="HeAv"/>
          <w:color w:val="000000"/>
          <w:sz w:val="20"/>
        </w:rPr>
        <w:tab/>
        <w:t>They are convinced that they do have a chance to be somebody</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8580"/>
          <w:tab w:val="left" w:pos="9438"/>
          <w:tab w:val="left" w:pos="10296"/>
        </w:tabs>
        <w:ind w:left="850" w:hanging="749"/>
        <w:rPr>
          <w:rFonts w:ascii="HeAv" w:hAnsi="HeAv"/>
          <w:color w:val="000000"/>
          <w:sz w:val="20"/>
        </w:rPr>
      </w:pPr>
      <w:r>
        <w:rPr>
          <w:rFonts w:ascii="HeAv" w:hAnsi="HeAv"/>
          <w:color w:val="000000"/>
          <w:sz w:val="20"/>
        </w:rPr>
        <w:t>2.</w:t>
      </w:r>
      <w:r>
        <w:rPr>
          <w:rFonts w:ascii="HeAv" w:hAnsi="HeAv"/>
          <w:color w:val="000000"/>
          <w:sz w:val="20"/>
        </w:rPr>
        <w:tab/>
        <w:t>They have access to role models of success with whom they can identify</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8580"/>
          <w:tab w:val="left" w:pos="9438"/>
          <w:tab w:val="left" w:pos="10296"/>
        </w:tabs>
        <w:ind w:left="850" w:hanging="749"/>
        <w:rPr>
          <w:rFonts w:ascii="HeAv" w:hAnsi="HeAv"/>
          <w:color w:val="000000"/>
          <w:sz w:val="20"/>
        </w:rPr>
      </w:pPr>
      <w:r>
        <w:rPr>
          <w:rFonts w:ascii="HeAv" w:hAnsi="HeAv"/>
          <w:color w:val="000000"/>
          <w:sz w:val="20"/>
        </w:rPr>
        <w:t>3.</w:t>
      </w:r>
      <w:r>
        <w:rPr>
          <w:rFonts w:ascii="HeAv" w:hAnsi="HeAv"/>
          <w:color w:val="000000"/>
          <w:sz w:val="20"/>
        </w:rPr>
        <w:tab/>
        <w:t>They are encouraged by persons they respect to work towards self-dependency</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8580"/>
          <w:tab w:val="left" w:pos="9438"/>
          <w:tab w:val="left" w:pos="10296"/>
        </w:tabs>
        <w:ind w:left="850" w:hanging="749"/>
        <w:rPr>
          <w:rFonts w:ascii="HeAv" w:hAnsi="HeAv"/>
          <w:color w:val="000000"/>
          <w:sz w:val="20"/>
        </w:rPr>
      </w:pPr>
      <w:r>
        <w:rPr>
          <w:rFonts w:ascii="HeAv" w:hAnsi="HeAv"/>
          <w:color w:val="000000"/>
          <w:sz w:val="20"/>
        </w:rPr>
        <w:t>4.</w:t>
      </w:r>
      <w:r>
        <w:rPr>
          <w:rFonts w:ascii="HeAv" w:hAnsi="HeAv"/>
          <w:color w:val="000000"/>
          <w:sz w:val="20"/>
        </w:rPr>
        <w:tab/>
        <w:t xml:space="preserve">They </w:t>
      </w:r>
      <w:r>
        <w:rPr>
          <w:rFonts w:ascii="HeAv" w:hAnsi="HeAv"/>
          <w:color w:val="000000"/>
          <w:sz w:val="20"/>
        </w:rPr>
        <w:t>are given tools and techniques that they can use to become independent</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8580"/>
          <w:tab w:val="left" w:pos="9438"/>
          <w:tab w:val="left" w:pos="10296"/>
        </w:tabs>
        <w:ind w:left="850" w:hanging="749"/>
        <w:rPr>
          <w:rFonts w:ascii="HeAv" w:hAnsi="HeAv"/>
          <w:color w:val="000000"/>
          <w:sz w:val="20"/>
        </w:rPr>
      </w:pPr>
      <w:r>
        <w:rPr>
          <w:rFonts w:ascii="HeAv" w:hAnsi="HeAv"/>
          <w:color w:val="000000"/>
          <w:sz w:val="20"/>
        </w:rPr>
        <w:t>5.</w:t>
      </w:r>
      <w:r>
        <w:rPr>
          <w:rFonts w:ascii="HeAv" w:hAnsi="HeAv"/>
          <w:color w:val="000000"/>
          <w:sz w:val="20"/>
        </w:rPr>
        <w:tab/>
        <w:t>They have a support system to help keep them on track and counterbalance the negative society in which we live.</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Our goal is to eventually provide all of these benefits to whomever chooses to work with us.</w:t>
      </w:r>
    </w:p>
    <w:p w:rsidR="00000000" w:rsidRDefault="003B05C3">
      <w:pPr>
        <w:tabs>
          <w:tab w:val="left" w:pos="858"/>
          <w:tab w:val="left" w:pos="1716"/>
          <w:tab w:val="left" w:pos="2574"/>
          <w:tab w:val="left" w:pos="3432"/>
          <w:tab w:val="left" w:pos="4290"/>
          <w:tab w:val="left" w:pos="5148"/>
          <w:tab w:val="left" w:pos="6006"/>
          <w:tab w:val="left" w:pos="6864"/>
          <w:tab w:val="left" w:pos="7722"/>
          <w:tab w:val="left" w:pos="7902"/>
          <w:tab w:val="left" w:pos="8580"/>
          <w:tab w:val="left" w:pos="9438"/>
          <w:tab w:val="left" w:pos="10296"/>
        </w:tabs>
        <w:ind w:left="115"/>
        <w:rPr>
          <w:rFonts w:ascii="HeAv" w:hAnsi="HeAv"/>
          <w:color w:val="000000"/>
          <w:sz w:val="20"/>
        </w:rPr>
      </w:pPr>
      <w:r>
        <w:rPr>
          <w:rFonts w:ascii="HeAv" w:hAnsi="HeAv"/>
          <w:color w:val="000000"/>
          <w:sz w:val="20"/>
        </w:rPr>
        <w:t>To achieve our short-term goals, we need to complete the two dozen or so product ideas which are under development or still on the drawing board, and we need to get these ideas out as soon as possible.  For this to happen, we ne</w:t>
      </w:r>
      <w:r>
        <w:rPr>
          <w:rFonts w:ascii="HeAv" w:hAnsi="HeAv"/>
          <w:color w:val="000000"/>
          <w:sz w:val="20"/>
        </w:rPr>
        <w:t>ed to be able to work on these projects 24 hours a day instead of just evenings and weekends, as is the present case.  In other words, we need to secure adequate financing to support a couple of programmers and a clerical/marketing person.  To that end, we are working on a formal business plan which is targeted for completion by June 1993.  For a first round of financing, we will be soliciting a relatively small amount of money, which will be used primarily to cover living expenses while we work on developi</w:t>
      </w:r>
      <w:r>
        <w:rPr>
          <w:rFonts w:ascii="HeAv" w:hAnsi="HeAv"/>
          <w:color w:val="000000"/>
          <w:sz w:val="20"/>
        </w:rPr>
        <w:t>ng a market presence in the computer software industry.  If you or someone you know are curious about the possibility of investing in Inner-City Software, please contact Kenny at (800) 538-6946 anytime.  Together, we can become part of the solution.  Peace.</w:t>
      </w:r>
    </w:p>
    <w:p w:rsidR="00000000" w:rsidRDefault="003B05C3">
      <w:pPr>
        <w:rPr>
          <w:rFonts w:ascii="Helv" w:hAnsi="Helv"/>
          <w:b/>
        </w:rPr>
      </w:pPr>
    </w:p>
    <w:p w:rsidR="00000000" w:rsidRDefault="003B05C3">
      <w:pPr>
        <w:rPr>
          <w:rFonts w:ascii="Helv" w:hAnsi="Helv"/>
        </w:rPr>
      </w:pPr>
      <w:r>
        <w:rPr>
          <w:rFonts w:ascii="Helv" w:hAnsi="Helv"/>
          <w:b/>
        </w:rPr>
        <w:br w:type="page"/>
        <w:t>Credits:</w:t>
      </w:r>
    </w:p>
    <w:p w:rsidR="00000000" w:rsidRDefault="003B05C3">
      <w:pPr>
        <w:rPr>
          <w:rFonts w:ascii="Helv" w:hAnsi="Helv"/>
          <w:sz w:val="20"/>
        </w:rPr>
      </w:pPr>
      <w:r>
        <w:rPr>
          <w:rFonts w:ascii="Helv" w:hAnsi="Helv"/>
          <w:sz w:val="20"/>
        </w:rPr>
        <w:t>The following persons contributed directly to the Inner-City Software product that you are using right now:</w:t>
      </w:r>
    </w:p>
    <w:tbl>
      <w:tblPr>
        <w:tblW w:w="0" w:type="auto"/>
        <w:tblLayout w:type="fixed"/>
        <w:tblLook w:val="0000" w:firstRow="0" w:lastRow="0" w:firstColumn="0" w:lastColumn="0" w:noHBand="0" w:noVBand="0"/>
      </w:tblPr>
      <w:tblGrid>
        <w:gridCol w:w="4642"/>
        <w:gridCol w:w="4384"/>
      </w:tblGrid>
      <w:tr w:rsidR="00000000">
        <w:tblPrEx>
          <w:tblCellMar>
            <w:top w:w="0" w:type="dxa"/>
            <w:bottom w:w="0" w:type="dxa"/>
          </w:tblCellMar>
        </w:tblPrEx>
        <w:trPr>
          <w:cantSplit/>
        </w:trPr>
        <w:tc>
          <w:tcPr>
            <w:tcW w:w="4642" w:type="dxa"/>
          </w:tcPr>
          <w:p w:rsidR="00000000" w:rsidRDefault="003B05C3">
            <w:pPr>
              <w:rPr>
                <w:rFonts w:ascii="Helv" w:hAnsi="Helv"/>
                <w:b/>
                <w:sz w:val="20"/>
              </w:rPr>
            </w:pPr>
            <w:r>
              <w:rPr>
                <w:rFonts w:ascii="Helv" w:hAnsi="Helv"/>
                <w:b/>
                <w:sz w:val="20"/>
              </w:rPr>
              <w:t>Who</w:t>
            </w:r>
          </w:p>
        </w:tc>
        <w:tc>
          <w:tcPr>
            <w:tcW w:w="4384" w:type="dxa"/>
          </w:tcPr>
          <w:p w:rsidR="00000000" w:rsidRDefault="003B05C3">
            <w:pPr>
              <w:rPr>
                <w:rFonts w:ascii="Helv" w:hAnsi="Helv"/>
                <w:b/>
                <w:sz w:val="20"/>
              </w:rPr>
            </w:pPr>
            <w:r>
              <w:rPr>
                <w:rFonts w:ascii="Helv" w:hAnsi="Helv"/>
                <w:b/>
                <w:sz w:val="20"/>
              </w:rPr>
              <w:t>What</w:t>
            </w:r>
          </w:p>
        </w:tc>
      </w:tr>
      <w:tr w:rsidR="00000000">
        <w:tblPrEx>
          <w:tblCellMar>
            <w:top w:w="0" w:type="dxa"/>
            <w:bottom w:w="0" w:type="dxa"/>
          </w:tblCellMar>
        </w:tblPrEx>
        <w:trPr>
          <w:cantSplit/>
        </w:trPr>
        <w:tc>
          <w:tcPr>
            <w:tcW w:w="4642" w:type="dxa"/>
          </w:tcPr>
          <w:p w:rsidR="00000000" w:rsidRDefault="003B05C3">
            <w:pPr>
              <w:rPr>
                <w:rFonts w:ascii="Helv" w:hAnsi="Helv"/>
                <w:sz w:val="20"/>
              </w:rPr>
            </w:pPr>
            <w:r>
              <w:rPr>
                <w:rFonts w:ascii="Helv" w:hAnsi="Helv"/>
                <w:sz w:val="20"/>
              </w:rPr>
              <w:t>Kenny G.</w:t>
            </w:r>
          </w:p>
        </w:tc>
        <w:tc>
          <w:tcPr>
            <w:tcW w:w="4384" w:type="dxa"/>
          </w:tcPr>
          <w:p w:rsidR="00000000" w:rsidRDefault="003B05C3">
            <w:pPr>
              <w:rPr>
                <w:rFonts w:ascii="Helv" w:hAnsi="Helv"/>
                <w:sz w:val="20"/>
              </w:rPr>
            </w:pPr>
            <w:r>
              <w:rPr>
                <w:rFonts w:ascii="Helv" w:hAnsi="Helv"/>
                <w:sz w:val="20"/>
              </w:rPr>
              <w:t>Product concept and program coding and debugging</w:t>
            </w:r>
          </w:p>
        </w:tc>
      </w:tr>
      <w:tr w:rsidR="00000000">
        <w:tblPrEx>
          <w:tblCellMar>
            <w:top w:w="0" w:type="dxa"/>
            <w:bottom w:w="0" w:type="dxa"/>
          </w:tblCellMar>
        </w:tblPrEx>
        <w:trPr>
          <w:cantSplit/>
        </w:trPr>
        <w:tc>
          <w:tcPr>
            <w:tcW w:w="4642" w:type="dxa"/>
          </w:tcPr>
          <w:p w:rsidR="00000000" w:rsidRDefault="003B05C3">
            <w:pPr>
              <w:rPr>
                <w:rFonts w:ascii="Helv" w:hAnsi="Helv"/>
                <w:sz w:val="20"/>
              </w:rPr>
            </w:pPr>
            <w:r>
              <w:rPr>
                <w:rFonts w:ascii="Helv" w:hAnsi="Helv"/>
                <w:sz w:val="20"/>
              </w:rPr>
              <w:t>MC Darryl D</w:t>
            </w:r>
          </w:p>
        </w:tc>
        <w:tc>
          <w:tcPr>
            <w:tcW w:w="4384" w:type="dxa"/>
          </w:tcPr>
          <w:p w:rsidR="00000000" w:rsidRDefault="003B05C3">
            <w:pPr>
              <w:rPr>
                <w:rFonts w:ascii="Helv" w:hAnsi="Helv"/>
                <w:sz w:val="20"/>
              </w:rPr>
            </w:pPr>
            <w:r>
              <w:rPr>
                <w:rFonts w:ascii="Helv" w:hAnsi="Helv"/>
                <w:sz w:val="20"/>
              </w:rPr>
              <w:t>Coding assistance on several app and DLL ro</w:t>
            </w:r>
            <w:r>
              <w:rPr>
                <w:rFonts w:ascii="Helv" w:hAnsi="Helv"/>
                <w:sz w:val="20"/>
              </w:rPr>
              <w:t>utines</w:t>
            </w:r>
          </w:p>
        </w:tc>
      </w:tr>
      <w:tr w:rsidR="00000000">
        <w:tblPrEx>
          <w:tblCellMar>
            <w:top w:w="0" w:type="dxa"/>
            <w:bottom w:w="0" w:type="dxa"/>
          </w:tblCellMar>
        </w:tblPrEx>
        <w:trPr>
          <w:cantSplit/>
        </w:trPr>
        <w:tc>
          <w:tcPr>
            <w:tcW w:w="4642" w:type="dxa"/>
          </w:tcPr>
          <w:p w:rsidR="00000000" w:rsidRDefault="003B05C3">
            <w:pPr>
              <w:rPr>
                <w:rFonts w:ascii="Helv" w:hAnsi="Helv"/>
                <w:sz w:val="20"/>
              </w:rPr>
            </w:pPr>
            <w:r>
              <w:rPr>
                <w:rFonts w:ascii="Helv" w:hAnsi="Helv"/>
                <w:sz w:val="20"/>
              </w:rPr>
              <w:t>Isis</w:t>
            </w:r>
          </w:p>
        </w:tc>
        <w:tc>
          <w:tcPr>
            <w:tcW w:w="4384" w:type="dxa"/>
          </w:tcPr>
          <w:p w:rsidR="00000000" w:rsidRDefault="003B05C3">
            <w:pPr>
              <w:rPr>
                <w:rFonts w:ascii="Helv" w:hAnsi="Helv"/>
                <w:sz w:val="20"/>
              </w:rPr>
            </w:pPr>
            <w:r>
              <w:rPr>
                <w:rFonts w:ascii="Helv" w:hAnsi="Helv"/>
                <w:sz w:val="20"/>
              </w:rPr>
              <w:t>For clerical and moral support</w:t>
            </w:r>
          </w:p>
        </w:tc>
      </w:tr>
      <w:tr w:rsidR="00000000">
        <w:tblPrEx>
          <w:tblCellMar>
            <w:top w:w="0" w:type="dxa"/>
            <w:bottom w:w="0" w:type="dxa"/>
          </w:tblCellMar>
        </w:tblPrEx>
        <w:trPr>
          <w:cantSplit/>
        </w:trPr>
        <w:tc>
          <w:tcPr>
            <w:tcW w:w="4642" w:type="dxa"/>
          </w:tcPr>
          <w:p w:rsidR="00000000" w:rsidRDefault="003B05C3">
            <w:pPr>
              <w:rPr>
                <w:rFonts w:ascii="Helv" w:hAnsi="Helv"/>
                <w:sz w:val="20"/>
              </w:rPr>
            </w:pPr>
            <w:r>
              <w:rPr>
                <w:rFonts w:ascii="Helv" w:hAnsi="Helv"/>
                <w:sz w:val="20"/>
              </w:rPr>
              <w:t>Michele Brooks &amp; Kulaj Enterprises</w:t>
            </w:r>
          </w:p>
        </w:tc>
        <w:tc>
          <w:tcPr>
            <w:tcW w:w="4384" w:type="dxa"/>
          </w:tcPr>
          <w:p w:rsidR="00000000" w:rsidRDefault="003B05C3">
            <w:pPr>
              <w:rPr>
                <w:rFonts w:ascii="Helv" w:hAnsi="Helv"/>
                <w:sz w:val="20"/>
              </w:rPr>
            </w:pPr>
            <w:r>
              <w:rPr>
                <w:rFonts w:ascii="Helv" w:hAnsi="Helv"/>
                <w:sz w:val="20"/>
              </w:rPr>
              <w:t>For Windows Help and the Manual</w:t>
            </w:r>
          </w:p>
        </w:tc>
      </w:tr>
      <w:tr w:rsidR="00000000">
        <w:tblPrEx>
          <w:tblCellMar>
            <w:top w:w="0" w:type="dxa"/>
            <w:bottom w:w="0" w:type="dxa"/>
          </w:tblCellMar>
        </w:tblPrEx>
        <w:trPr>
          <w:cantSplit/>
        </w:trPr>
        <w:tc>
          <w:tcPr>
            <w:tcW w:w="4642" w:type="dxa"/>
          </w:tcPr>
          <w:p w:rsidR="00000000" w:rsidRDefault="003B05C3">
            <w:pPr>
              <w:rPr>
                <w:rFonts w:ascii="Helv" w:hAnsi="Helv"/>
                <w:sz w:val="20"/>
              </w:rPr>
            </w:pPr>
            <w:r>
              <w:rPr>
                <w:rFonts w:ascii="Helv" w:hAnsi="Helv"/>
                <w:sz w:val="20"/>
              </w:rPr>
              <w:t>Hi-Fi Rick, Howie, Patrick, Ted and Jim</w:t>
            </w:r>
          </w:p>
        </w:tc>
        <w:tc>
          <w:tcPr>
            <w:tcW w:w="4384" w:type="dxa"/>
          </w:tcPr>
          <w:p w:rsidR="00000000" w:rsidRDefault="003B05C3">
            <w:pPr>
              <w:rPr>
                <w:rFonts w:ascii="Helv" w:hAnsi="Helv"/>
                <w:sz w:val="20"/>
              </w:rPr>
            </w:pPr>
            <w:r>
              <w:rPr>
                <w:rFonts w:ascii="Helv" w:hAnsi="Helv"/>
                <w:sz w:val="20"/>
              </w:rPr>
              <w:t>For Beta testing and suggestions</w:t>
            </w:r>
          </w:p>
        </w:tc>
      </w:tr>
    </w:tbl>
    <w:p w:rsidR="00000000" w:rsidRDefault="003B05C3">
      <w:pPr>
        <w:rPr>
          <w:rFonts w:ascii="Helv" w:hAnsi="Helv"/>
          <w:sz w:val="20"/>
        </w:rPr>
      </w:pPr>
    </w:p>
    <w:p w:rsidR="00000000" w:rsidRDefault="003B05C3">
      <w:pPr>
        <w:rPr>
          <w:rFonts w:ascii="Helv" w:hAnsi="Helv"/>
        </w:rPr>
      </w:pPr>
    </w:p>
    <w:p w:rsidR="00000000" w:rsidRDefault="003B05C3">
      <w:pPr>
        <w:rPr>
          <w:rFonts w:ascii="Helv" w:hAnsi="Helv"/>
        </w:rPr>
      </w:pPr>
      <w:r>
        <w:rPr>
          <w:rFonts w:ascii="Helv" w:hAnsi="Helv"/>
          <w:b/>
        </w:rPr>
        <w:t>Acknowledgements and Thanks:</w:t>
      </w:r>
    </w:p>
    <w:p w:rsidR="00000000" w:rsidRDefault="003B05C3">
      <w:pPr>
        <w:rPr>
          <w:rFonts w:ascii="Helv" w:hAnsi="Helv"/>
          <w:sz w:val="20"/>
        </w:rPr>
      </w:pPr>
      <w:r>
        <w:rPr>
          <w:rFonts w:ascii="Helv" w:hAnsi="Helv"/>
          <w:sz w:val="20"/>
        </w:rPr>
        <w:t>I would like to thank the following persons and organizations that have been helpful in some way or another to making this product and Inner-City Software a reality:</w:t>
      </w:r>
    </w:p>
    <w:tbl>
      <w:tblPr>
        <w:tblW w:w="0" w:type="auto"/>
        <w:tblLayout w:type="fixed"/>
        <w:tblLook w:val="0000" w:firstRow="0" w:lastRow="0" w:firstColumn="0" w:lastColumn="0" w:noHBand="0" w:noVBand="0"/>
      </w:tblPr>
      <w:tblGrid>
        <w:gridCol w:w="4680"/>
        <w:gridCol w:w="4680"/>
      </w:tblGrid>
      <w:tr w:rsidR="00000000">
        <w:tblPrEx>
          <w:tblCellMar>
            <w:top w:w="0" w:type="dxa"/>
            <w:bottom w:w="0" w:type="dxa"/>
          </w:tblCellMar>
        </w:tblPrEx>
        <w:trPr>
          <w:cantSplit/>
        </w:trPr>
        <w:tc>
          <w:tcPr>
            <w:tcW w:w="4680" w:type="dxa"/>
          </w:tcPr>
          <w:p w:rsidR="00000000" w:rsidRDefault="003B05C3">
            <w:pPr>
              <w:rPr>
                <w:rFonts w:ascii="Helv" w:hAnsi="Helv"/>
                <w:b/>
                <w:sz w:val="20"/>
              </w:rPr>
            </w:pPr>
            <w:r>
              <w:rPr>
                <w:rFonts w:ascii="Helv" w:hAnsi="Helv"/>
                <w:b/>
                <w:sz w:val="20"/>
              </w:rPr>
              <w:t>Thanks To:</w:t>
            </w:r>
          </w:p>
        </w:tc>
        <w:tc>
          <w:tcPr>
            <w:tcW w:w="4680" w:type="dxa"/>
          </w:tcPr>
          <w:p w:rsidR="00000000" w:rsidRDefault="003B05C3">
            <w:pPr>
              <w:rPr>
                <w:rFonts w:ascii="Helv" w:hAnsi="Helv"/>
                <w:b/>
                <w:sz w:val="20"/>
              </w:rPr>
            </w:pPr>
            <w:r>
              <w:rPr>
                <w:rFonts w:ascii="Helv" w:hAnsi="Helv"/>
                <w:b/>
                <w:sz w:val="20"/>
              </w:rPr>
              <w:t>For:</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Blaise Computing</w:t>
            </w:r>
          </w:p>
        </w:tc>
        <w:tc>
          <w:tcPr>
            <w:tcW w:w="4680" w:type="dxa"/>
          </w:tcPr>
          <w:p w:rsidR="00000000" w:rsidRDefault="003B05C3">
            <w:pPr>
              <w:rPr>
                <w:rFonts w:ascii="Helv" w:hAnsi="Helv"/>
                <w:sz w:val="20"/>
              </w:rPr>
            </w:pPr>
            <w:r>
              <w:rPr>
                <w:rFonts w:ascii="Helv" w:hAnsi="Helv"/>
                <w:sz w:val="20"/>
              </w:rPr>
              <w:t>For providing the basis for the ICS Custom Controls - they are based on the</w:t>
            </w:r>
            <w:r>
              <w:rPr>
                <w:rFonts w:ascii="Helv" w:hAnsi="Helv"/>
                <w:sz w:val="20"/>
              </w:rPr>
              <w:t xml:space="preserve"> Blaise Windows Control Palette library</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Eric Granderson</w:t>
            </w:r>
          </w:p>
        </w:tc>
        <w:tc>
          <w:tcPr>
            <w:tcW w:w="4680" w:type="dxa"/>
          </w:tcPr>
          <w:p w:rsidR="00000000" w:rsidRDefault="003B05C3">
            <w:pPr>
              <w:rPr>
                <w:rFonts w:ascii="Helv" w:hAnsi="Helv"/>
                <w:sz w:val="20"/>
              </w:rPr>
            </w:pPr>
            <w:r>
              <w:rPr>
                <w:rFonts w:ascii="Helv" w:hAnsi="Helv"/>
                <w:sz w:val="20"/>
              </w:rPr>
              <w:t>For introducing me to the Science of Personal Achievement</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Kappa Alpha Psi Fraternity</w:t>
            </w:r>
          </w:p>
        </w:tc>
        <w:tc>
          <w:tcPr>
            <w:tcW w:w="4680" w:type="dxa"/>
          </w:tcPr>
          <w:p w:rsidR="00000000" w:rsidRDefault="003B05C3">
            <w:pPr>
              <w:rPr>
                <w:rFonts w:ascii="Helv" w:hAnsi="Helv"/>
                <w:sz w:val="20"/>
              </w:rPr>
            </w:pPr>
            <w:r>
              <w:rPr>
                <w:rFonts w:ascii="Helv" w:hAnsi="Helv"/>
                <w:sz w:val="20"/>
              </w:rPr>
              <w:t>Yo</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Marcus Garvey, The Honorable Elijah Muhammad, Napoleon Hill, Martin Luther King Jr, El-Hajj Malik El-Shabazz</w:t>
            </w:r>
          </w:p>
        </w:tc>
        <w:tc>
          <w:tcPr>
            <w:tcW w:w="4680" w:type="dxa"/>
          </w:tcPr>
          <w:p w:rsidR="00000000" w:rsidRDefault="003B05C3">
            <w:pPr>
              <w:rPr>
                <w:rFonts w:ascii="Helv" w:hAnsi="Helv"/>
                <w:sz w:val="20"/>
              </w:rPr>
            </w:pPr>
            <w:r>
              <w:rPr>
                <w:rFonts w:ascii="Helv" w:hAnsi="Helv"/>
                <w:sz w:val="20"/>
              </w:rPr>
              <w:t>Their life's work</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Microsoft Developer Support</w:t>
            </w:r>
          </w:p>
        </w:tc>
        <w:tc>
          <w:tcPr>
            <w:tcW w:w="4680" w:type="dxa"/>
          </w:tcPr>
          <w:p w:rsidR="00000000" w:rsidRDefault="003B05C3">
            <w:pPr>
              <w:rPr>
                <w:rFonts w:ascii="Helv" w:hAnsi="Helv"/>
                <w:sz w:val="20"/>
              </w:rPr>
            </w:pPr>
            <w:r>
              <w:rPr>
                <w:rFonts w:ascii="Helv" w:hAnsi="Helv"/>
                <w:sz w:val="20"/>
              </w:rPr>
              <w:t>Sample source code</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Mike Neumann</w:t>
            </w:r>
          </w:p>
        </w:tc>
        <w:tc>
          <w:tcPr>
            <w:tcW w:w="4680" w:type="dxa"/>
          </w:tcPr>
          <w:p w:rsidR="00000000" w:rsidRDefault="003B05C3">
            <w:pPr>
              <w:rPr>
                <w:rFonts w:ascii="Helv" w:hAnsi="Helv"/>
                <w:sz w:val="20"/>
              </w:rPr>
            </w:pPr>
            <w:r>
              <w:rPr>
                <w:rFonts w:ascii="Helv" w:hAnsi="Helv"/>
                <w:sz w:val="20"/>
              </w:rPr>
              <w:t>For constant encouragement and negotiations with our first corporate client</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Mom &amp; Dad</w:t>
            </w:r>
          </w:p>
        </w:tc>
        <w:tc>
          <w:tcPr>
            <w:tcW w:w="4680" w:type="dxa"/>
          </w:tcPr>
          <w:p w:rsidR="00000000" w:rsidRDefault="003B05C3">
            <w:pPr>
              <w:rPr>
                <w:rFonts w:ascii="Helv" w:hAnsi="Helv"/>
                <w:sz w:val="20"/>
              </w:rPr>
            </w:pPr>
            <w:r>
              <w:rPr>
                <w:rFonts w:ascii="Helv" w:hAnsi="Helv"/>
                <w:sz w:val="20"/>
              </w:rPr>
              <w:t>Good raising and all the support and encouragement that one could ask f</w:t>
            </w:r>
            <w:r>
              <w:rPr>
                <w:rFonts w:ascii="Helv" w:hAnsi="Helv"/>
                <w:sz w:val="20"/>
              </w:rPr>
              <w:t>or</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The Captain</w:t>
            </w:r>
          </w:p>
        </w:tc>
        <w:tc>
          <w:tcPr>
            <w:tcW w:w="4680" w:type="dxa"/>
          </w:tcPr>
          <w:p w:rsidR="00000000" w:rsidRDefault="003B05C3">
            <w:pPr>
              <w:rPr>
                <w:rFonts w:ascii="Helv" w:hAnsi="Helv"/>
                <w:sz w:val="20"/>
              </w:rPr>
            </w:pPr>
            <w:r>
              <w:rPr>
                <w:rFonts w:ascii="Helv" w:hAnsi="Helv"/>
                <w:sz w:val="20"/>
              </w:rPr>
              <w:t>Positive energy, kindred spirit and business plan assistance</w:t>
            </w:r>
          </w:p>
        </w:tc>
      </w:tr>
      <w:tr w:rsidR="00000000">
        <w:tblPrEx>
          <w:tblCellMar>
            <w:top w:w="0" w:type="dxa"/>
            <w:bottom w:w="0" w:type="dxa"/>
          </w:tblCellMar>
        </w:tblPrEx>
        <w:trPr>
          <w:cantSplit/>
        </w:trPr>
        <w:tc>
          <w:tcPr>
            <w:tcW w:w="4680" w:type="dxa"/>
          </w:tcPr>
          <w:p w:rsidR="00000000" w:rsidRDefault="003B05C3">
            <w:pPr>
              <w:rPr>
                <w:rFonts w:ascii="Helv" w:hAnsi="Helv"/>
                <w:sz w:val="20"/>
              </w:rPr>
            </w:pPr>
            <w:r>
              <w:rPr>
                <w:rFonts w:ascii="Helv" w:hAnsi="Helv"/>
                <w:sz w:val="20"/>
              </w:rPr>
              <w:t>The Honorable Louis Farrakhan and the Nation of Islam</w:t>
            </w:r>
          </w:p>
        </w:tc>
        <w:tc>
          <w:tcPr>
            <w:tcW w:w="4680" w:type="dxa"/>
          </w:tcPr>
          <w:p w:rsidR="00000000" w:rsidRDefault="003B05C3">
            <w:pPr>
              <w:rPr>
                <w:rFonts w:ascii="Helv" w:hAnsi="Helv"/>
                <w:sz w:val="20"/>
              </w:rPr>
            </w:pPr>
            <w:r>
              <w:rPr>
                <w:rFonts w:ascii="Helv" w:hAnsi="Helv"/>
                <w:sz w:val="20"/>
              </w:rPr>
              <w:t>For continuous wake-up calls and reminders of the condition of the have-nots of America</w:t>
            </w:r>
          </w:p>
        </w:tc>
      </w:tr>
    </w:tbl>
    <w:p w:rsidR="00000000" w:rsidRDefault="003B05C3">
      <w:pPr>
        <w:rPr>
          <w:rFonts w:ascii="Helv" w:hAnsi="Helv"/>
          <w:sz w:val="20"/>
        </w:rPr>
      </w:pPr>
    </w:p>
    <w:p w:rsidR="00000000" w:rsidRDefault="003B05C3">
      <w:pPr>
        <w:rPr>
          <w:rFonts w:ascii="Helv" w:hAnsi="Helv"/>
          <w:sz w:val="20"/>
        </w:rPr>
      </w:pPr>
      <w:r>
        <w:rPr>
          <w:rFonts w:ascii="Helv" w:hAnsi="Helv"/>
          <w:sz w:val="20"/>
        </w:rPr>
        <w:t>And of course, I want to thank you for using this program, whether you register it or not.  The mere fact that you like the program and continue to use it is an affirmation of the marketability of my ideas.  If there was something missing in the program that caused you to decide n</w:t>
      </w:r>
      <w:r>
        <w:rPr>
          <w:rFonts w:ascii="Helv" w:hAnsi="Helv"/>
          <w:sz w:val="20"/>
        </w:rPr>
        <w:t>ot to register it, you thought it was not worth registering, or whatever, please feel free to call toll-free at (800) 538-6946 with your comments or suggestions.  Your feedback will help make the next Inner-City Software product better, and maybe I will get you to kick out the cash next time!</w:t>
      </w:r>
    </w:p>
    <w:p w:rsidR="00000000" w:rsidRDefault="003B05C3">
      <w:pPr>
        <w:rPr>
          <w:rFonts w:ascii="Helv" w:hAnsi="Helv"/>
          <w:sz w:val="20"/>
        </w:rPr>
      </w:pPr>
      <w:r>
        <w:rPr>
          <w:rFonts w:ascii="Helv" w:hAnsi="Helv"/>
          <w:i/>
          <w:sz w:val="20"/>
        </w:rPr>
        <w:tab/>
        <w:t>-Kenny G.</w:t>
      </w:r>
    </w:p>
    <w:p w:rsidR="00000000" w:rsidRDefault="003B05C3">
      <w:pPr>
        <w:rPr>
          <w:rFonts w:ascii="Helv" w:hAnsi="Helv"/>
          <w:sz w:val="20"/>
        </w:rPr>
      </w:pPr>
    </w:p>
    <w:p w:rsidR="003B05C3" w:rsidRDefault="003B05C3">
      <w:pPr>
        <w:rPr>
          <w:rFonts w:ascii="Helv" w:hAnsi="Helv"/>
          <w:sz w:val="20"/>
        </w:rPr>
      </w:pPr>
    </w:p>
    <w:sectPr w:rsidR="003B05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5C3" w:rsidRDefault="003B05C3">
      <w:r>
        <w:separator/>
      </w:r>
    </w:p>
  </w:endnote>
  <w:endnote w:type="continuationSeparator" w:id="0">
    <w:p w:rsidR="003B05C3" w:rsidRDefault="003B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Aes">
    <w:altName w:val="Cambria"/>
    <w:panose1 w:val="00000000000000000000"/>
    <w:charset w:val="00"/>
    <w:family w:val="roman"/>
    <w:notTrueType/>
    <w:pitch w:val="variable"/>
    <w:sig w:usb0="00000003" w:usb1="00000000" w:usb2="00000000" w:usb3="00000000" w:csb0="00000001" w:csb1="00000000"/>
  </w:font>
  <w:font w:name="HeAvetica">
    <w:altName w:val="Calibri"/>
    <w:panose1 w:val="00000000000000000000"/>
    <w:charset w:val="00"/>
    <w:family w:val="swiss"/>
    <w:notTrueType/>
    <w:pitch w:val="variable"/>
    <w:sig w:usb0="00000003" w:usb1="00000000" w:usb2="00000000" w:usb3="00000000" w:csb0="00000001" w:csb1="00000000"/>
  </w:font>
  <w:font w:name="HeAv">
    <w:altName w:val="Calibri"/>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5C3" w:rsidRDefault="003B05C3">
      <w:r>
        <w:separator/>
      </w:r>
    </w:p>
  </w:footnote>
  <w:footnote w:type="continuationSeparator" w:id="0">
    <w:p w:rsidR="003B05C3" w:rsidRDefault="003B0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hideSpellingErrors/>
  <w:hideGrammaticalErrors/>
  <w:defaultTabStop w:val="720"/>
  <w:doNotHyphenateCaps/>
  <w:drawingGridHorizontalSpacing w:val="120"/>
  <w:drawingGridVerticalSpacing w:val="120"/>
  <w:displayVerticalDrawingGridEvery w:val="0"/>
  <w:doNotUseMarginsForDrawingGridOrigin/>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E6"/>
    <w:rsid w:val="003B05C3"/>
    <w:rsid w:val="007A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7F455-FBC1-4DA3-BDC8-A6677CBF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Aes" w:hAnsi="TiAes" w:cs="TiAes"/>
      <w:sz w:val="24"/>
    </w:rPr>
  </w:style>
  <w:style w:type="paragraph" w:styleId="Heading1">
    <w:name w:val="heading 1"/>
    <w:basedOn w:val="Normal"/>
    <w:next w:val="Normal"/>
    <w:qFormat/>
    <w:pPr>
      <w:spacing w:before="120"/>
      <w:outlineLvl w:val="0"/>
    </w:pPr>
    <w:rPr>
      <w:rFonts w:ascii="HeAvetica" w:hAnsi="HeAvetica" w:cs="HeAvetica"/>
      <w:b/>
    </w:rPr>
  </w:style>
  <w:style w:type="paragraph" w:styleId="Heading2">
    <w:name w:val="heading 2"/>
    <w:basedOn w:val="Normal"/>
    <w:next w:val="Normal"/>
    <w:qFormat/>
    <w:pPr>
      <w:spacing w:before="120"/>
      <w:outlineLvl w:val="1"/>
    </w:pPr>
    <w:rPr>
      <w:rFonts w:ascii="HeAvetica" w:hAnsi="HeAvetica" w:cs="HeAvetica"/>
      <w:b/>
    </w:rPr>
  </w:style>
  <w:style w:type="paragraph" w:styleId="Heading3">
    <w:name w:val="heading 3"/>
    <w:basedOn w:val="Normal"/>
    <w:next w:val="NormalIndent"/>
    <w:qFormat/>
    <w:pPr>
      <w:ind w:left="360"/>
      <w:outlineLvl w:val="2"/>
    </w:pPr>
    <w:rPr>
      <w:rFonts w:ascii="HeAvetica" w:hAnsi="HeAvetica" w:cs="HeA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Granderson</dc:creator>
  <cp:keywords/>
  <dc:description/>
  <cp:lastModifiedBy>Ken Granderson</cp:lastModifiedBy>
  <cp:revision>2</cp:revision>
  <dcterms:created xsi:type="dcterms:W3CDTF">2017-09-01T02:02:00Z</dcterms:created>
  <dcterms:modified xsi:type="dcterms:W3CDTF">2017-09-01T02:02:00Z</dcterms:modified>
</cp:coreProperties>
</file>