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E2662">
      <w:pPr>
        <w:spacing w:before="0" w:after="0"/>
        <w:ind w:firstLine="0"/>
        <w:jc w:val="center"/>
        <w:rPr>
          <w:i/>
        </w:rPr>
      </w:pPr>
      <w:bookmarkStart w:id="0" w:name="_GoBack"/>
      <w:bookmarkEnd w:id="0"/>
      <w:r>
        <w:rPr>
          <w:i/>
        </w:rPr>
        <w:t>"Group Icon software, What a Great Idea!"</w:t>
      </w:r>
    </w:p>
    <w:p w:rsidR="00000000" w:rsidRDefault="007E2662">
      <w:pPr>
        <w:spacing w:before="0" w:after="0"/>
        <w:ind w:firstLine="0"/>
        <w:jc w:val="right"/>
        <w:rPr>
          <w:i/>
        </w:rPr>
      </w:pPr>
      <w:r>
        <w:rPr>
          <w:i/>
        </w:rPr>
        <w:t>-Linda Mercer,  Cary, IL</w:t>
      </w:r>
    </w:p>
    <w:p w:rsidR="00000000" w:rsidRDefault="007E2662">
      <w:pPr>
        <w:spacing w:before="0" w:after="0"/>
        <w:ind w:firstLine="0"/>
        <w:jc w:val="right"/>
      </w:pPr>
    </w:p>
    <w:p w:rsidR="00000000" w:rsidRDefault="00B61CC8">
      <w:pPr>
        <w:rPr>
          <w:rFonts w:ascii="ArAal" w:hAnsi="ArAal"/>
          <w:b/>
          <w:sz w:val="48"/>
          <w:szCs w:val="48"/>
        </w:rPr>
      </w:pPr>
      <w:r>
        <w:rPr>
          <w:rFonts w:ascii="ArAal" w:hAnsi="ArAal"/>
          <w:b/>
          <w:noProof/>
          <w:position w:val="20"/>
          <w:sz w:val="48"/>
          <w:szCs w:val="48"/>
        </w:rPr>
        <w:drawing>
          <wp:inline distT="0" distB="0" distL="0" distR="0">
            <wp:extent cx="469265" cy="469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9265" cy="469265"/>
                    </a:xfrm>
                    <a:prstGeom prst="rect">
                      <a:avLst/>
                    </a:prstGeom>
                    <a:noFill/>
                    <a:ln>
                      <a:noFill/>
                    </a:ln>
                  </pic:spPr>
                </pic:pic>
              </a:graphicData>
            </a:graphic>
          </wp:inline>
        </w:drawing>
      </w:r>
      <w:r w:rsidR="007E2662">
        <w:rPr>
          <w:rFonts w:ascii="ArAal" w:hAnsi="ArAal"/>
          <w:b/>
          <w:sz w:val="48"/>
          <w:szCs w:val="48"/>
        </w:rPr>
        <w:t xml:space="preserve"> GrpIcon 2.0</w:t>
      </w:r>
    </w:p>
    <w:p w:rsidR="00000000" w:rsidRDefault="007E2662">
      <w:pPr>
        <w:rPr>
          <w:rFonts w:ascii="TiAes" w:hAnsi="TiAes"/>
        </w:rPr>
      </w:pPr>
    </w:p>
    <w:p w:rsidR="00000000" w:rsidRDefault="007E2662">
      <w:r>
        <w:t>GrpIcon is a simple little utility for M</w:t>
      </w:r>
      <w:r>
        <w:t>icrosoft Windows</w:t>
      </w:r>
      <w:r>
        <w:rPr>
          <w:position w:val="6"/>
          <w:sz w:val="16"/>
          <w:szCs w:val="16"/>
        </w:rPr>
        <w:t>™</w:t>
      </w:r>
      <w:r>
        <w:t xml:space="preserve"> 3.x that allows you to visually customize your Windows Program Manager by associating icons to your Program Groups to replace the default Group Icon which all Groups otherwise display.  GrpIcon reads icons from just about any Windows file that can contain icons, including files with the extensions ICO, EXE, DLL, DRV, IL, NIL and ICL.</w:t>
      </w:r>
    </w:p>
    <w:p w:rsidR="00000000" w:rsidRDefault="007E2662">
      <w:pPr>
        <w:ind w:left="360" w:firstLine="0"/>
        <w:jc w:val="center"/>
        <w:rPr>
          <w:rFonts w:ascii="TiAes" w:hAnsi="TiAes"/>
          <w:i/>
        </w:rPr>
      </w:pPr>
      <w:r>
        <w:rPr>
          <w:rFonts w:ascii="TiAes" w:hAnsi="TiAes"/>
          <w:i/>
        </w:rPr>
        <w:t>"I have 'test driven' the program and find myself most impressed with the appearance of my WINDOWS group icons."</w:t>
      </w:r>
    </w:p>
    <w:p w:rsidR="00000000" w:rsidRDefault="007E2662">
      <w:pPr>
        <w:ind w:left="360" w:firstLine="0"/>
        <w:jc w:val="right"/>
        <w:rPr>
          <w:rFonts w:ascii="TiAes" w:hAnsi="TiAes"/>
        </w:rPr>
      </w:pPr>
      <w:r>
        <w:rPr>
          <w:rFonts w:ascii="TiAes" w:hAnsi="TiAes"/>
        </w:rPr>
        <w:tab/>
        <w:t>- Charles J. Keller - Glen Burnie, MD</w:t>
      </w:r>
    </w:p>
    <w:p w:rsidR="00000000" w:rsidRDefault="007E2662">
      <w:pPr>
        <w:ind w:left="360" w:firstLine="0"/>
        <w:jc w:val="center"/>
        <w:rPr>
          <w:rFonts w:ascii="TiAes" w:hAnsi="TiAes"/>
          <w:i/>
        </w:rPr>
      </w:pPr>
      <w:r>
        <w:rPr>
          <w:rFonts w:ascii="TiAes" w:hAnsi="TiAes"/>
          <w:i/>
        </w:rPr>
        <w:t>"Th</w:t>
      </w:r>
      <w:r>
        <w:rPr>
          <w:rFonts w:ascii="TiAes" w:hAnsi="TiAes"/>
          <w:i/>
        </w:rPr>
        <w:t>is is a really neat program which sure makes distinguishing the program groups easier."</w:t>
      </w:r>
    </w:p>
    <w:p w:rsidR="00000000" w:rsidRDefault="007E2662">
      <w:pPr>
        <w:ind w:left="360" w:firstLine="0"/>
        <w:jc w:val="right"/>
        <w:rPr>
          <w:rFonts w:ascii="TiAes" w:hAnsi="TiAes"/>
        </w:rPr>
      </w:pPr>
      <w:r>
        <w:rPr>
          <w:rFonts w:ascii="TiAes" w:hAnsi="TiAes"/>
        </w:rPr>
        <w:t>- Jim Whitworth - Dallas TX</w:t>
      </w:r>
    </w:p>
    <w:p w:rsidR="00000000" w:rsidRDefault="007E2662">
      <w:pPr>
        <w:spacing w:before="0" w:after="0"/>
        <w:ind w:left="360" w:firstLine="0"/>
        <w:jc w:val="center"/>
        <w:rPr>
          <w:rFonts w:ascii="TiAes" w:hAnsi="TiAes"/>
          <w:i/>
        </w:rPr>
      </w:pPr>
      <w:r>
        <w:rPr>
          <w:rFonts w:ascii="TiAes" w:hAnsi="TiAes"/>
          <w:i/>
        </w:rPr>
        <w:t>"I find it both useful and well designed."</w:t>
      </w:r>
    </w:p>
    <w:p w:rsidR="00000000" w:rsidRDefault="007E2662">
      <w:pPr>
        <w:spacing w:before="0" w:after="0"/>
        <w:ind w:left="360" w:firstLine="0"/>
        <w:jc w:val="right"/>
        <w:rPr>
          <w:rFonts w:ascii="TiAes" w:hAnsi="TiAes"/>
        </w:rPr>
      </w:pPr>
      <w:r>
        <w:rPr>
          <w:rFonts w:ascii="TiAes" w:hAnsi="TiAes"/>
        </w:rPr>
        <w:t>- Michael Robinson - Rancho Palos Verdes, CA</w:t>
      </w:r>
    </w:p>
    <w:p w:rsidR="00000000" w:rsidRDefault="007E2662">
      <w:pPr>
        <w:rPr>
          <w:rFonts w:ascii="TiAes" w:hAnsi="TiAes"/>
        </w:rPr>
      </w:pPr>
    </w:p>
    <w:p w:rsidR="007E2662" w:rsidRDefault="007E2662">
      <w:pPr>
        <w:pStyle w:val="Heading1"/>
      </w:pPr>
    </w:p>
    <w:sectPr w:rsidR="007E266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Aes New Roman">
    <w:altName w:val="Cambria"/>
    <w:charset w:val="00"/>
    <w:family w:val="roman"/>
    <w:pitch w:val="variable"/>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ITA Korinna">
    <w:charset w:val="00"/>
    <w:family w:val="roman"/>
    <w:notTrueType/>
    <w:pitch w:val="variable"/>
    <w:sig w:usb0="00000003" w:usb1="00000000" w:usb2="00000000" w:usb3="00000000" w:csb0="00000001" w:csb1="00000000"/>
  </w:font>
  <w:font w:name="ArAal">
    <w:altName w:val="Calibri"/>
    <w:charset w:val="00"/>
    <w:family w:val="swiss"/>
    <w:pitch w:val="variable"/>
    <w:sig w:usb0="00000003" w:usb1="00000000" w:usb2="00000000" w:usb3="00000000" w:csb0="00000001" w:csb1="00000000"/>
  </w:font>
  <w:font w:name="TiAes">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hideSpellingErrors/>
  <w:hideGrammaticalErrors/>
  <w:defaultTabStop w:val="720"/>
  <w:doNotHyphenateCaps/>
  <w:drawingGridHorizontalSpacing w:val="120"/>
  <w:drawingGridVerticalSpacing w:val="120"/>
  <w:displayVerticalDrawingGridEvery w:val="0"/>
  <w:doNotUseMarginsForDrawingGridOrigin/>
  <w:characterSpacingControl w:val="doNotCompress"/>
  <w:savePreviewPicture/>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CC8"/>
    <w:rsid w:val="007E2662"/>
    <w:rsid w:val="00B6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B44B5-B8B9-48C9-8491-61B8CB7F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120"/>
      <w:ind w:firstLine="360"/>
      <w:jc w:val="both"/>
    </w:pPr>
    <w:rPr>
      <w:rFonts w:ascii="TiAes New Roman" w:hAnsi="TiAes New Roman" w:cs="TiAes New Roman"/>
      <w:sz w:val="24"/>
    </w:rPr>
  </w:style>
  <w:style w:type="paragraph" w:styleId="Heading1">
    <w:name w:val="heading 1"/>
    <w:basedOn w:val="Normal"/>
    <w:next w:val="Normal"/>
    <w:qFormat/>
    <w:pPr>
      <w:spacing w:before="0"/>
      <w:ind w:firstLine="0"/>
      <w:jc w:val="center"/>
      <w:outlineLvl w:val="0"/>
    </w:pPr>
    <w:rPr>
      <w:b/>
      <w:sz w:val="28"/>
      <w:u w:val="words"/>
    </w:rPr>
  </w:style>
  <w:style w:type="paragraph" w:styleId="Heading2">
    <w:name w:val="heading 2"/>
    <w:basedOn w:val="Normal"/>
    <w:next w:val="Normal"/>
    <w:qFormat/>
    <w:pPr>
      <w:outlineLvl w:val="1"/>
    </w:pPr>
    <w:rPr>
      <w:rFonts w:ascii="Helv" w:hAnsi="Helv"/>
      <w:b/>
      <w:bCs/>
      <w:szCs w:val="24"/>
    </w:rPr>
  </w:style>
  <w:style w:type="paragraph" w:styleId="Heading3">
    <w:name w:val="heading 3"/>
    <w:basedOn w:val="Normal"/>
    <w:next w:val="NormalIndent"/>
    <w:qFormat/>
    <w:pPr>
      <w:ind w:left="360"/>
      <w:outlineLvl w:val="2"/>
    </w:pPr>
    <w:rPr>
      <w:rFonts w:ascii="Tms Rmn" w:hAnsi="Tms Rm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1440" w:right="2160" w:firstLine="0"/>
    </w:pPr>
  </w:style>
  <w:style w:type="paragraph" w:customStyle="1" w:styleId="TitlePage">
    <w:name w:val="Title Page"/>
    <w:basedOn w:val="Normal"/>
    <w:pPr>
      <w:framePr w:hSpace="187" w:vSpace="187" w:wrap="auto" w:hAnchor="text" w:xAlign="center" w:yAlign="center"/>
      <w:spacing w:before="240"/>
    </w:pPr>
    <w:rPr>
      <w:rFonts w:ascii="ITA Korinna" w:hAnsi="ITA Korinna" w:cs="ITA Korinna"/>
      <w:color w:val="0000FF"/>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724</Characters>
  <Application>Microsoft Office Word</Application>
  <DocSecurity>0</DocSecurity>
  <Lines>6</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GrpIcon Manual</vt: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GrpIcon Manual</dc:title>
  <dc:subject/>
  <dc:creator>Michele P. Brooks</dc:creator>
  <cp:keywords/>
  <dc:description/>
  <cp:lastModifiedBy>Ken Granderson</cp:lastModifiedBy>
  <cp:revision>2</cp:revision>
  <dcterms:created xsi:type="dcterms:W3CDTF">2017-09-01T02:01:00Z</dcterms:created>
  <dcterms:modified xsi:type="dcterms:W3CDTF">2017-09-01T02:01:00Z</dcterms:modified>
</cp:coreProperties>
</file>