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GPS-tyverialarm v1 – koplingsskjema og kretskortdesign</w:t>
      </w:r>
    </w:p>
    <w:p>
      <w:pPr/>
      <w:r>
        <w:t xml:space="preserve">Oct 24, 2026</w:t>
      </w:r>
      <w:r>
        <w:t xml:space="preserve"> · </w:t>
      </w:r>
      <w:r>
        <w:t xml:space="preserve">@Kenneth</w:t>
      </w:r>
    </w:p>
    <w:p>
      <w:pPr/>
      <w:r>
        <w:rPr>
          <w:b/>
        </w:rPr>
        <w:t xml:space="preserve">Merk:</w:t>
      </w:r>
      <w:r>
        <w:t xml:space="preserve"> Dette er det første designgrunnlaget for hovedenheten v1. Gjeldende versjon av hele løsningen er </w:t>
      </w:r>
      <w:r>
        <w:rPr>
          <w:i/>
        </w:rPr>
        <w:t xml:space="preserve">GPS Vs Tyv – teknisk design v0.6</w:t>
      </w:r>
      <w:r>
        <w:t xml:space="preserve"> (PDF). Viktigste endringer siden dette dokumentet: P0.10 brukes nå til EXP_INT fra utvidelsesboksen, P0.25 og P0.29 brukes til koprosessoren nRF54L15 i v1.1, I/O-utvideren er byttet til PCAL6416A (16 bit), og kamerahubben er erstattet av utvidelsesboksen på den felles sensorbussen (CAN FD, M12).</w:t>
      </w:r>
    </w:p>
    <w:p>
      <w:pPr>
        <w:pStyle w:val="Heading2"/>
      </w:pPr>
      <w:r>
        <w:t xml:space="preserve">Mål og avgrensning</w:t>
      </w:r>
    </w:p>
    <w:p>
      <w:pPr/>
      <w:r>
        <w:t xml:space="preserve">V1 er ett kretskort som skal fungere som komplett alarmenhet. Kamera er ikke med og kommer senere som et eget tilleggskort på en reservert kontakt. Dokumentet er et designgrunnlag for en elektronikkingeniør eller for oppsett i KiCad. Det er ikke et produksjonsklart skjema: pinnetilordninger og komponentverdier må kontrolleres mot datablad før layout.</w:t>
      </w:r>
    </w:p>
    <w:p>
      <w:pPr/>
      <w:r>
        <w:rPr>
          <w:b/>
        </w:rPr>
        <w:t xml:space="preserve">Hva v1 skal gjøre</w:t>
      </w:r>
    </w:p>
    <w:p>
      <w:pPr>
        <w:pStyle w:val="ListParagraph"/>
        <w:numPr>
          <w:ilvl w:val="0"/>
          <w:numId w:val="2"/>
        </w:numPr>
      </w:pPr>
      <w:r>
        <w:t xml:space="preserve">Sende signert heartbeat og alarmer via LTE-M/NB-IoT, med satellitt (NTN) som reserve.</w:t>
      </w:r>
    </w:p>
    <w:p>
      <w:pPr>
        <w:pStyle w:val="ListParagraph"/>
        <w:numPr>
          <w:ilvl w:val="0"/>
          <w:numId w:val="2"/>
        </w:numPr>
      </w:pPr>
      <w:r>
        <w:t xml:space="preserve">Snakke med nabomaskiner via LoRa 868 MHz.</w:t>
      </w:r>
    </w:p>
    <w:p>
      <w:pPr>
        <w:pStyle w:val="ListParagraph"/>
        <w:numPr>
          <w:ilvl w:val="0"/>
          <w:numId w:val="2"/>
        </w:numPr>
      </w:pPr>
      <w:r>
        <w:t xml:space="preserve">Oppdage personer med 60 GHz-radar, og vibrasjon, flytting og lyd med IMU og mikrofon.</w:t>
      </w:r>
    </w:p>
    <w:p>
      <w:pPr>
        <w:pStyle w:val="ListParagraph"/>
        <w:numPr>
          <w:ilvl w:val="0"/>
          <w:numId w:val="2"/>
        </w:numPr>
      </w:pPr>
      <w:r>
        <w:t xml:space="preserve">Overvåke sabotasje: lokk, lys, innvendig folie, antennebrudd, strømbrudd og kabelsløyfe rundt GPS-utstyret.</w:t>
      </w:r>
    </w:p>
    <w:p>
      <w:pPr>
        <w:pStyle w:val="ListParagraph"/>
        <w:numPr>
          <w:ilvl w:val="0"/>
          <w:numId w:val="2"/>
        </w:numPr>
      </w:pPr>
      <w:r>
        <w:t xml:space="preserve">Gå på maskinens 12/24 V, med eget reservebatteri når strømmen kuttes.</w:t>
      </w:r>
    </w:p>
    <w:p>
      <w:pPr>
        <w:pStyle w:val="ListParagraph"/>
        <w:numPr>
          <w:ilvl w:val="0"/>
          <w:numId w:val="2"/>
        </w:numPr>
      </w:pPr>
      <w:r>
        <w:t xml:space="preserve">Styre en ekstern sirene eller blinklys.</w:t>
      </w:r>
    </w:p>
    <w:p>
      <w:pPr/>
      <w:r>
        <w:rPr>
          <w:b/>
        </w:rPr>
        <w:t xml:space="preserve">Designprinsipper</w:t>
      </w:r>
    </w:p>
    <w:p>
      <w:pPr>
        <w:pStyle w:val="ListParagraph"/>
        <w:numPr>
          <w:ilvl w:val="0"/>
          <w:numId w:val="3"/>
        </w:numPr>
      </w:pPr>
      <w:r>
        <w:t xml:space="preserve">Ferdigsertifiserte radiomoduler der det finnes. Det gir lavere risiko og kostnad ved CE/RED-godkjenning.</w:t>
      </w:r>
    </w:p>
    <w:p>
      <w:pPr>
        <w:pStyle w:val="ListParagraph"/>
        <w:numPr>
          <w:ilvl w:val="0"/>
          <w:numId w:val="3"/>
        </w:numPr>
      </w:pPr>
      <w:r>
        <w:t xml:space="preserve">Én hovedprosessor: Nordic nRF9151 SiP har både LTE-modem, satellitt-støtte og en applikasjonskjerne (Arm Cortex-M33) som styrer alle sensorer.</w:t>
      </w:r>
    </w:p>
    <w:p>
      <w:pPr>
        <w:pStyle w:val="ListParagraph"/>
        <w:numPr>
          <w:ilvl w:val="0"/>
          <w:numId w:val="3"/>
        </w:numPr>
      </w:pPr>
      <w:r>
        <w:t xml:space="preserve">Strømgjerrig: alt som ikke må stå på, får egen strømbryter fra prosessoren.</w:t>
      </w:r>
    </w:p>
    <w:p>
      <w:pPr>
        <w:pStyle w:val="ListParagraph"/>
        <w:numPr>
          <w:ilvl w:val="0"/>
          <w:numId w:val="3"/>
        </w:numPr>
      </w:pPr>
      <w:r>
        <w:t xml:space="preserve">Ingen tilgjengelig debugport i ferdig produkt. Programmering skjer via testpunkter som støpes inn.</w:t>
      </w:r>
    </w:p>
    <w:p>
      <w:pPr>
        <w:pStyle w:val="Heading2"/>
      </w:pPr>
      <w:r>
        <w:t xml:space="preserve">Blokkskjema</w:t>
      </w:r>
    </w:p>
    <w:p>
      <w:pPr/>
      <w:r>
        <w:t xml:space="preserve">nRF9151 er sentrum i kortet. Radar, LoRa og flash deler én SPI-buss, og seks langsomme enheter deler I2C-bussen. Sabotasje overvåkes på de åtte analoge inngangene og noen avbruddspinner.</w:t>
      </w:r>
    </w:p>
    <w:p>
      <w:pPr/>
      <w:r>
        <w:drawing>
          <wp:inline distT="0" distB="0" distL="0" distR="0">
            <wp:extent cx="5486400" cy="3722914"/>
            <wp:docPr id="1" name="image1" descr="blokkskjema · nRF9151 og tilkoblede enheter"/>
            <a:graphic xmlns:a="http://schemas.openxmlformats.org/drawingml/2006/main">
              <a:graphicData uri="http://schemas.openxmlformats.org/drawingml/2006/picture">
                <pic:pic xmlns:pic="http://schemas.openxmlformats.org/drawingml/2006/picture">
                  <pic:nvPicPr>
                    <pic:cNvPr id="1" name="image1" descr="blokkskjema · nRF9151 og tilkoblede enheter"/>
                    <pic:cNvPicPr/>
                  </pic:nvPicPr>
                  <pic:blipFill>
                    <a:blip r:embed="rId3"/>
                    <a:stretch>
                      <a:fillRect/>
                    </a:stretch>
                  </pic:blipFill>
                  <pic:spPr>
                    <a:xfrm>
                      <a:off x="0" y="0"/>
                      <a:ext cx="5486400" cy="3722914"/>
                    </a:xfrm>
                    <a:prstGeom prst="rect">
                      <a:avLst/>
                    </a:prstGeom>
                  </pic:spPr>
                </pic:pic>
              </a:graphicData>
            </a:graphic>
          </wp:inline>
        </w:drawing>
      </w:r>
    </w:p>
    <w:p>
      <w:pPr/>
      <w:r>
        <w:t xml:space="preserve">blokkskjema · nRF9151 og tilkoblede enheter</w:t>
      </w:r>
    </w:p>
    <w:p>
      <w:pPr/>
      <w:r>
        <w:t xml:space="preserve">LTE-modemet sitter inne i nRF9151 og bruker samme prosessor som resten av systemet. Det holder komponentantallet og strømforbruket nede.</w:t>
      </w:r>
    </w:p>
    <w:p>
      <w:pPr>
        <w:pStyle w:val="Heading2"/>
      </w:pPr>
      <w:r>
        <w:t xml:space="preserve">Strømforsyning</w:t>
      </w:r>
    </w:p>
    <w:p>
      <w:pPr/>
      <w:r>
        <w:t xml:space="preserve">Enheten går på maskinens 12/24 V og lader samtidig et reservebatteri. Batteriet tar over uten avbrudd når strømmen kuttes, fordi laderen har power path: systemet forsynes fra VSYS uansett kilde.</w:t>
      </w:r>
    </w:p>
    <w:p>
      <w:pPr/>
      <w:r>
        <w:drawing>
          <wp:inline distT="0" distB="0" distL="0" distR="0">
            <wp:extent cx="5486400" cy="4180114"/>
            <wp:docPr id="2" name="image2" descr="strømtre · fra 12/24 V til fire strømdomener"/>
            <a:graphic xmlns:a="http://schemas.openxmlformats.org/drawingml/2006/main">
              <a:graphicData uri="http://schemas.openxmlformats.org/drawingml/2006/picture">
                <pic:pic xmlns:pic="http://schemas.openxmlformats.org/drawingml/2006/picture">
                  <pic:nvPicPr>
                    <pic:cNvPr id="2" name="image2" descr="strømtre · fra 12/24 V til fire strømdomener"/>
                    <pic:cNvPicPr/>
                  </pic:nvPicPr>
                  <pic:blipFill>
                    <a:blip r:embed="rId4"/>
                    <a:stretch>
                      <a:fillRect/>
                    </a:stretch>
                  </pic:blipFill>
                  <pic:spPr>
                    <a:xfrm>
                      <a:off x="0" y="0"/>
                      <a:ext cx="5486400" cy="4180114"/>
                    </a:xfrm>
                    <a:prstGeom prst="rect">
                      <a:avLst/>
                    </a:prstGeom>
                  </pic:spPr>
                </pic:pic>
              </a:graphicData>
            </a:graphic>
          </wp:inline>
        </w:drawing>
      </w:r>
    </w:p>
    <w:p>
      <w:pPr/>
      <w:r>
        <w:t xml:space="preserve">strømtre · fra 12/24 V til fire strømdomener</w:t>
      </w:r>
    </w:p>
    <w:p>
      <w:pPr/>
      <w:r>
        <w:t xml:space="preserve">Inngangen må tåle anleggsmaskinens strømnett, med spenningstopper og feilkobling.</w:t>
      </w:r>
    </w:p>
    <w:p>
      <w:pPr>
        <w:pStyle w:val="ListParagraph"/>
        <w:numPr>
          <w:ilvl w:val="0"/>
          <w:numId w:val="4"/>
        </w:numPr>
      </w:pPr>
      <w:r>
        <w:rPr>
          <w:b/>
        </w:rPr>
        <w:t xml:space="preserve">Sikring:</w:t>
      </w:r>
      <w:r>
        <w:t xml:space="preserve"> selvtilbakestillende eller fast, cirka 1 A, rett ved kontakten.</w:t>
      </w:r>
    </w:p>
    <w:p>
      <w:pPr>
        <w:pStyle w:val="ListParagraph"/>
        <w:numPr>
          <w:ilvl w:val="0"/>
          <w:numId w:val="4"/>
        </w:numPr>
      </w:pPr>
      <w:r>
        <w:rPr>
          <w:b/>
        </w:rPr>
        <w:t xml:space="preserve">Feilpolaritet:</w:t>
      </w:r>
      <w:r>
        <w:t xml:space="preserve"> ideell diode (LM74700-Q1 med MOSFET) gir lavt spenningsfall og hindrer at batteriet tappes bakover.</w:t>
      </w:r>
    </w:p>
    <w:p>
      <w:pPr>
        <w:pStyle w:val="ListParagraph"/>
        <w:numPr>
          <w:ilvl w:val="0"/>
          <w:numId w:val="4"/>
        </w:numPr>
      </w:pPr>
      <w:r>
        <w:rPr>
          <w:b/>
        </w:rPr>
        <w:t xml:space="preserve">Spenningstopper:</w:t>
      </w:r>
      <w:r>
        <w:t xml:space="preserve"> TVS-diode dimensjonert etter ISO 7637-2 og ISO 16750-2 for 24 V-anlegg, der lastdump kan gi kraftige topper.</w:t>
      </w:r>
    </w:p>
    <w:p>
      <w:pPr>
        <w:pStyle w:val="ListParagraph"/>
        <w:numPr>
          <w:ilvl w:val="0"/>
          <w:numId w:val="4"/>
        </w:numPr>
      </w:pPr>
      <w:r>
        <w:rPr>
          <w:b/>
        </w:rPr>
        <w:t xml:space="preserve">Buck LM5164:</w:t>
      </w:r>
      <w:r>
        <w:t xml:space="preserve"> tåler opptil 100 V inn og gir 5 V til laderen.</w:t>
      </w:r>
    </w:p>
    <w:p>
      <w:pPr>
        <w:pStyle w:val="ListParagraph"/>
        <w:numPr>
          <w:ilvl w:val="0"/>
          <w:numId w:val="4"/>
        </w:numPr>
      </w:pPr>
      <w:r>
        <w:rPr>
          <w:b/>
        </w:rPr>
        <w:t xml:space="preserve">Lader BQ25180:</w:t>
      </w:r>
      <w:r>
        <w:t xml:space="preserve"> lineær lader med power path og I2C. NTC-måling stopper lading under 0 °C. En liten varmemotstand styrt via BAT_HEAT kan holde batteriet over frysepunktet når maskinstrøm er tilgjengelig.</w:t>
      </w:r>
    </w:p>
    <w:p>
      <w:pPr>
        <w:pStyle w:val="ListParagraph"/>
        <w:numPr>
          <w:ilvl w:val="0"/>
          <w:numId w:val="4"/>
        </w:numPr>
      </w:pPr>
      <w:r>
        <w:rPr>
          <w:b/>
        </w:rPr>
        <w:t xml:space="preserve">Buffer på VSYS:</w:t>
      </w:r>
      <w:r>
        <w:t xml:space="preserve"> et par hundre µF med lav ESR tar strømtoppene fra LTE-sending, særlig i kulde når batteriets indre motstand øker.</w:t>
      </w:r>
    </w:p>
    <w:p>
      <w:pPr/>
      <w:r>
        <w:t xml:space="preserve">Enheten bør kobles før maskinens hovedstrømbryter, slik som vanlige sporingsenheter. Da brukes batteriet bare når noen faktisk kutter strømmen.</w:t>
      </w:r>
    </w:p>
    <w:p>
      <w:pPr>
        <w:pStyle w:val="Heading2"/>
      </w:pPr>
      <w:r>
        <w:t xml:space="preserve">Koplingsskjema pinne for pinne</w:t>
      </w:r>
    </w:p>
    <w:p>
      <w:pPr/>
      <w:r>
        <w:t xml:space="preserve">Alle 32 GPIO-pinner på nRF9151 er i bruk, og langsomme signaler er derfor flyttet til en I/O-utvider på I2C-bussen. VDD_GPIO settes til 3,3 V, fordi sikkerhetsbrikken ATECC608B krever minst 2,0 V. Alle andre perifere enheter tåler 3,3 V I/O. De åtte analoginngangene (P0.13–P0.20) brukes til overvåking av strøm og sabotasje.</w:t>
      </w:r>
    </w:p>
    <w:p>
      <w:pPr/>
      <w:r>
        <w:rPr>
          <w:b/>
        </w:rPr>
        <w:t xml:space="preserve">Busser</w:t>
      </w:r>
    </w:p>
    <w:p>
      <w:pPr>
        <w:pStyle w:val="ListParagraph"/>
        <w:numPr>
          <w:ilvl w:val="0"/>
          <w:numId w:val="5"/>
        </w:numPr>
      </w:pPr>
      <w:r>
        <w:rPr>
          <w:b/>
        </w:rPr>
        <w:t xml:space="preserve">SPI (SPIM0):</w:t>
      </w:r>
      <w:r>
        <w:t xml:space="preserve"> radar A121, LoRa-modul og flash for hendelseslogg deler buss med hver sin chip select.</w:t>
      </w:r>
    </w:p>
    <w:p>
      <w:pPr>
        <w:pStyle w:val="ListParagraph"/>
        <w:numPr>
          <w:ilvl w:val="0"/>
          <w:numId w:val="5"/>
        </w:numPr>
      </w:pPr>
      <w:r>
        <w:rPr>
          <w:b/>
        </w:rPr>
        <w:t xml:space="preserve">I2C (TWIM1):</w:t>
      </w:r>
      <w:r>
        <w:t xml:space="preserve"> IMU, sikkerhetsbrikke, lyssensor, batterilader, GNSS og I/O-utvider.</w:t>
      </w:r>
    </w:p>
    <w:p>
      <w:pPr>
        <w:pStyle w:val="ListParagraph"/>
        <w:numPr>
          <w:ilvl w:val="0"/>
          <w:numId w:val="5"/>
        </w:numPr>
      </w:pPr>
      <w:r>
        <w:rPr>
          <w:b/>
        </w:rPr>
        <w:t xml:space="preserve">UART (UARTE2):</w:t>
      </w:r>
      <w:r>
        <w:t xml:space="preserve"> ekspansjonskontakt for kameratilleggskortet.</w:t>
      </w:r>
    </w:p>
    <w:p>
      <w:pPr>
        <w:pStyle w:val="ListParagraph"/>
        <w:numPr>
          <w:ilvl w:val="0"/>
          <w:numId w:val="5"/>
        </w:numPr>
      </w:pPr>
      <w:r>
        <w:rPr>
          <w:b/>
        </w:rPr>
        <w:t xml:space="preserve">PDM:</w:t>
      </w:r>
      <w:r>
        <w:t xml:space="preserve"> digital MEMS-mikrofon.</w:t>
      </w:r>
    </w:p>
    <w:p>
      <w:pPr/>
      <w:r>
        <w:rPr>
          <w:b/>
        </w:rPr>
        <w:t xml:space="preserve">GPIO-tilordning på nRF9151</w:t>
      </w:r>
    </w:p>
    <w:tbl>
      <w:tblPr>
        <w:tblStyle w:val="TableGrid"/>
        <w:tblW w:w="0" w:type="auto"/>
        <w:tblLayout w:type="fixed"/>
        <w:tblLook w:val="04A0" w:firstRow="1" w:lastRow="0" w:firstColumn="0" w:lastColumn="0" w:noHBand="0" w:noVBand="1"/>
      </w:tblPr>
      <w:tblGrid>
        <w:gridCol w:w="1580"/>
        <w:gridCol w:w="2340"/>
        <w:gridCol w:w="2518"/>
        <w:gridCol w:w="2922"/>
      </w:tblGrid>
      <w:tr>
        <w:trPr>
          <w:tblHeader/>
        </w:trPr>
        <w:tc>
          <w:tcPr>
            <w:tcW w:w="1580" w:type="dxa"/>
            <w:shd w:val="clear" w:color="auto" w:fill="F2F2F2"/>
          </w:tcPr>
          <w:p>
            <w:pPr/>
            <w:r>
              <w:t xml:space="preserve">Pinne</w:t>
            </w:r>
          </w:p>
        </w:tc>
        <w:tc>
          <w:tcPr>
            <w:tcW w:w="2340" w:type="dxa"/>
            <w:shd w:val="clear" w:color="auto" w:fill="F2F2F2"/>
          </w:tcPr>
          <w:p>
            <w:pPr/>
            <w:r>
              <w:t xml:space="preserve">Signal</w:t>
            </w:r>
          </w:p>
        </w:tc>
        <w:tc>
          <w:tcPr>
            <w:tcW w:w="2518" w:type="dxa"/>
            <w:shd w:val="clear" w:color="auto" w:fill="F2F2F2"/>
          </w:tcPr>
          <w:p>
            <w:pPr/>
            <w:r>
              <w:t xml:space="preserve">Kobles til</w:t>
            </w:r>
          </w:p>
        </w:tc>
        <w:tc>
          <w:tcPr>
            <w:tcW w:w="2922" w:type="dxa"/>
            <w:shd w:val="clear" w:color="auto" w:fill="F2F2F2"/>
          </w:tcPr>
          <w:p>
            <w:pPr/>
            <w:r>
              <w:t xml:space="preserve">Funksjon</w:t>
            </w:r>
          </w:p>
        </w:tc>
      </w:tr>
      <w:tr>
        <w:tc>
          <w:tcPr>
            <w:tcW w:w="1580" w:type="dxa"/>
          </w:tcPr>
          <w:p>
            <w:pPr/>
            <w:r>
              <w:t xml:space="preserve">P0.00</w:t>
            </w:r>
          </w:p>
        </w:tc>
        <w:tc>
          <w:tcPr>
            <w:tcW w:w="2340" w:type="dxa"/>
          </w:tcPr>
          <w:p>
            <w:pPr/>
            <w:r>
              <w:t xml:space="preserve">SPI_SCK</w:t>
            </w:r>
          </w:p>
        </w:tc>
        <w:tc>
          <w:tcPr>
            <w:tcW w:w="2518" w:type="dxa"/>
          </w:tcPr>
          <w:p>
            <w:pPr/>
            <w:r>
              <w:t xml:space="preserve">A121, LoRa, flash</w:t>
            </w:r>
          </w:p>
        </w:tc>
        <w:tc>
          <w:tcPr>
            <w:tcW w:w="2922" w:type="dxa"/>
          </w:tcPr>
          <w:p>
            <w:pPr/>
            <w:r>
              <w:t xml:space="preserve">SPI-klokke</w:t>
            </w:r>
          </w:p>
        </w:tc>
      </w:tr>
      <w:tr>
        <w:tc>
          <w:tcPr>
            <w:tcW w:w="1580" w:type="dxa"/>
          </w:tcPr>
          <w:p>
            <w:pPr/>
            <w:r>
              <w:t xml:space="preserve">P0.01</w:t>
            </w:r>
          </w:p>
        </w:tc>
        <w:tc>
          <w:tcPr>
            <w:tcW w:w="2340" w:type="dxa"/>
          </w:tcPr>
          <w:p>
            <w:pPr/>
            <w:r>
              <w:t xml:space="preserve">SPI_MOSI</w:t>
            </w:r>
          </w:p>
        </w:tc>
        <w:tc>
          <w:tcPr>
            <w:tcW w:w="2518" w:type="dxa"/>
          </w:tcPr>
          <w:p>
            <w:pPr/>
            <w:r>
              <w:t xml:space="preserve">A121, LoRa, flash</w:t>
            </w:r>
          </w:p>
        </w:tc>
        <w:tc>
          <w:tcPr>
            <w:tcW w:w="2922" w:type="dxa"/>
          </w:tcPr>
          <w:p>
            <w:pPr/>
            <w:r>
              <w:t xml:space="preserve">Data ut</w:t>
            </w:r>
          </w:p>
        </w:tc>
      </w:tr>
      <w:tr>
        <w:tc>
          <w:tcPr>
            <w:tcW w:w="1580" w:type="dxa"/>
          </w:tcPr>
          <w:p>
            <w:pPr/>
            <w:r>
              <w:t xml:space="preserve">P0.02</w:t>
            </w:r>
          </w:p>
        </w:tc>
        <w:tc>
          <w:tcPr>
            <w:tcW w:w="2340" w:type="dxa"/>
          </w:tcPr>
          <w:p>
            <w:pPr/>
            <w:r>
              <w:t xml:space="preserve">SPI_MISO</w:t>
            </w:r>
          </w:p>
        </w:tc>
        <w:tc>
          <w:tcPr>
            <w:tcW w:w="2518" w:type="dxa"/>
          </w:tcPr>
          <w:p>
            <w:pPr/>
            <w:r>
              <w:t xml:space="preserve">A121, LoRa, flash</w:t>
            </w:r>
          </w:p>
        </w:tc>
        <w:tc>
          <w:tcPr>
            <w:tcW w:w="2922" w:type="dxa"/>
          </w:tcPr>
          <w:p>
            <w:pPr/>
            <w:r>
              <w:t xml:space="preserve">Data inn</w:t>
            </w:r>
          </w:p>
        </w:tc>
      </w:tr>
      <w:tr>
        <w:tc>
          <w:tcPr>
            <w:tcW w:w="1580" w:type="dxa"/>
          </w:tcPr>
          <w:p>
            <w:pPr/>
            <w:r>
              <w:t xml:space="preserve">P0.03</w:t>
            </w:r>
          </w:p>
        </w:tc>
        <w:tc>
          <w:tcPr>
            <w:tcW w:w="2340" w:type="dxa"/>
          </w:tcPr>
          <w:p>
            <w:pPr/>
            <w:r>
              <w:t xml:space="preserve">CS_RADAR</w:t>
            </w:r>
          </w:p>
        </w:tc>
        <w:tc>
          <w:tcPr>
            <w:tcW w:w="2518" w:type="dxa"/>
          </w:tcPr>
          <w:p>
            <w:pPr/>
            <w:r>
              <w:t xml:space="preserve">A121 SPI_SS</w:t>
            </w:r>
          </w:p>
        </w:tc>
        <w:tc>
          <w:tcPr>
            <w:tcW w:w="2922" w:type="dxa"/>
          </w:tcPr>
          <w:p>
            <w:pPr/>
            <w:r>
              <w:t xml:space="preserve">Chip select radar</w:t>
            </w:r>
          </w:p>
        </w:tc>
      </w:tr>
      <w:tr>
        <w:tc>
          <w:tcPr>
            <w:tcW w:w="1580" w:type="dxa"/>
          </w:tcPr>
          <w:p>
            <w:pPr/>
            <w:r>
              <w:t xml:space="preserve">P0.04</w:t>
            </w:r>
          </w:p>
        </w:tc>
        <w:tc>
          <w:tcPr>
            <w:tcW w:w="2340" w:type="dxa"/>
          </w:tcPr>
          <w:p>
            <w:pPr/>
            <w:r>
              <w:t xml:space="preserve">CS_LORA</w:t>
            </w:r>
          </w:p>
        </w:tc>
        <w:tc>
          <w:tcPr>
            <w:tcW w:w="2518" w:type="dxa"/>
          </w:tcPr>
          <w:p>
            <w:pPr/>
            <w:r>
              <w:t xml:space="preserve">SX1262 NSS</w:t>
            </w:r>
          </w:p>
        </w:tc>
        <w:tc>
          <w:tcPr>
            <w:tcW w:w="2922" w:type="dxa"/>
          </w:tcPr>
          <w:p>
            <w:pPr/>
            <w:r>
              <w:t xml:space="preserve">Chip select LoRa</w:t>
            </w:r>
          </w:p>
        </w:tc>
      </w:tr>
      <w:tr>
        <w:tc>
          <w:tcPr>
            <w:tcW w:w="1580" w:type="dxa"/>
          </w:tcPr>
          <w:p>
            <w:pPr/>
            <w:r>
              <w:t xml:space="preserve">P0.05</w:t>
            </w:r>
          </w:p>
        </w:tc>
        <w:tc>
          <w:tcPr>
            <w:tcW w:w="2340" w:type="dxa"/>
          </w:tcPr>
          <w:p>
            <w:pPr/>
            <w:r>
              <w:t xml:space="preserve">CS_FLASH</w:t>
            </w:r>
          </w:p>
        </w:tc>
        <w:tc>
          <w:tcPr>
            <w:tcW w:w="2518" w:type="dxa"/>
          </w:tcPr>
          <w:p>
            <w:pPr/>
            <w:r>
              <w:t xml:space="preserve">MX25R6435F CS#</w:t>
            </w:r>
          </w:p>
        </w:tc>
        <w:tc>
          <w:tcPr>
            <w:tcW w:w="2922" w:type="dxa"/>
          </w:tcPr>
          <w:p>
            <w:pPr/>
            <w:r>
              <w:t xml:space="preserve">Chip select flash</w:t>
            </w:r>
          </w:p>
        </w:tc>
      </w:tr>
      <w:tr>
        <w:tc>
          <w:tcPr>
            <w:tcW w:w="1580" w:type="dxa"/>
          </w:tcPr>
          <w:p>
            <w:pPr/>
            <w:r>
              <w:t xml:space="preserve">P0.06</w:t>
            </w:r>
          </w:p>
        </w:tc>
        <w:tc>
          <w:tcPr>
            <w:tcW w:w="2340" w:type="dxa"/>
          </w:tcPr>
          <w:p>
            <w:pPr/>
            <w:r>
              <w:t xml:space="preserve">RADAR_INT</w:t>
            </w:r>
          </w:p>
        </w:tc>
        <w:tc>
          <w:tcPr>
            <w:tcW w:w="2518" w:type="dxa"/>
          </w:tcPr>
          <w:p>
            <w:pPr/>
            <w:r>
              <w:t xml:space="preserve">A121 INTERRUPT</w:t>
            </w:r>
          </w:p>
        </w:tc>
        <w:tc>
          <w:tcPr>
            <w:tcW w:w="2922" w:type="dxa"/>
          </w:tcPr>
          <w:p>
            <w:pPr/>
            <w:r>
              <w:t xml:space="preserve">Radar har måling klar</w:t>
            </w:r>
          </w:p>
        </w:tc>
      </w:tr>
      <w:tr>
        <w:tc>
          <w:tcPr>
            <w:tcW w:w="1580" w:type="dxa"/>
          </w:tcPr>
          <w:p>
            <w:pPr/>
            <w:r>
              <w:t xml:space="preserve">P0.07</w:t>
            </w:r>
          </w:p>
        </w:tc>
        <w:tc>
          <w:tcPr>
            <w:tcW w:w="2340" w:type="dxa"/>
          </w:tcPr>
          <w:p>
            <w:pPr/>
            <w:r>
              <w:t xml:space="preserve">RADAR_EN</w:t>
            </w:r>
          </w:p>
        </w:tc>
        <w:tc>
          <w:tcPr>
            <w:tcW w:w="2518" w:type="dxa"/>
          </w:tcPr>
          <w:p>
            <w:pPr/>
            <w:r>
              <w:t xml:space="preserve">A121 ENABLE</w:t>
            </w:r>
          </w:p>
        </w:tc>
        <w:tc>
          <w:tcPr>
            <w:tcW w:w="2922" w:type="dxa"/>
          </w:tcPr>
          <w:p>
            <w:pPr/>
            <w:r>
              <w:t xml:space="preserve">Slår radaren av og på (under 1 µA av)</w:t>
            </w:r>
          </w:p>
        </w:tc>
      </w:tr>
      <w:tr>
        <w:tc>
          <w:tcPr>
            <w:tcW w:w="1580" w:type="dxa"/>
          </w:tcPr>
          <w:p>
            <w:pPr/>
            <w:r>
              <w:t xml:space="preserve">P0.08</w:t>
            </w:r>
          </w:p>
        </w:tc>
        <w:tc>
          <w:tcPr>
            <w:tcW w:w="2340" w:type="dxa"/>
          </w:tcPr>
          <w:p>
            <w:pPr/>
            <w:r>
              <w:t xml:space="preserve">LORA_BUSY</w:t>
            </w:r>
          </w:p>
        </w:tc>
        <w:tc>
          <w:tcPr>
            <w:tcW w:w="2518" w:type="dxa"/>
          </w:tcPr>
          <w:p>
            <w:pPr/>
            <w:r>
              <w:t xml:space="preserve">SX1262 BUSY</w:t>
            </w:r>
          </w:p>
        </w:tc>
        <w:tc>
          <w:tcPr>
            <w:tcW w:w="2922" w:type="dxa"/>
          </w:tcPr>
          <w:p>
            <w:pPr/>
            <w:r>
              <w:t xml:space="preserve">LoRa-radio opptatt</w:t>
            </w:r>
          </w:p>
        </w:tc>
      </w:tr>
      <w:tr>
        <w:tc>
          <w:tcPr>
            <w:tcW w:w="1580" w:type="dxa"/>
          </w:tcPr>
          <w:p>
            <w:pPr/>
            <w:r>
              <w:t xml:space="preserve">P0.09</w:t>
            </w:r>
          </w:p>
        </w:tc>
        <w:tc>
          <w:tcPr>
            <w:tcW w:w="2340" w:type="dxa"/>
          </w:tcPr>
          <w:p>
            <w:pPr/>
            <w:r>
              <w:t xml:space="preserve">LORA_DIO1</w:t>
            </w:r>
          </w:p>
        </w:tc>
        <w:tc>
          <w:tcPr>
            <w:tcW w:w="2518" w:type="dxa"/>
          </w:tcPr>
          <w:p>
            <w:pPr/>
            <w:r>
              <w:t xml:space="preserve">SX1262 DIO1</w:t>
            </w:r>
          </w:p>
        </w:tc>
        <w:tc>
          <w:tcPr>
            <w:tcW w:w="2922" w:type="dxa"/>
          </w:tcPr>
          <w:p>
            <w:pPr/>
            <w:r>
              <w:t xml:space="preserve">Avbrudd: pakke mottatt eller sendt</w:t>
            </w:r>
          </w:p>
        </w:tc>
      </w:tr>
      <w:tr>
        <w:tc>
          <w:tcPr>
            <w:tcW w:w="1580" w:type="dxa"/>
          </w:tcPr>
          <w:p>
            <w:pPr/>
            <w:r>
              <w:t xml:space="preserve">P0.10</w:t>
            </w:r>
          </w:p>
        </w:tc>
        <w:tc>
          <w:tcPr>
            <w:tcW w:w="2340" w:type="dxa"/>
          </w:tcPr>
          <w:p>
            <w:pPr/>
            <w:r>
              <w:t xml:space="preserve">SPARE</w:t>
            </w:r>
          </w:p>
        </w:tc>
        <w:tc>
          <w:tcPr>
            <w:tcW w:w="2518" w:type="dxa"/>
          </w:tcPr>
          <w:p>
            <w:pPr/>
            <w:r>
              <w:t xml:space="preserve">testpunkt</w:t>
            </w:r>
          </w:p>
        </w:tc>
        <w:tc>
          <w:tcPr>
            <w:tcW w:w="2922" w:type="dxa"/>
          </w:tcPr>
          <w:p>
            <w:pPr/>
            <w:r>
              <w:t xml:space="preserve">Reserve</w:t>
            </w:r>
          </w:p>
        </w:tc>
      </w:tr>
      <w:tr>
        <w:tc>
          <w:tcPr>
            <w:tcW w:w="1580" w:type="dxa"/>
          </w:tcPr>
          <w:p>
            <w:pPr/>
            <w:r>
              <w:t xml:space="preserve">P0.11</w:t>
            </w:r>
          </w:p>
        </w:tc>
        <w:tc>
          <w:tcPr>
            <w:tcW w:w="2340" w:type="dxa"/>
          </w:tcPr>
          <w:p>
            <w:pPr/>
            <w:r>
              <w:t xml:space="preserve">I2C_SDA</w:t>
            </w:r>
          </w:p>
        </w:tc>
        <w:tc>
          <w:tcPr>
            <w:tcW w:w="2518" w:type="dxa"/>
          </w:tcPr>
          <w:p>
            <w:pPr/>
            <w:r>
              <w:t xml:space="preserve">I2C-buss</w:t>
            </w:r>
          </w:p>
        </w:tc>
        <w:tc>
          <w:tcPr>
            <w:tcW w:w="2922" w:type="dxa"/>
          </w:tcPr>
          <w:p>
            <w:pPr/>
            <w:r>
              <w:t xml:space="preserve">Data, 4,7 kΩ pull-up til 3,3 V</w:t>
            </w:r>
          </w:p>
        </w:tc>
      </w:tr>
      <w:tr>
        <w:tc>
          <w:tcPr>
            <w:tcW w:w="1580" w:type="dxa"/>
          </w:tcPr>
          <w:p>
            <w:pPr/>
            <w:r>
              <w:t xml:space="preserve">P0.12</w:t>
            </w:r>
          </w:p>
        </w:tc>
        <w:tc>
          <w:tcPr>
            <w:tcW w:w="2340" w:type="dxa"/>
          </w:tcPr>
          <w:p>
            <w:pPr/>
            <w:r>
              <w:t xml:space="preserve">I2C_SCL</w:t>
            </w:r>
          </w:p>
        </w:tc>
        <w:tc>
          <w:tcPr>
            <w:tcW w:w="2518" w:type="dxa"/>
          </w:tcPr>
          <w:p>
            <w:pPr/>
            <w:r>
              <w:t xml:space="preserve">I2C-buss</w:t>
            </w:r>
          </w:p>
        </w:tc>
        <w:tc>
          <w:tcPr>
            <w:tcW w:w="2922" w:type="dxa"/>
          </w:tcPr>
          <w:p>
            <w:pPr/>
            <w:r>
              <w:t xml:space="preserve">Klokke, 4,7 kΩ pull-up til 3,3 V</w:t>
            </w:r>
          </w:p>
        </w:tc>
      </w:tr>
      <w:tr>
        <w:tc>
          <w:tcPr>
            <w:tcW w:w="1580" w:type="dxa"/>
          </w:tcPr>
          <w:p>
            <w:pPr/>
            <w:r>
              <w:t xml:space="preserve">P0.13 (AIN0)</w:t>
            </w:r>
          </w:p>
        </w:tc>
        <w:tc>
          <w:tcPr>
            <w:tcW w:w="2340" w:type="dxa"/>
          </w:tcPr>
          <w:p>
            <w:pPr/>
            <w:r>
              <w:t xml:space="preserve">VIN_SENSE</w:t>
            </w:r>
          </w:p>
        </w:tc>
        <w:tc>
          <w:tcPr>
            <w:tcW w:w="2518" w:type="dxa"/>
          </w:tcPr>
          <w:p>
            <w:pPr/>
            <w:r>
              <w:t xml:space="preserve">Spenningsdeler fra 12/24 V</w:t>
            </w:r>
          </w:p>
        </w:tc>
        <w:tc>
          <w:tcPr>
            <w:tcW w:w="2922" w:type="dxa"/>
          </w:tcPr>
          <w:p>
            <w:pPr/>
            <w:r>
              <w:t xml:space="preserve">Måler maskinspenning</w:t>
            </w:r>
          </w:p>
        </w:tc>
      </w:tr>
      <w:tr>
        <w:tc>
          <w:tcPr>
            <w:tcW w:w="1580" w:type="dxa"/>
          </w:tcPr>
          <w:p>
            <w:pPr/>
            <w:r>
              <w:t xml:space="preserve">P0.14 (AIN1)</w:t>
            </w:r>
          </w:p>
        </w:tc>
        <w:tc>
          <w:tcPr>
            <w:tcW w:w="2340" w:type="dxa"/>
          </w:tcPr>
          <w:p>
            <w:pPr/>
            <w:r>
              <w:t xml:space="preserve">VBAT_SENSE</w:t>
            </w:r>
          </w:p>
        </w:tc>
        <w:tc>
          <w:tcPr>
            <w:tcW w:w="2518" w:type="dxa"/>
          </w:tcPr>
          <w:p>
            <w:pPr/>
            <w:r>
              <w:t xml:space="preserve">Spenningsdeler fra batteri</w:t>
            </w:r>
          </w:p>
        </w:tc>
        <w:tc>
          <w:tcPr>
            <w:tcW w:w="2922" w:type="dxa"/>
          </w:tcPr>
          <w:p>
            <w:pPr/>
            <w:r>
              <w:t xml:space="preserve">Måler reservebatteri</w:t>
            </w:r>
          </w:p>
        </w:tc>
      </w:tr>
      <w:tr>
        <w:tc>
          <w:tcPr>
            <w:tcW w:w="1580" w:type="dxa"/>
          </w:tcPr>
          <w:p>
            <w:pPr/>
            <w:r>
              <w:t xml:space="preserve">P0.15 (AIN2)</w:t>
            </w:r>
          </w:p>
        </w:tc>
        <w:tc>
          <w:tcPr>
            <w:tcW w:w="2340" w:type="dxa"/>
          </w:tcPr>
          <w:p>
            <w:pPr/>
            <w:r>
              <w:t xml:space="preserve">MESH_SENSE</w:t>
            </w:r>
          </w:p>
        </w:tc>
        <w:tc>
          <w:tcPr>
            <w:tcW w:w="2518" w:type="dxa"/>
          </w:tcPr>
          <w:p>
            <w:pPr/>
            <w:r>
              <w:t xml:space="preserve">Tamperfolie i lokket</w:t>
            </w:r>
          </w:p>
        </w:tc>
        <w:tc>
          <w:tcPr>
            <w:tcW w:w="2922" w:type="dxa"/>
          </w:tcPr>
          <w:p>
            <w:pPr/>
            <w:r>
              <w:t xml:space="preserve">Brudd eller kortslutning i folien</w:t>
            </w:r>
          </w:p>
        </w:tc>
      </w:tr>
      <w:tr>
        <w:tc>
          <w:tcPr>
            <w:tcW w:w="1580" w:type="dxa"/>
          </w:tcPr>
          <w:p>
            <w:pPr/>
            <w:r>
              <w:t xml:space="preserve">P0.16 (AIN3)</w:t>
            </w:r>
          </w:p>
        </w:tc>
        <w:tc>
          <w:tcPr>
            <w:tcW w:w="2340" w:type="dxa"/>
          </w:tcPr>
          <w:p>
            <w:pPr/>
            <w:r>
              <w:t xml:space="preserve">ANT_LTE_SENSE</w:t>
            </w:r>
          </w:p>
        </w:tc>
        <w:tc>
          <w:tcPr>
            <w:tcW w:w="2518" w:type="dxa"/>
          </w:tcPr>
          <w:p>
            <w:pPr/>
            <w:r>
              <w:t xml:space="preserve">DC-sløyfe LTE-antenne</w:t>
            </w:r>
          </w:p>
        </w:tc>
        <w:tc>
          <w:tcPr>
            <w:tcW w:w="2922" w:type="dxa"/>
          </w:tcPr>
          <w:p>
            <w:pPr/>
            <w:r>
              <w:t xml:space="preserve">Antennekabel kuttet</w:t>
            </w:r>
          </w:p>
        </w:tc>
      </w:tr>
      <w:tr>
        <w:tc>
          <w:tcPr>
            <w:tcW w:w="1580" w:type="dxa"/>
          </w:tcPr>
          <w:p>
            <w:pPr/>
            <w:r>
              <w:t xml:space="preserve">P0.17 (AIN4)</w:t>
            </w:r>
          </w:p>
        </w:tc>
        <w:tc>
          <w:tcPr>
            <w:tcW w:w="2340" w:type="dxa"/>
          </w:tcPr>
          <w:p>
            <w:pPr/>
            <w:r>
              <w:t xml:space="preserve">ANT_LORA_SENSE</w:t>
            </w:r>
          </w:p>
        </w:tc>
        <w:tc>
          <w:tcPr>
            <w:tcW w:w="2518" w:type="dxa"/>
          </w:tcPr>
          <w:p>
            <w:pPr/>
            <w:r>
              <w:t xml:space="preserve">DC-sløyfe LoRa-antenne</w:t>
            </w:r>
          </w:p>
        </w:tc>
        <w:tc>
          <w:tcPr>
            <w:tcW w:w="2922" w:type="dxa"/>
          </w:tcPr>
          <w:p>
            <w:pPr/>
            <w:r>
              <w:t xml:space="preserve">Antennekabel kuttet</w:t>
            </w:r>
          </w:p>
        </w:tc>
      </w:tr>
      <w:tr>
        <w:tc>
          <w:tcPr>
            <w:tcW w:w="1580" w:type="dxa"/>
          </w:tcPr>
          <w:p>
            <w:pPr/>
            <w:r>
              <w:t xml:space="preserve">P0.18 (AIN5)</w:t>
            </w:r>
          </w:p>
        </w:tc>
        <w:tc>
          <w:tcPr>
            <w:tcW w:w="2340" w:type="dxa"/>
          </w:tcPr>
          <w:p>
            <w:pPr/>
            <w:r>
              <w:t xml:space="preserve">GPS_LOOP_SENSE</w:t>
            </w:r>
          </w:p>
        </w:tc>
        <w:tc>
          <w:tcPr>
            <w:tcW w:w="2518" w:type="dxa"/>
          </w:tcPr>
          <w:p>
            <w:pPr/>
            <w:r>
              <w:t xml:space="preserve">Kabelsløyfe rundt GPS-utstyret</w:t>
            </w:r>
          </w:p>
        </w:tc>
        <w:tc>
          <w:tcPr>
            <w:tcW w:w="2922" w:type="dxa"/>
          </w:tcPr>
          <w:p>
            <w:pPr/>
            <w:r>
              <w:t xml:space="preserve">Sløyfe kuttet</w:t>
            </w:r>
          </w:p>
        </w:tc>
      </w:tr>
      <w:tr>
        <w:tc>
          <w:tcPr>
            <w:tcW w:w="1580" w:type="dxa"/>
          </w:tcPr>
          <w:p>
            <w:pPr/>
            <w:r>
              <w:t xml:space="preserve">P0.19 (AIN6)</w:t>
            </w:r>
          </w:p>
        </w:tc>
        <w:tc>
          <w:tcPr>
            <w:tcW w:w="2340" w:type="dxa"/>
          </w:tcPr>
          <w:p>
            <w:pPr/>
            <w:r>
              <w:t xml:space="preserve">IGN_SENSE</w:t>
            </w:r>
          </w:p>
        </w:tc>
        <w:tc>
          <w:tcPr>
            <w:tcW w:w="2518" w:type="dxa"/>
          </w:tcPr>
          <w:p>
            <w:pPr/>
            <w:r>
              <w:t xml:space="preserve">Tenningssignal via deler</w:t>
            </w:r>
          </w:p>
        </w:tc>
        <w:tc>
          <w:tcPr>
            <w:tcW w:w="2922" w:type="dxa"/>
          </w:tcPr>
          <w:p>
            <w:pPr/>
            <w:r>
              <w:t xml:space="preserve">Maskinen er slått på</w:t>
            </w:r>
          </w:p>
        </w:tc>
      </w:tr>
      <w:tr>
        <w:tc>
          <w:tcPr>
            <w:tcW w:w="1580" w:type="dxa"/>
          </w:tcPr>
          <w:p>
            <w:pPr/>
            <w:r>
              <w:t xml:space="preserve">P0.20 (AIN7)</w:t>
            </w:r>
          </w:p>
        </w:tc>
        <w:tc>
          <w:tcPr>
            <w:tcW w:w="2340" w:type="dxa"/>
          </w:tcPr>
          <w:p>
            <w:pPr/>
            <w:r>
              <w:t xml:space="preserve">VSYS_SENSE</w:t>
            </w:r>
          </w:p>
        </w:tc>
        <w:tc>
          <w:tcPr>
            <w:tcW w:w="2518" w:type="dxa"/>
          </w:tcPr>
          <w:p>
            <w:pPr/>
            <w:r>
              <w:t xml:space="preserve">Systemspenning</w:t>
            </w:r>
          </w:p>
        </w:tc>
        <w:tc>
          <w:tcPr>
            <w:tcW w:w="2922" w:type="dxa"/>
          </w:tcPr>
          <w:p>
            <w:pPr/>
            <w:r>
              <w:t xml:space="preserve">Overvåking av bufferkondensator</w:t>
            </w:r>
          </w:p>
        </w:tc>
      </w:tr>
      <w:tr>
        <w:tc>
          <w:tcPr>
            <w:tcW w:w="1580" w:type="dxa"/>
          </w:tcPr>
          <w:p>
            <w:pPr/>
            <w:r>
              <w:t xml:space="preserve">P0.21</w:t>
            </w:r>
          </w:p>
        </w:tc>
        <w:tc>
          <w:tcPr>
            <w:tcW w:w="2340" w:type="dxa"/>
          </w:tcPr>
          <w:p>
            <w:pPr/>
            <w:r>
              <w:t xml:space="preserve">IMU_INT1</w:t>
            </w:r>
          </w:p>
        </w:tc>
        <w:tc>
          <w:tcPr>
            <w:tcW w:w="2518" w:type="dxa"/>
          </w:tcPr>
          <w:p>
            <w:pPr/>
            <w:r>
              <w:t xml:space="preserve">LSM6DSV16X INT1</w:t>
            </w:r>
          </w:p>
        </w:tc>
        <w:tc>
          <w:tcPr>
            <w:tcW w:w="2922" w:type="dxa"/>
          </w:tcPr>
          <w:p>
            <w:pPr/>
            <w:r>
              <w:t xml:space="preserve">Våkner ved bevegelse eller vibrasjon</w:t>
            </w:r>
          </w:p>
        </w:tc>
      </w:tr>
      <w:tr>
        <w:tc>
          <w:tcPr>
            <w:tcW w:w="1580" w:type="dxa"/>
          </w:tcPr>
          <w:p>
            <w:pPr/>
            <w:r>
              <w:t xml:space="preserve">P0.22</w:t>
            </w:r>
          </w:p>
        </w:tc>
        <w:tc>
          <w:tcPr>
            <w:tcW w:w="2340" w:type="dxa"/>
          </w:tcPr>
          <w:p>
            <w:pPr/>
            <w:r>
              <w:t xml:space="preserve">SYS_INT</w:t>
            </w:r>
          </w:p>
        </w:tc>
        <w:tc>
          <w:tcPr>
            <w:tcW w:w="2518" w:type="dxa"/>
          </w:tcPr>
          <w:p>
            <w:pPr/>
            <w:r>
              <w:t xml:space="preserve">Lyssensor, lader, I/O-utvider (open drain)</w:t>
            </w:r>
          </w:p>
        </w:tc>
        <w:tc>
          <w:tcPr>
            <w:tcW w:w="2922" w:type="dxa"/>
          </w:tcPr>
          <w:p>
            <w:pPr/>
            <w:r>
              <w:t xml:space="preserve">Felles avbrudd, kilden leses over I2C</w:t>
            </w:r>
          </w:p>
        </w:tc>
      </w:tr>
      <w:tr>
        <w:tc>
          <w:tcPr>
            <w:tcW w:w="1580" w:type="dxa"/>
          </w:tcPr>
          <w:p>
            <w:pPr/>
            <w:r>
              <w:t xml:space="preserve">P0.23</w:t>
            </w:r>
          </w:p>
        </w:tc>
        <w:tc>
          <w:tcPr>
            <w:tcW w:w="2340" w:type="dxa"/>
          </w:tcPr>
          <w:p>
            <w:pPr/>
            <w:r>
              <w:t xml:space="preserve">PDM_CLK</w:t>
            </w:r>
          </w:p>
        </w:tc>
        <w:tc>
          <w:tcPr>
            <w:tcW w:w="2518" w:type="dxa"/>
          </w:tcPr>
          <w:p>
            <w:pPr/>
            <w:r>
              <w:t xml:space="preserve">IM69D130 CLK</w:t>
            </w:r>
          </w:p>
        </w:tc>
        <w:tc>
          <w:tcPr>
            <w:tcW w:w="2922" w:type="dxa"/>
          </w:tcPr>
          <w:p>
            <w:pPr/>
            <w:r>
              <w:t xml:space="preserve">Klokke til mikrofon</w:t>
            </w:r>
          </w:p>
        </w:tc>
      </w:tr>
      <w:tr>
        <w:tc>
          <w:tcPr>
            <w:tcW w:w="1580" w:type="dxa"/>
          </w:tcPr>
          <w:p>
            <w:pPr/>
            <w:r>
              <w:t xml:space="preserve">P0.24</w:t>
            </w:r>
          </w:p>
        </w:tc>
        <w:tc>
          <w:tcPr>
            <w:tcW w:w="2340" w:type="dxa"/>
          </w:tcPr>
          <w:p>
            <w:pPr/>
            <w:r>
              <w:t xml:space="preserve">PDM_DIN</w:t>
            </w:r>
          </w:p>
        </w:tc>
        <w:tc>
          <w:tcPr>
            <w:tcW w:w="2518" w:type="dxa"/>
          </w:tcPr>
          <w:p>
            <w:pPr/>
            <w:r>
              <w:t xml:space="preserve">IM69D130 DATA</w:t>
            </w:r>
          </w:p>
        </w:tc>
        <w:tc>
          <w:tcPr>
            <w:tcW w:w="2922" w:type="dxa"/>
          </w:tcPr>
          <w:p>
            <w:pPr/>
            <w:r>
              <w:t xml:space="preserve">Lyddata</w:t>
            </w:r>
          </w:p>
        </w:tc>
      </w:tr>
      <w:tr>
        <w:tc>
          <w:tcPr>
            <w:tcW w:w="1580" w:type="dxa"/>
          </w:tcPr>
          <w:p>
            <w:pPr/>
            <w:r>
              <w:t xml:space="preserve">P0.25</w:t>
            </w:r>
          </w:p>
        </w:tc>
        <w:tc>
          <w:tcPr>
            <w:tcW w:w="2340" w:type="dxa"/>
          </w:tcPr>
          <w:p>
            <w:pPr/>
            <w:r>
              <w:t xml:space="preserve">IMU_INT2</w:t>
            </w:r>
          </w:p>
        </w:tc>
        <w:tc>
          <w:tcPr>
            <w:tcW w:w="2518" w:type="dxa"/>
          </w:tcPr>
          <w:p>
            <w:pPr/>
            <w:r>
              <w:t xml:space="preserve">LSM6DSV16X INT2</w:t>
            </w:r>
          </w:p>
        </w:tc>
        <w:tc>
          <w:tcPr>
            <w:tcW w:w="2922" w:type="dxa"/>
          </w:tcPr>
          <w:p>
            <w:pPr/>
            <w:r>
              <w:t xml:space="preserve">Vipping og klassifisering fra IMU</w:t>
            </w:r>
          </w:p>
        </w:tc>
      </w:tr>
      <w:tr>
        <w:tc>
          <w:tcPr>
            <w:tcW w:w="1580" w:type="dxa"/>
          </w:tcPr>
          <w:p>
            <w:pPr/>
            <w:r>
              <w:t xml:space="preserve">P0.26</w:t>
            </w:r>
          </w:p>
        </w:tc>
        <w:tc>
          <w:tcPr>
            <w:tcW w:w="2340" w:type="dxa"/>
          </w:tcPr>
          <w:p>
            <w:pPr/>
            <w:r>
              <w:t xml:space="preserve">LID_SW</w:t>
            </w:r>
          </w:p>
        </w:tc>
        <w:tc>
          <w:tcPr>
            <w:tcW w:w="2518" w:type="dxa"/>
          </w:tcPr>
          <w:p>
            <w:pPr/>
            <w:r>
              <w:t xml:space="preserve">Lokkbryter og veggbryter i serie</w:t>
            </w:r>
          </w:p>
        </w:tc>
        <w:tc>
          <w:tcPr>
            <w:tcW w:w="2922" w:type="dxa"/>
          </w:tcPr>
          <w:p>
            <w:pPr/>
            <w:r>
              <w:t xml:space="preserve">Kapsling åpnet eller tatt ned</w:t>
            </w:r>
          </w:p>
        </w:tc>
      </w:tr>
      <w:tr>
        <w:tc>
          <w:tcPr>
            <w:tcW w:w="1580" w:type="dxa"/>
          </w:tcPr>
          <w:p>
            <w:pPr/>
            <w:r>
              <w:t xml:space="preserve">P0.27</w:t>
            </w:r>
          </w:p>
        </w:tc>
        <w:tc>
          <w:tcPr>
            <w:tcW w:w="2340" w:type="dxa"/>
          </w:tcPr>
          <w:p>
            <w:pPr/>
            <w:r>
              <w:t xml:space="preserve">PFAIL_N</w:t>
            </w:r>
          </w:p>
        </w:tc>
        <w:tc>
          <w:tcPr>
            <w:tcW w:w="2518" w:type="dxa"/>
          </w:tcPr>
          <w:p>
            <w:pPr/>
            <w:r>
              <w:t xml:space="preserve">Komparator på 12/24 V</w:t>
            </w:r>
          </w:p>
        </w:tc>
        <w:tc>
          <w:tcPr>
            <w:tcW w:w="2922" w:type="dxa"/>
          </w:tcPr>
          <w:p>
            <w:pPr/>
            <w:r>
              <w:t xml:space="preserve">Strømbrudd oppdages på mikrosekunder</w:t>
            </w:r>
          </w:p>
        </w:tc>
      </w:tr>
      <w:tr>
        <w:tc>
          <w:tcPr>
            <w:tcW w:w="1580" w:type="dxa"/>
          </w:tcPr>
          <w:p>
            <w:pPr/>
            <w:r>
              <w:t xml:space="preserve">P0.28</w:t>
            </w:r>
          </w:p>
        </w:tc>
        <w:tc>
          <w:tcPr>
            <w:tcW w:w="2340" w:type="dxa"/>
          </w:tcPr>
          <w:p>
            <w:pPr/>
            <w:r>
              <w:t xml:space="preserve">SIREN_EN</w:t>
            </w:r>
          </w:p>
        </w:tc>
        <w:tc>
          <w:tcPr>
            <w:tcW w:w="2518" w:type="dxa"/>
          </w:tcPr>
          <w:p>
            <w:pPr/>
            <w:r>
              <w:t xml:space="preserve">MOSFET-driver</w:t>
            </w:r>
          </w:p>
        </w:tc>
        <w:tc>
          <w:tcPr>
            <w:tcW w:w="2922" w:type="dxa"/>
          </w:tcPr>
          <w:p>
            <w:pPr/>
            <w:r>
              <w:t xml:space="preserve">Slår på sirene eller blinklys</w:t>
            </w:r>
          </w:p>
        </w:tc>
      </w:tr>
      <w:tr>
        <w:tc>
          <w:tcPr>
            <w:tcW w:w="1580" w:type="dxa"/>
          </w:tcPr>
          <w:p>
            <w:pPr/>
            <w:r>
              <w:t xml:space="preserve">P0.29</w:t>
            </w:r>
          </w:p>
        </w:tc>
        <w:tc>
          <w:tcPr>
            <w:tcW w:w="2340" w:type="dxa"/>
          </w:tcPr>
          <w:p>
            <w:pPr/>
            <w:r>
              <w:t xml:space="preserve">PWR_EN_SENS</w:t>
            </w:r>
          </w:p>
        </w:tc>
        <w:tc>
          <w:tcPr>
            <w:tcW w:w="2518" w:type="dxa"/>
          </w:tcPr>
          <w:p>
            <w:pPr/>
            <w:r>
              <w:t xml:space="preserve">Lastbryter 3V3_SW</w:t>
            </w:r>
          </w:p>
        </w:tc>
        <w:tc>
          <w:tcPr>
            <w:tcW w:w="2922" w:type="dxa"/>
          </w:tcPr>
          <w:p>
            <w:pPr/>
            <w:r>
              <w:t xml:space="preserve">Strøm til GNSS, mikrofon og flash</w:t>
            </w:r>
          </w:p>
        </w:tc>
      </w:tr>
      <w:tr>
        <w:tc>
          <w:tcPr>
            <w:tcW w:w="1580" w:type="dxa"/>
          </w:tcPr>
          <w:p>
            <w:pPr/>
            <w:r>
              <w:t xml:space="preserve">P0.30</w:t>
            </w:r>
          </w:p>
        </w:tc>
        <w:tc>
          <w:tcPr>
            <w:tcW w:w="2340" w:type="dxa"/>
          </w:tcPr>
          <w:p>
            <w:pPr/>
            <w:r>
              <w:t xml:space="preserve">UART_TX</w:t>
            </w:r>
          </w:p>
        </w:tc>
        <w:tc>
          <w:tcPr>
            <w:tcW w:w="2518" w:type="dxa"/>
          </w:tcPr>
          <w:p>
            <w:pPr/>
            <w:r>
              <w:t xml:space="preserve">Ekspansjonskontakt</w:t>
            </w:r>
          </w:p>
        </w:tc>
        <w:tc>
          <w:tcPr>
            <w:tcW w:w="2922" w:type="dxa"/>
          </w:tcPr>
          <w:p>
            <w:pPr/>
            <w:r>
              <w:t xml:space="preserve">Til kamerakort</w:t>
            </w:r>
          </w:p>
        </w:tc>
      </w:tr>
      <w:tr>
        <w:tc>
          <w:tcPr>
            <w:tcW w:w="1580" w:type="dxa"/>
          </w:tcPr>
          <w:p>
            <w:pPr/>
            <w:r>
              <w:t xml:space="preserve">P0.31</w:t>
            </w:r>
          </w:p>
        </w:tc>
        <w:tc>
          <w:tcPr>
            <w:tcW w:w="2340" w:type="dxa"/>
          </w:tcPr>
          <w:p>
            <w:pPr/>
            <w:r>
              <w:t xml:space="preserve">UART_RX</w:t>
            </w:r>
          </w:p>
        </w:tc>
        <w:tc>
          <w:tcPr>
            <w:tcW w:w="2518" w:type="dxa"/>
          </w:tcPr>
          <w:p>
            <w:pPr/>
            <w:r>
              <w:t xml:space="preserve">Ekspansjonskontakt</w:t>
            </w:r>
          </w:p>
        </w:tc>
        <w:tc>
          <w:tcPr>
            <w:tcW w:w="2922" w:type="dxa"/>
          </w:tcPr>
          <w:p>
            <w:pPr/>
            <w:r>
              <w:t xml:space="preserve">Fra kamerakort</w:t>
            </w:r>
          </w:p>
        </w:tc>
      </w:tr>
    </w:tbl>
    <w:p>
      <w:pPr/>
      <w:r>
        <w:rPr>
          <w:b/>
        </w:rPr>
        <w:t xml:space="preserve">Faste pinner og I/O-utvider</w:t>
      </w:r>
    </w:p>
    <w:p>
      <w:pPr>
        <w:pStyle w:val="ListParagraph"/>
        <w:numPr>
          <w:ilvl w:val="0"/>
          <w:numId w:val="6"/>
        </w:numPr>
      </w:pPr>
      <w:r>
        <w:rPr>
          <w:b/>
        </w:rPr>
        <w:t xml:space="preserve">SWDCLK og SWDIO</w:t>
      </w:r>
      <w:r>
        <w:t xml:space="preserve"> går til et Tag-Connect-testpunkt uten kontakt. Debugporten låses i produksjon.</w:t>
      </w:r>
    </w:p>
    <w:p>
      <w:pPr>
        <w:pStyle w:val="ListParagraph"/>
        <w:numPr>
          <w:ilvl w:val="0"/>
          <w:numId w:val="6"/>
        </w:numPr>
      </w:pPr>
      <w:r>
        <w:rPr>
          <w:b/>
        </w:rPr>
        <w:t xml:space="preserve">nRESET</w:t>
      </w:r>
      <w:r>
        <w:t xml:space="preserve"> får ingen ekstern pull-up (Nordic tillater det ikke), bare testpunkt.</w:t>
      </w:r>
    </w:p>
    <w:p>
      <w:pPr>
        <w:pStyle w:val="ListParagraph"/>
        <w:numPr>
          <w:ilvl w:val="0"/>
          <w:numId w:val="6"/>
        </w:numPr>
      </w:pPr>
      <w:r>
        <w:rPr>
          <w:b/>
        </w:rPr>
        <w:t xml:space="preserve">SIM-pinnene</w:t>
      </w:r>
      <w:r>
        <w:t xml:space="preserve"> kobles til en loddet SIM-brikke (MFF2-format), slik at SIM-kortet ikke kan fjernes.</w:t>
      </w:r>
    </w:p>
    <w:p>
      <w:pPr>
        <w:pStyle w:val="ListParagraph"/>
        <w:numPr>
          <w:ilvl w:val="0"/>
          <w:numId w:val="6"/>
        </w:numPr>
      </w:pPr>
      <w:r>
        <w:rPr>
          <w:b/>
        </w:rPr>
        <w:t xml:space="preserve">GPS-pinnen</w:t>
      </w:r>
      <w:r>
        <w:t xml:space="preserve"> på nRF9151 brukes ikke i v1, fordi en separat u-blox-mottaker gir bedre jamming- og spoofing-deteksjon.</w:t>
      </w:r>
    </w:p>
    <w:p>
      <w:pPr>
        <w:pStyle w:val="ListParagraph"/>
        <w:numPr>
          <w:ilvl w:val="0"/>
          <w:numId w:val="6"/>
        </w:numPr>
      </w:pPr>
      <w:r>
        <w:rPr>
          <w:b/>
        </w:rPr>
        <w:t xml:space="preserve">I/O-utvideren</w:t>
      </w:r>
      <w:r>
        <w:t xml:space="preserve"> PCAL6408A (8 utganger) styrer: status-LED, GNSS_RESET_N, LORA_NRESET, EXP_EN (strøm til kamerakort), MESH_DRIVE (eksitasjon av tamperfolien), ANT_SEL (intern eller ekstern antenne), BAT_HEAT (batterivarmer) og RADAR_PWR (1,8 V til radaren).</w:t>
      </w:r>
    </w:p>
    <w:p>
      <w:pPr>
        <w:pStyle w:val="Heading2"/>
      </w:pPr>
      <w:r>
        <w:t xml:space="preserve">Radiodel og antenner</w:t>
      </w:r>
    </w:p>
    <w:p>
      <w:pPr/>
      <w:r>
        <w:t xml:space="preserve">Hver radio får både en ekstern antenne og en intern reserveantenne, med en RF-bryter imellom. Kuttes den eksterne kabelen, oppdages det på en DC-sløyfe, og enheten bytter til intern antenne og sender alarm.</w:t>
      </w:r>
    </w:p>
    <w:tbl>
      <w:tblPr>
        <w:tblStyle w:val="TableGrid"/>
        <w:tblW w:w="0" w:type="auto"/>
        <w:tblLayout w:type="fixed"/>
        <w:tblLook w:val="04A0" w:firstRow="1" w:lastRow="0" w:firstColumn="0" w:lastColumn="0" w:noHBand="0" w:noVBand="1"/>
      </w:tblPr>
      <w:tblGrid>
        <w:gridCol w:w="1454"/>
        <w:gridCol w:w="2279"/>
        <w:gridCol w:w="1423"/>
        <w:gridCol w:w="2181"/>
        <w:gridCol w:w="2022"/>
      </w:tblGrid>
      <w:tr>
        <w:trPr>
          <w:tblHeader/>
        </w:trPr>
        <w:tc>
          <w:tcPr>
            <w:tcW w:w="1454" w:type="dxa"/>
            <w:shd w:val="clear" w:color="auto" w:fill="F2F2F2"/>
          </w:tcPr>
          <w:p>
            <w:pPr/>
            <w:r>
              <w:t xml:space="preserve">Radio</w:t>
            </w:r>
          </w:p>
        </w:tc>
        <w:tc>
          <w:tcPr>
            <w:tcW w:w="2279" w:type="dxa"/>
            <w:shd w:val="clear" w:color="auto" w:fill="F2F2F2"/>
          </w:tcPr>
          <w:p>
            <w:pPr/>
            <w:r>
              <w:t xml:space="preserve">Komponent</w:t>
            </w:r>
          </w:p>
        </w:tc>
        <w:tc>
          <w:tcPr>
            <w:tcW w:w="1423" w:type="dxa"/>
            <w:shd w:val="clear" w:color="auto" w:fill="F2F2F2"/>
          </w:tcPr>
          <w:p>
            <w:pPr/>
            <w:r>
              <w:t xml:space="preserve">Grensesnitt</w:t>
            </w:r>
          </w:p>
        </w:tc>
        <w:tc>
          <w:tcPr>
            <w:tcW w:w="2181" w:type="dxa"/>
            <w:shd w:val="clear" w:color="auto" w:fill="F2F2F2"/>
          </w:tcPr>
          <w:p>
            <w:pPr/>
            <w:r>
              <w:t xml:space="preserve">Ekstern antenne</w:t>
            </w:r>
          </w:p>
        </w:tc>
        <w:tc>
          <w:tcPr>
            <w:tcW w:w="2022" w:type="dxa"/>
            <w:shd w:val="clear" w:color="auto" w:fill="F2F2F2"/>
          </w:tcPr>
          <w:p>
            <w:pPr/>
            <w:r>
              <w:t xml:space="preserve">Intern reserve</w:t>
            </w:r>
          </w:p>
        </w:tc>
      </w:tr>
      <w:tr>
        <w:tc>
          <w:tcPr>
            <w:tcW w:w="1454" w:type="dxa"/>
          </w:tcPr>
          <w:p>
            <w:pPr/>
            <w:r>
              <w:t xml:space="preserve">LTE-M / NB-IoT / NTN</w:t>
            </w:r>
          </w:p>
        </w:tc>
        <w:tc>
          <w:tcPr>
            <w:tcW w:w="2279" w:type="dxa"/>
          </w:tcPr>
          <w:p>
            <w:pPr/>
            <w:r>
              <w:t xml:space="preserve">nRF9151 SiP</w:t>
            </w:r>
          </w:p>
        </w:tc>
        <w:tc>
          <w:tcPr>
            <w:tcW w:w="1423" w:type="dxa"/>
          </w:tcPr>
          <w:p>
            <w:pPr/>
            <w:r>
              <w:t xml:space="preserve">Innebygd</w:t>
            </w:r>
          </w:p>
        </w:tc>
        <w:tc>
          <w:tcPr>
            <w:tcW w:w="2181" w:type="dxa"/>
          </w:tcPr>
          <w:p>
            <w:pPr/>
            <w:r>
              <w:t xml:space="preserve">Bredbånd 698–2200 MHz</w:t>
            </w:r>
          </w:p>
        </w:tc>
        <w:tc>
          <w:tcPr>
            <w:tcW w:w="2022" w:type="dxa"/>
          </w:tcPr>
          <w:p>
            <w:pPr/>
            <w:r>
              <w:t xml:space="preserve">Brikkeantenne på kortkanten</w:t>
            </w:r>
          </w:p>
        </w:tc>
      </w:tr>
      <w:tr>
        <w:tc>
          <w:tcPr>
            <w:tcW w:w="1454" w:type="dxa"/>
          </w:tcPr>
          <w:p>
            <w:pPr/>
            <w:r>
              <w:t xml:space="preserve">LoRa 868 MHz</w:t>
            </w:r>
          </w:p>
        </w:tc>
        <w:tc>
          <w:tcPr>
            <w:tcW w:w="2279" w:type="dxa"/>
          </w:tcPr>
          <w:p>
            <w:pPr/>
            <w:r>
              <w:t xml:space="preserve">SX1262-modul, f.eks. Ebyte E22-900M22S</w:t>
            </w:r>
          </w:p>
        </w:tc>
        <w:tc>
          <w:tcPr>
            <w:tcW w:w="1423" w:type="dxa"/>
          </w:tcPr>
          <w:p>
            <w:pPr/>
            <w:r>
              <w:t xml:space="preserve">SPI</w:t>
            </w:r>
          </w:p>
        </w:tc>
        <w:tc>
          <w:tcPr>
            <w:tcW w:w="2181" w:type="dxa"/>
          </w:tcPr>
          <w:p>
            <w:pPr/>
            <w:r>
              <w:t xml:space="preserve">Kvartbølge 868 MHz</w:t>
            </w:r>
          </w:p>
        </w:tc>
        <w:tc>
          <w:tcPr>
            <w:tcW w:w="2022" w:type="dxa"/>
          </w:tcPr>
          <w:p>
            <w:pPr/>
            <w:r>
              <w:t xml:space="preserve">PCB-antenne</w:t>
            </w:r>
          </w:p>
        </w:tc>
      </w:tr>
      <w:tr>
        <w:tc>
          <w:tcPr>
            <w:tcW w:w="1454" w:type="dxa"/>
          </w:tcPr>
          <w:p>
            <w:pPr/>
            <w:r>
              <w:t xml:space="preserve">GNSS</w:t>
            </w:r>
          </w:p>
        </w:tc>
        <w:tc>
          <w:tcPr>
            <w:tcW w:w="2279" w:type="dxa"/>
          </w:tcPr>
          <w:p>
            <w:pPr/>
            <w:r>
              <w:t xml:space="preserve">u-blox MAX-M10S</w:t>
            </w:r>
          </w:p>
        </w:tc>
        <w:tc>
          <w:tcPr>
            <w:tcW w:w="1423" w:type="dxa"/>
          </w:tcPr>
          <w:p>
            <w:pPr/>
            <w:r>
              <w:t xml:space="preserve">I2C</w:t>
            </w:r>
          </w:p>
        </w:tc>
        <w:tc>
          <w:tcPr>
            <w:tcW w:w="2181" w:type="dxa"/>
          </w:tcPr>
          <w:p>
            <w:pPr/>
            <w:r>
              <w:t xml:space="preserve">Aktiv GNSS-antenne</w:t>
            </w:r>
          </w:p>
        </w:tc>
        <w:tc>
          <w:tcPr>
            <w:tcW w:w="2022" w:type="dxa"/>
          </w:tcPr>
          <w:p>
            <w:pPr/>
            <w:r>
              <w:t xml:space="preserve">Liten patch-antenne</w:t>
            </w:r>
          </w:p>
        </w:tc>
      </w:tr>
    </w:tbl>
    <w:p>
      <w:pPr/>
      <w:r>
        <w:rPr>
          <w:b/>
        </w:rPr>
        <w:t xml:space="preserve">LTE og satellitt</w:t>
      </w:r>
    </w:p>
    <w:p>
      <w:pPr>
        <w:pStyle w:val="ListParagraph"/>
        <w:numPr>
          <w:ilvl w:val="0"/>
          <w:numId w:val="7"/>
        </w:numPr>
      </w:pPr>
      <w:r>
        <w:t xml:space="preserve">ANT-pinnen (50 Ω) går via et tilpasningsnettverk (pi-nett med plass til 3 komponenter) til RF-bryteren.</w:t>
      </w:r>
    </w:p>
    <w:p>
      <w:pPr>
        <w:pStyle w:val="ListParagraph"/>
        <w:numPr>
          <w:ilvl w:val="0"/>
          <w:numId w:val="7"/>
        </w:numPr>
      </w:pPr>
      <w:r>
        <w:t xml:space="preserve">Satellitt (NTN) bruker samme antenne. Antennen bør være montert med fri sikt mot himmelen, gjerne på kabintaket.</w:t>
      </w:r>
    </w:p>
    <w:p>
      <w:pPr>
        <w:pStyle w:val="ListParagraph"/>
        <w:numPr>
          <w:ilvl w:val="0"/>
          <w:numId w:val="7"/>
        </w:numPr>
      </w:pPr>
      <w:r>
        <w:t xml:space="preserve">Modemet leverer signalstyrke (RSRP), kvalitet (RSRQ) og støynivå. Fastvaren bruker dette til jamming-deteksjon.</w:t>
      </w:r>
    </w:p>
    <w:p>
      <w:pPr/>
      <w:r>
        <w:rPr>
          <w:b/>
        </w:rPr>
        <w:t xml:space="preserve">LoRa</w:t>
      </w:r>
    </w:p>
    <w:p>
      <w:pPr>
        <w:pStyle w:val="ListParagraph"/>
        <w:numPr>
          <w:ilvl w:val="0"/>
          <w:numId w:val="8"/>
        </w:numPr>
      </w:pPr>
      <w:r>
        <w:t xml:space="preserve">En ferdig modul med SX1262 gir opptil +22 dBm og har egen RF-bryter for sending og mottak styrt av DIO2.</w:t>
      </w:r>
    </w:p>
    <w:p>
      <w:pPr>
        <w:pStyle w:val="ListParagraph"/>
        <w:numPr>
          <w:ilvl w:val="0"/>
          <w:numId w:val="8"/>
        </w:numPr>
      </w:pPr>
      <w:r>
        <w:t xml:space="preserve">Modulen forsynes fra 3,3 V. Sendetopper på cirka 120 mA krever lokal bufferkondensator.</w:t>
      </w:r>
    </w:p>
    <w:p>
      <w:pPr>
        <w:pStyle w:val="ListParagraph"/>
        <w:numPr>
          <w:ilvl w:val="0"/>
          <w:numId w:val="8"/>
        </w:numPr>
      </w:pPr>
      <w:r>
        <w:t xml:space="preserve">CE-dokumentasjonen til modulen må sjekkes før valg.</w:t>
      </w:r>
    </w:p>
    <w:p>
      <w:pPr/>
      <w:r>
        <w:rPr>
          <w:b/>
        </w:rPr>
        <w:t xml:space="preserve">GNSS</w:t>
      </w:r>
    </w:p>
    <w:p>
      <w:pPr>
        <w:pStyle w:val="ListParagraph"/>
        <w:numPr>
          <w:ilvl w:val="0"/>
          <w:numId w:val="9"/>
        </w:numPr>
      </w:pPr>
      <w:r>
        <w:t xml:space="preserve">MAX-M10S rapporterer jamming og spoofing, og kan da gi en egen alarmgrunn.</w:t>
      </w:r>
    </w:p>
    <w:p>
      <w:pPr>
        <w:pStyle w:val="ListParagraph"/>
        <w:numPr>
          <w:ilvl w:val="0"/>
          <w:numId w:val="9"/>
        </w:numPr>
      </w:pPr>
      <w:r>
        <w:t xml:space="preserve">Den aktive antennen får 3,3 V gjennom en bias-T med strømmåling (u-blox sin referansekrets). Det avslører både åpen og kortsluttet kabel.</w:t>
      </w:r>
    </w:p>
    <w:p>
      <w:pPr/>
      <w:r>
        <w:rPr>
          <w:b/>
        </w:rPr>
        <w:t xml:space="preserve">Deteksjon av kuttet antennekabel</w:t>
      </w:r>
    </w:p>
    <w:p>
      <w:pPr/>
      <w:r>
        <w:t xml:space="preserve">En liten DC-strøm sendes ut på antennekabelen via en RF-drossel. Inne i antennefoten sitter en motstand til jord, for eksempel 10 kΩ. Spenningen måles på ANT_LTE_SENSE og ANT_LORA_SENSE:</w:t>
      </w:r>
    </w:p>
    <w:p>
      <w:pPr>
        <w:pStyle w:val="ListParagraph"/>
        <w:numPr>
          <w:ilvl w:val="0"/>
          <w:numId w:val="10"/>
        </w:numPr>
      </w:pPr>
      <w:r>
        <w:t xml:space="preserve">Normal verdi: kabelen er intakt.</w:t>
      </w:r>
    </w:p>
    <w:p>
      <w:pPr>
        <w:pStyle w:val="ListParagraph"/>
        <w:numPr>
          <w:ilvl w:val="0"/>
          <w:numId w:val="10"/>
        </w:numPr>
      </w:pPr>
      <w:r>
        <w:t xml:space="preserve">Full spenning: kabelen er kuttet eller koblet fra.</w:t>
      </w:r>
    </w:p>
    <w:p>
      <w:pPr>
        <w:pStyle w:val="ListParagraph"/>
        <w:numPr>
          <w:ilvl w:val="0"/>
          <w:numId w:val="10"/>
        </w:numPr>
      </w:pPr>
      <w:r>
        <w:t xml:space="preserve">Null: kabelen er kortsluttet.</w:t>
      </w:r>
    </w:p>
    <w:p>
      <w:pPr/>
      <w:r>
        <w:t xml:space="preserve">En kondensator i serie på RF-siden hindrer at DC-strømmen når radioen. Målingen gjøres kort, for eksempel én gang i sekundet, så den bruker lite strøm.</w:t>
      </w:r>
    </w:p>
    <w:p>
      <w:pPr/>
      <w:r>
        <w:rPr>
          <w:b/>
        </w:rPr>
        <w:t xml:space="preserve">Kontakter</w:t>
      </w:r>
    </w:p>
    <w:p>
      <w:pPr/>
      <w:r>
        <w:t xml:space="preserve">Antennene kobles til med vanntette SMA-kontakter (IP67) eller FAKRA, som er vanlig på kjøretøy. Kablene bør gå skjult og helst i rør.</w:t>
      </w:r>
    </w:p>
    <w:p>
      <w:pPr>
        <w:pStyle w:val="Heading2"/>
      </w:pPr>
      <w:r>
        <w:t xml:space="preserve">Sensorer og tamper-kretser</w:t>
      </w:r>
    </w:p>
    <w:p>
      <w:pPr/>
      <w:r>
        <w:t xml:space="preserve">IMU og tamper-kretsene står alltid på og vekker prosessoren. Radar og mikrofon slås på i korte intervaller, eller når IMU-en merker noe.</w:t>
      </w:r>
    </w:p>
    <w:tbl>
      <w:tblPr>
        <w:tblStyle w:val="TableGrid"/>
        <w:tblW w:w="0" w:type="auto"/>
        <w:tblLayout w:type="fixed"/>
        <w:tblLook w:val="04A0" w:firstRow="1" w:lastRow="0" w:firstColumn="0" w:lastColumn="0" w:noHBand="0" w:noVBand="1"/>
      </w:tblPr>
      <w:tblGrid>
        <w:gridCol w:w="1872"/>
        <w:gridCol w:w="1741"/>
        <w:gridCol w:w="1480"/>
        <w:gridCol w:w="1574"/>
        <w:gridCol w:w="2693"/>
      </w:tblGrid>
      <w:tr>
        <w:trPr>
          <w:tblHeader/>
        </w:trPr>
        <w:tc>
          <w:tcPr>
            <w:tcW w:w="1872" w:type="dxa"/>
            <w:shd w:val="clear" w:color="auto" w:fill="F2F2F2"/>
          </w:tcPr>
          <w:p>
            <w:pPr/>
            <w:r>
              <w:t xml:space="preserve">Sensor</w:t>
            </w:r>
          </w:p>
        </w:tc>
        <w:tc>
          <w:tcPr>
            <w:tcW w:w="1741" w:type="dxa"/>
            <w:shd w:val="clear" w:color="auto" w:fill="F2F2F2"/>
          </w:tcPr>
          <w:p>
            <w:pPr/>
            <w:r>
              <w:t xml:space="preserve">Komponent</w:t>
            </w:r>
          </w:p>
        </w:tc>
        <w:tc>
          <w:tcPr>
            <w:tcW w:w="1480" w:type="dxa"/>
            <w:shd w:val="clear" w:color="auto" w:fill="F2F2F2"/>
          </w:tcPr>
          <w:p>
            <w:pPr/>
            <w:r>
              <w:t xml:space="preserve">Forsyning</w:t>
            </w:r>
          </w:p>
        </w:tc>
        <w:tc>
          <w:tcPr>
            <w:tcW w:w="1574" w:type="dxa"/>
            <w:shd w:val="clear" w:color="auto" w:fill="F2F2F2"/>
          </w:tcPr>
          <w:p>
            <w:pPr/>
            <w:r>
              <w:t xml:space="preserve">Grensesnitt</w:t>
            </w:r>
          </w:p>
        </w:tc>
        <w:tc>
          <w:tcPr>
            <w:tcW w:w="2693" w:type="dxa"/>
            <w:shd w:val="clear" w:color="auto" w:fill="F2F2F2"/>
          </w:tcPr>
          <w:p>
            <w:pPr/>
            <w:r>
              <w:t xml:space="preserve">Merknad</w:t>
            </w:r>
          </w:p>
        </w:tc>
      </w:tr>
      <w:tr>
        <w:tc>
          <w:tcPr>
            <w:tcW w:w="1872" w:type="dxa"/>
          </w:tcPr>
          <w:p>
            <w:pPr/>
            <w:r>
              <w:t xml:space="preserve">Radar 60 GHz</w:t>
            </w:r>
          </w:p>
        </w:tc>
        <w:tc>
          <w:tcPr>
            <w:tcW w:w="1741" w:type="dxa"/>
          </w:tcPr>
          <w:p>
            <w:pPr/>
            <w:r>
              <w:t xml:space="preserve">Acconeer A121</w:t>
            </w:r>
          </w:p>
        </w:tc>
        <w:tc>
          <w:tcPr>
            <w:tcW w:w="1480" w:type="dxa"/>
          </w:tcPr>
          <w:p>
            <w:pPr/>
            <w:r>
              <w:t xml:space="preserve">1,8 V (RX, TX, VDIG) + VIO 3,3 V</w:t>
            </w:r>
          </w:p>
        </w:tc>
        <w:tc>
          <w:tcPr>
            <w:tcW w:w="1574" w:type="dxa"/>
          </w:tcPr>
          <w:p>
            <w:pPr/>
            <w:r>
              <w:t xml:space="preserve">SPI, ENABLE, INTERRUPT</w:t>
            </w:r>
          </w:p>
        </w:tc>
        <w:tc>
          <w:tcPr>
            <w:tcW w:w="2693" w:type="dxa"/>
          </w:tcPr>
          <w:p>
            <w:pPr/>
            <w:r>
              <w:t xml:space="preserve">24 MHz krystall, cirka 75 mA under måling</w:t>
            </w:r>
          </w:p>
        </w:tc>
      </w:tr>
      <w:tr>
        <w:tc>
          <w:tcPr>
            <w:tcW w:w="1872" w:type="dxa"/>
          </w:tcPr>
          <w:p>
            <w:pPr/>
            <w:r>
              <w:t xml:space="preserve">IMU</w:t>
            </w:r>
          </w:p>
        </w:tc>
        <w:tc>
          <w:tcPr>
            <w:tcW w:w="1741" w:type="dxa"/>
          </w:tcPr>
          <w:p>
            <w:pPr/>
            <w:r>
              <w:t xml:space="preserve">ST LSM6DSV16X</w:t>
            </w:r>
          </w:p>
        </w:tc>
        <w:tc>
          <w:tcPr>
            <w:tcW w:w="1480" w:type="dxa"/>
          </w:tcPr>
          <w:p>
            <w:pPr/>
            <w:r>
              <w:t xml:space="preserve">3,3 V alltid på</w:t>
            </w:r>
          </w:p>
        </w:tc>
        <w:tc>
          <w:tcPr>
            <w:tcW w:w="1574" w:type="dxa"/>
          </w:tcPr>
          <w:p>
            <w:pPr/>
            <w:r>
              <w:t xml:space="preserve">I2C, INT1, INT2</w:t>
            </w:r>
          </w:p>
        </w:tc>
        <w:tc>
          <w:tcPr>
            <w:tcW w:w="2693" w:type="dxa"/>
          </w:tcPr>
          <w:p>
            <w:pPr/>
            <w:r>
              <w:t xml:space="preserve">Innebygd maskinlæring, våkner ved bevegelse</w:t>
            </w:r>
          </w:p>
        </w:tc>
      </w:tr>
      <w:tr>
        <w:tc>
          <w:tcPr>
            <w:tcW w:w="1872" w:type="dxa"/>
          </w:tcPr>
          <w:p>
            <w:pPr/>
            <w:r>
              <w:t xml:space="preserve">Mikrofon</w:t>
            </w:r>
          </w:p>
        </w:tc>
        <w:tc>
          <w:tcPr>
            <w:tcW w:w="1741" w:type="dxa"/>
          </w:tcPr>
          <w:p>
            <w:pPr/>
            <w:r>
              <w:t xml:space="preserve">Infineon IM69D130</w:t>
            </w:r>
          </w:p>
        </w:tc>
        <w:tc>
          <w:tcPr>
            <w:tcW w:w="1480" w:type="dxa"/>
          </w:tcPr>
          <w:p>
            <w:pPr/>
            <w:r>
              <w:t xml:space="preserve">3V3_SW</w:t>
            </w:r>
          </w:p>
        </w:tc>
        <w:tc>
          <w:tcPr>
            <w:tcW w:w="1574" w:type="dxa"/>
          </w:tcPr>
          <w:p>
            <w:pPr/>
            <w:r>
              <w:t xml:space="preserve">PDM</w:t>
            </w:r>
          </w:p>
        </w:tc>
        <w:tc>
          <w:tcPr>
            <w:tcW w:w="2693" w:type="dxa"/>
          </w:tcPr>
          <w:p>
            <w:pPr/>
            <w:r>
              <w:t xml:space="preserve">Lydport mot membran i kapslingen</w:t>
            </w:r>
          </w:p>
        </w:tc>
      </w:tr>
      <w:tr>
        <w:tc>
          <w:tcPr>
            <w:tcW w:w="1872" w:type="dxa"/>
          </w:tcPr>
          <w:p>
            <w:pPr/>
            <w:r>
              <w:t xml:space="preserve">Lys</w:t>
            </w:r>
          </w:p>
        </w:tc>
        <w:tc>
          <w:tcPr>
            <w:tcW w:w="1741" w:type="dxa"/>
          </w:tcPr>
          <w:p>
            <w:pPr/>
            <w:r>
              <w:t xml:space="preserve">TI OPT3001</w:t>
            </w:r>
          </w:p>
        </w:tc>
        <w:tc>
          <w:tcPr>
            <w:tcW w:w="1480" w:type="dxa"/>
          </w:tcPr>
          <w:p>
            <w:pPr/>
            <w:r>
              <w:t xml:space="preserve">3,3 V alltid på</w:t>
            </w:r>
          </w:p>
        </w:tc>
        <w:tc>
          <w:tcPr>
            <w:tcW w:w="1574" w:type="dxa"/>
          </w:tcPr>
          <w:p>
            <w:pPr/>
            <w:r>
              <w:t xml:space="preserve">I2C, INT</w:t>
            </w:r>
          </w:p>
        </w:tc>
        <w:tc>
          <w:tcPr>
            <w:tcW w:w="2693" w:type="dxa"/>
          </w:tcPr>
          <w:p>
            <w:pPr/>
            <w:r>
              <w:t xml:space="preserve">Alarm hvis lokket åpnes</w:t>
            </w:r>
          </w:p>
        </w:tc>
      </w:tr>
      <w:tr>
        <w:tc>
          <w:tcPr>
            <w:tcW w:w="1872" w:type="dxa"/>
          </w:tcPr>
          <w:p>
            <w:pPr/>
            <w:r>
              <w:t xml:space="preserve">Sikkerhetsbrikke</w:t>
            </w:r>
          </w:p>
        </w:tc>
        <w:tc>
          <w:tcPr>
            <w:tcW w:w="1741" w:type="dxa"/>
          </w:tcPr>
          <w:p>
            <w:pPr/>
            <w:r>
              <w:t xml:space="preserve">Microchip ATECC608B</w:t>
            </w:r>
          </w:p>
        </w:tc>
        <w:tc>
          <w:tcPr>
            <w:tcW w:w="1480" w:type="dxa"/>
          </w:tcPr>
          <w:p>
            <w:pPr/>
            <w:r>
              <w:t xml:space="preserve">3,3 V alltid på</w:t>
            </w:r>
          </w:p>
        </w:tc>
        <w:tc>
          <w:tcPr>
            <w:tcW w:w="1574" w:type="dxa"/>
          </w:tcPr>
          <w:p>
            <w:pPr/>
            <w:r>
              <w:t xml:space="preserve">I2C</w:t>
            </w:r>
          </w:p>
        </w:tc>
        <w:tc>
          <w:tcPr>
            <w:tcW w:w="2693" w:type="dxa"/>
          </w:tcPr>
          <w:p>
            <w:pPr/>
            <w:r>
              <w:t xml:space="preserve">Nøkler og signering av heartbeat</w:t>
            </w:r>
          </w:p>
        </w:tc>
      </w:tr>
    </w:tbl>
    <w:p>
      <w:pPr/>
      <w:r>
        <w:rPr>
          <w:b/>
        </w:rPr>
        <w:t xml:space="preserve">Radar</w:t>
      </w:r>
    </w:p>
    <w:p>
      <w:pPr>
        <w:pStyle w:val="ListParagraph"/>
        <w:numPr>
          <w:ilvl w:val="0"/>
          <w:numId w:val="11"/>
        </w:numPr>
      </w:pPr>
      <w:r>
        <w:t xml:space="preserve">A121 trenger 1,8 V på RX, TX og VDIG fra en egen regulator som slås av via RADAR_PWR. VIO kobles til 3,3 V, så SPI-nivåene passer prosessoren.</w:t>
      </w:r>
    </w:p>
    <w:p>
      <w:pPr>
        <w:pStyle w:val="ListParagraph"/>
        <w:numPr>
          <w:ilvl w:val="0"/>
          <w:numId w:val="11"/>
        </w:numPr>
      </w:pPr>
      <w:r>
        <w:t xml:space="preserve">Hvis 1,8 V slås helt av mellom målinger, må SPI-linjene holdes lave for å unngå lekkasje gjennom beskyttelsesdiodene.</w:t>
      </w:r>
    </w:p>
    <w:p>
      <w:pPr>
        <w:pStyle w:val="ListParagraph"/>
        <w:numPr>
          <w:ilvl w:val="0"/>
          <w:numId w:val="11"/>
        </w:numPr>
      </w:pPr>
      <w:r>
        <w:t xml:space="preserve">Radaren må se ut gjennom et plastvindu i lokket uten metall eller maling med metallpigment. Avstand og materialtykkelse velges etter Acconeers retningslinjer.</w:t>
      </w:r>
    </w:p>
    <w:p>
      <w:pPr/>
      <w:r>
        <w:rPr>
          <w:b/>
        </w:rPr>
        <w:t xml:space="preserve">Tamperfolie</w:t>
      </w:r>
    </w:p>
    <w:p>
      <w:pPr>
        <w:pStyle w:val="ListParagraph"/>
        <w:numPr>
          <w:ilvl w:val="0"/>
          <w:numId w:val="12"/>
        </w:numPr>
      </w:pPr>
      <w:r>
        <w:t xml:space="preserve">To sammenflettede kobberbaner dekker innsiden av lokket, enten som et eget tynt kretskort eller som en fleksibel folie. Den ene banen måles, den andre ligger på jord.</w:t>
      </w:r>
    </w:p>
    <w:p>
      <w:pPr>
        <w:pStyle w:val="ListParagraph"/>
        <w:numPr>
          <w:ilvl w:val="0"/>
          <w:numId w:val="12"/>
        </w:numPr>
      </w:pPr>
      <w:r>
        <w:t xml:space="preserve">MESH_DRIVE sender en kort spenningspuls gjennom den målte banen, og MESH_SENSE leser spenningen.</w:t>
      </w:r>
    </w:p>
    <w:p>
      <w:pPr>
        <w:pStyle w:val="ListParagraph"/>
        <w:numPr>
          <w:ilvl w:val="0"/>
          <w:numId w:val="12"/>
        </w:numPr>
      </w:pPr>
      <w:r>
        <w:t xml:space="preserve">Boring eller kutting bryter banen, og spenningen stiger. Forsøk på å kortslutte banen mot jord gir et fall. Begge deler gir alarm.</w:t>
      </w:r>
    </w:p>
    <w:p>
      <w:pPr/>
      <w:r>
        <w:rPr>
          <w:b/>
        </w:rPr>
        <w:t xml:space="preserve">Brytere</w:t>
      </w:r>
    </w:p>
    <w:p>
      <w:pPr>
        <w:pStyle w:val="ListParagraph"/>
        <w:numPr>
          <w:ilvl w:val="0"/>
          <w:numId w:val="13"/>
        </w:numPr>
      </w:pPr>
      <w:r>
        <w:t xml:space="preserve">En lokkbryter og en veggbryter (som merker at enheten skrus ned fra underlaget) står i serie på LID_SW. Pinnen har intern pull-up og våkner ved endring.</w:t>
      </w:r>
    </w:p>
    <w:p>
      <w:pPr>
        <w:pStyle w:val="ListParagraph"/>
        <w:numPr>
          <w:ilvl w:val="0"/>
          <w:numId w:val="13"/>
        </w:numPr>
      </w:pPr>
      <w:r>
        <w:t xml:space="preserve">Bruk gjerne en reed-bryter med magnet i lokket. Den er tett og vanskelig å se fra utsiden.</w:t>
      </w:r>
    </w:p>
    <w:p>
      <w:pPr/>
      <w:r>
        <w:rPr>
          <w:b/>
        </w:rPr>
        <w:t xml:space="preserve">Kabelsløyfe rundt GPS-utstyret</w:t>
      </w:r>
    </w:p>
    <w:p>
      <w:pPr>
        <w:pStyle w:val="ListParagraph"/>
        <w:numPr>
          <w:ilvl w:val="0"/>
          <w:numId w:val="14"/>
        </w:numPr>
      </w:pPr>
      <w:r>
        <w:t xml:space="preserve">En tynn, skjermet tolederkabel føres langs og rundt GPS-mottakerens strøm- og antennekabler og avsluttes med en motstand i enden.</w:t>
      </w:r>
    </w:p>
    <w:p>
      <w:pPr>
        <w:pStyle w:val="ListParagraph"/>
        <w:numPr>
          <w:ilvl w:val="0"/>
          <w:numId w:val="14"/>
        </w:numPr>
      </w:pPr>
      <w:r>
        <w:t xml:space="preserve">GPS_LOOP_SENSE måler motstanden. Kuttes eller kortsluttes sløyfen, eller demonteres GPS-utstyret, går alarmen.</w:t>
      </w:r>
    </w:p>
    <w:p>
      <w:pPr>
        <w:pStyle w:val="ListParagraph"/>
        <w:numPr>
          <w:ilvl w:val="0"/>
          <w:numId w:val="14"/>
        </w:numPr>
      </w:pPr>
      <w:r>
        <w:t xml:space="preserve">Inngangen har TVS-diode og seriemotstand, fordi kabelen ligger ute i maskinen.</w:t>
      </w:r>
    </w:p>
    <w:p>
      <w:pPr/>
      <w:r>
        <w:rPr>
          <w:b/>
        </w:rPr>
        <w:t xml:space="preserve">Inngang for tenning og strømbrudd</w:t>
      </w:r>
    </w:p>
    <w:p>
      <w:pPr>
        <w:pStyle w:val="ListParagraph"/>
        <w:numPr>
          <w:ilvl w:val="0"/>
          <w:numId w:val="15"/>
        </w:numPr>
      </w:pPr>
      <w:r>
        <w:t xml:space="preserve">IGN_SENSE: tenningssignalet går via spenningsdeler, klemmediode og RC-filter til ADC. Brukes til armering.</w:t>
      </w:r>
    </w:p>
    <w:p>
      <w:pPr>
        <w:pStyle w:val="ListParagraph"/>
        <w:numPr>
          <w:ilvl w:val="0"/>
          <w:numId w:val="15"/>
        </w:numPr>
      </w:pPr>
      <w:r>
        <w:t xml:space="preserve">PFAIL_N: en komparator med lavt forbruk (f.eks. TI TLV7031) på innspenningen gir avbrudd straks strømmen faller, slik at alarmen sendes før noe annet skjer.</w:t>
      </w:r>
    </w:p>
    <w:p>
      <w:pPr/>
      <w:r>
        <w:rPr>
          <w:b/>
        </w:rPr>
        <w:t xml:space="preserve">Sireneutgang</w:t>
      </w:r>
    </w:p>
    <w:p>
      <w:pPr>
        <w:pStyle w:val="ListParagraph"/>
        <w:numPr>
          <w:ilvl w:val="0"/>
          <w:numId w:val="16"/>
        </w:numPr>
      </w:pPr>
      <w:r>
        <w:t xml:space="preserve">En logikkstyrt N-MOSFET (60 V) med frihjulsdiode og sikring, for cirka 2 A ved 12/24 V. Sirenen forsynes direkte fra maskinens strøm.</w:t>
      </w:r>
    </w:p>
    <w:p>
      <w:pPr>
        <w:pStyle w:val="Heading2"/>
      </w:pPr>
      <w:r>
        <w:t xml:space="preserve">Kretskortlayout</w:t>
      </w:r>
    </w:p>
    <w:p>
      <w:pPr/>
      <w:r>
        <w:t xml:space="preserve">Forslaget er et 4-lags kort på cirka 100 × 70 mm. Støyende strømdel ligger på én kant, radioene på motsatt kant, og radaren øverst under et plastvindu i lokket.</w:t>
      </w:r>
    </w:p>
    <w:p>
      <w:pPr/>
      <w:r>
        <w:drawing>
          <wp:inline distT="0" distB="0" distL="0" distR="0">
            <wp:extent cx="5486400" cy="3861707"/>
            <wp:docPr id="3" name="image3" descr="plasseringsforslag · sett ovenfra"/>
            <a:graphic xmlns:a="http://schemas.openxmlformats.org/drawingml/2006/main">
              <a:graphicData uri="http://schemas.openxmlformats.org/drawingml/2006/picture">
                <pic:pic xmlns:pic="http://schemas.openxmlformats.org/drawingml/2006/picture">
                  <pic:nvPicPr>
                    <pic:cNvPr id="3" name="image3" descr="plasseringsforslag · sett ovenfra"/>
                    <pic:cNvPicPr/>
                  </pic:nvPicPr>
                  <pic:blipFill>
                    <a:blip r:embed="rId5"/>
                    <a:stretch>
                      <a:fillRect/>
                    </a:stretch>
                  </pic:blipFill>
                  <pic:spPr>
                    <a:xfrm>
                      <a:off x="0" y="0"/>
                      <a:ext cx="5486400" cy="3861707"/>
                    </a:xfrm>
                    <a:prstGeom prst="rect">
                      <a:avLst/>
                    </a:prstGeom>
                  </pic:spPr>
                </pic:pic>
              </a:graphicData>
            </a:graphic>
          </wp:inline>
        </w:drawing>
      </w:r>
    </w:p>
    <w:p>
      <w:pPr/>
      <w:r>
        <w:t xml:space="preserve">plasseringsforslag · sett ovenfra</w:t>
      </w:r>
    </w:p>
    <w:p>
      <w:pPr/>
      <w:r>
        <w:rPr>
          <w:b/>
        </w:rPr>
        <w:t xml:space="preserve">Lagoppbygging</w:t>
      </w:r>
    </w:p>
    <w:tbl>
      <w:tblPr>
        <w:tblStyle w:val="TableGrid"/>
        <w:tblW w:w="0" w:type="auto"/>
        <w:tblLayout w:type="fixed"/>
        <w:tblLook w:val="04A0" w:firstRow="1" w:lastRow="0" w:firstColumn="0" w:lastColumn="0" w:noHBand="0" w:noVBand="1"/>
      </w:tblPr>
      <w:tblGrid>
        <w:gridCol w:w="1865"/>
        <w:gridCol w:w="7494"/>
      </w:tblGrid>
      <w:tr>
        <w:trPr>
          <w:tblHeader/>
        </w:trPr>
        <w:tc>
          <w:tcPr>
            <w:tcW w:w="1865" w:type="dxa"/>
            <w:shd w:val="clear" w:color="auto" w:fill="F2F2F2"/>
          </w:tcPr>
          <w:p>
            <w:pPr/>
            <w:r>
              <w:t xml:space="preserve">Lag</w:t>
            </w:r>
          </w:p>
        </w:tc>
        <w:tc>
          <w:tcPr>
            <w:tcW w:w="7494" w:type="dxa"/>
            <w:shd w:val="clear" w:color="auto" w:fill="F2F2F2"/>
          </w:tcPr>
          <w:p>
            <w:pPr/>
            <w:r>
              <w:t xml:space="preserve">Innhold</w:t>
            </w:r>
          </w:p>
        </w:tc>
      </w:tr>
      <w:tr>
        <w:tc>
          <w:tcPr>
            <w:tcW w:w="1865" w:type="dxa"/>
          </w:tcPr>
          <w:p>
            <w:pPr/>
            <w:r>
              <w:t xml:space="preserve">L1 (topp)</w:t>
            </w:r>
          </w:p>
        </w:tc>
        <w:tc>
          <w:tcPr>
            <w:tcW w:w="7494" w:type="dxa"/>
          </w:tcPr>
          <w:p>
            <w:pPr/>
            <w:r>
              <w:t xml:space="preserve">Komponenter, RF-baner som 50 Ω coplanar waveguide med jord</w:t>
            </w:r>
          </w:p>
        </w:tc>
      </w:tr>
      <w:tr>
        <w:tc>
          <w:tcPr>
            <w:tcW w:w="1865" w:type="dxa"/>
          </w:tcPr>
          <w:p>
            <w:pPr/>
            <w:r>
              <w:t xml:space="preserve">L2</w:t>
            </w:r>
          </w:p>
        </w:tc>
        <w:tc>
          <w:tcPr>
            <w:tcW w:w="7494" w:type="dxa"/>
          </w:tcPr>
          <w:p>
            <w:pPr/>
            <w:r>
              <w:t xml:space="preserve">Hel jordflate, ingen brudd under RF og SPI</w:t>
            </w:r>
          </w:p>
        </w:tc>
      </w:tr>
      <w:tr>
        <w:tc>
          <w:tcPr>
            <w:tcW w:w="1865" w:type="dxa"/>
          </w:tcPr>
          <w:p>
            <w:pPr/>
            <w:r>
              <w:t xml:space="preserve">L3</w:t>
            </w:r>
          </w:p>
        </w:tc>
        <w:tc>
          <w:tcPr>
            <w:tcW w:w="7494" w:type="dxa"/>
          </w:tcPr>
          <w:p>
            <w:pPr/>
            <w:r>
              <w:t xml:space="preserve">Strømflater (VSYS, 3,3 V, 1,8 V) og langsomme signaler</w:t>
            </w:r>
          </w:p>
        </w:tc>
      </w:tr>
      <w:tr>
        <w:tc>
          <w:tcPr>
            <w:tcW w:w="1865" w:type="dxa"/>
          </w:tcPr>
          <w:p>
            <w:pPr/>
            <w:r>
              <w:t xml:space="preserve">L4 (bunn)</w:t>
            </w:r>
          </w:p>
        </w:tc>
        <w:tc>
          <w:tcPr>
            <w:tcW w:w="7494" w:type="dxa"/>
          </w:tcPr>
          <w:p>
            <w:pPr/>
            <w:r>
              <w:t xml:space="preserve">Batteriholder, signaler og en tamperbane som dekker kortet</w:t>
            </w:r>
          </w:p>
        </w:tc>
      </w:tr>
    </w:tbl>
    <w:p>
      <w:pPr/>
      <w:r>
        <w:rPr>
          <w:b/>
        </w:rPr>
        <w:t xml:space="preserve">RF-regler</w:t>
      </w:r>
    </w:p>
    <w:p>
      <w:pPr>
        <w:pStyle w:val="ListParagraph"/>
        <w:numPr>
          <w:ilvl w:val="0"/>
          <w:numId w:val="17"/>
        </w:numPr>
      </w:pPr>
      <w:r>
        <w:t xml:space="preserve">RF-banene holdes så korte som mulig, med jordvias langs begge sider.</w:t>
      </w:r>
    </w:p>
    <w:p>
      <w:pPr>
        <w:pStyle w:val="ListParagraph"/>
        <w:numPr>
          <w:ilvl w:val="0"/>
          <w:numId w:val="17"/>
        </w:numPr>
      </w:pPr>
      <w:r>
        <w:t xml:space="preserve">Under chip- og PCB-antennene er det ingen kobber på noen lag. Avstand og form følger antenneleverandørens referansedesign.</w:t>
      </w:r>
    </w:p>
    <w:p>
      <w:pPr>
        <w:pStyle w:val="ListParagraph"/>
        <w:numPr>
          <w:ilvl w:val="0"/>
          <w:numId w:val="17"/>
        </w:numPr>
      </w:pPr>
      <w:r>
        <w:t xml:space="preserve">Tilpasningsnettverk (pi-nett) plasseres rett ved hver antenne, slik at de kan justeres etter måling.</w:t>
      </w:r>
    </w:p>
    <w:p>
      <w:pPr>
        <w:pStyle w:val="ListParagraph"/>
        <w:numPr>
          <w:ilvl w:val="0"/>
          <w:numId w:val="17"/>
        </w:numPr>
      </w:pPr>
      <w:r>
        <w:t xml:space="preserve">Buck-regulatorene holdes langt fra GNSS-mottakeren, som er mest følsom for støy.</w:t>
      </w:r>
    </w:p>
    <w:p>
      <w:pPr/>
      <w:r>
        <w:rPr>
          <w:b/>
        </w:rPr>
        <w:t xml:space="preserve">Sabotasjesikring i layouten</w:t>
      </w:r>
    </w:p>
    <w:p>
      <w:pPr>
        <w:pStyle w:val="ListParagraph"/>
        <w:numPr>
          <w:ilvl w:val="0"/>
          <w:numId w:val="18"/>
        </w:numPr>
      </w:pPr>
      <w:r>
        <w:t xml:space="preserve">En slynget tamperbane på L4 og rundt kortkanten gjør det vanskelig å bore inn eller kutte kortet uten at det merkes.</w:t>
      </w:r>
    </w:p>
    <w:p>
      <w:pPr>
        <w:pStyle w:val="ListParagraph"/>
        <w:numPr>
          <w:ilvl w:val="0"/>
          <w:numId w:val="18"/>
        </w:numPr>
      </w:pPr>
      <w:r>
        <w:t xml:space="preserve">Ingen synlige testpunkter for debug: SWD-puter dekkes av støpemasse etter programmering.</w:t>
      </w:r>
    </w:p>
    <w:p>
      <w:pPr>
        <w:pStyle w:val="ListParagraph"/>
        <w:numPr>
          <w:ilvl w:val="0"/>
          <w:numId w:val="18"/>
        </w:numPr>
      </w:pPr>
      <w:r>
        <w:t xml:space="preserve">Kortet støpes inn (potting) med unntak av radar, mikrofonport og antenner. Det gjør det tregt og risikabelt å tukle med elektronikken.</w:t>
      </w:r>
    </w:p>
    <w:p>
      <w:pPr/>
      <w:r>
        <w:rPr>
          <w:b/>
        </w:rPr>
        <w:t xml:space="preserve">Mekanikk og kapsling</w:t>
      </w:r>
    </w:p>
    <w:p>
      <w:pPr>
        <w:pStyle w:val="ListParagraph"/>
        <w:numPr>
          <w:ilvl w:val="0"/>
          <w:numId w:val="19"/>
        </w:numPr>
      </w:pPr>
      <w:r>
        <w:t xml:space="preserve">IP67-kapsling i polykarbonat, som slipper gjennom radarsignalet. Lokket bør ikke males med metallpigment.</w:t>
      </w:r>
    </w:p>
    <w:p>
      <w:pPr>
        <w:pStyle w:val="ListParagraph"/>
        <w:numPr>
          <w:ilvl w:val="0"/>
          <w:numId w:val="19"/>
        </w:numPr>
      </w:pPr>
      <w:r>
        <w:t xml:space="preserve">Mikrofonen får en port med vanntett, pustende membran.</w:t>
      </w:r>
    </w:p>
    <w:p>
      <w:pPr>
        <w:pStyle w:val="ListParagraph"/>
        <w:numPr>
          <w:ilvl w:val="0"/>
          <w:numId w:val="19"/>
        </w:numPr>
      </w:pPr>
      <w:r>
        <w:t xml:space="preserve">Monteres med sikkerhetsskruer, gjerne skjult innenfor kabinen eller under et deksel. Veggbryteren merker hvis enheten tas ned.</w:t>
      </w:r>
    </w:p>
    <w:p>
      <w:pPr>
        <w:pStyle w:val="Heading2"/>
      </w:pPr>
      <w:r>
        <w:t xml:space="preserve">Komponentliste (BOM)</w:t>
      </w:r>
    </w:p>
    <w:p>
      <w:pPr/>
      <w:r>
        <w:t xml:space="preserve">Grovt anslag for komponentene er 1 250–2 300 kr per enhet ved små serier, inkludert kapsling og antenner. Antennene og prosessoren utgjør omtrent en tredjedel. Prisene er omtrentlige og ikke sjekket mot leverandør. De må hentes fra Mouser, Digi-Key eller tilsvarende før budsjett.</w:t>
      </w:r>
    </w:p>
    <w:tbl>
      <w:tblPr>
        <w:tblStyle w:val="TableGrid"/>
        <w:tblW w:w="0" w:type="auto"/>
        <w:tblLayout w:type="fixed"/>
        <w:tblLook w:val="04A0" w:firstRow="1" w:lastRow="0" w:firstColumn="0" w:lastColumn="0" w:noHBand="0" w:noVBand="1"/>
      </w:tblPr>
      <w:tblGrid>
        <w:gridCol w:w="2328"/>
        <w:gridCol w:w="3868"/>
        <w:gridCol w:w="869"/>
        <w:gridCol w:w="2295"/>
      </w:tblGrid>
      <w:tr>
        <w:trPr>
          <w:tblHeader/>
        </w:trPr>
        <w:tc>
          <w:tcPr>
            <w:tcW w:w="2328" w:type="dxa"/>
            <w:shd w:val="clear" w:color="auto" w:fill="F2F2F2"/>
          </w:tcPr>
          <w:p>
            <w:pPr/>
            <w:r>
              <w:t xml:space="preserve">Funksjon</w:t>
            </w:r>
          </w:p>
        </w:tc>
        <w:tc>
          <w:tcPr>
            <w:tcW w:w="3868" w:type="dxa"/>
            <w:shd w:val="clear" w:color="auto" w:fill="F2F2F2"/>
          </w:tcPr>
          <w:p>
            <w:pPr/>
            <w:r>
              <w:t xml:space="preserve">Komponent</w:t>
            </w:r>
          </w:p>
        </w:tc>
        <w:tc>
          <w:tcPr>
            <w:tcW w:w="869" w:type="dxa"/>
            <w:shd w:val="clear" w:color="auto" w:fill="F2F2F2"/>
          </w:tcPr>
          <w:p>
            <w:pPr/>
            <w:r>
              <w:t xml:space="preserve">Antall</w:t>
            </w:r>
          </w:p>
        </w:tc>
        <w:tc>
          <w:tcPr>
            <w:tcW w:w="2295" w:type="dxa"/>
            <w:shd w:val="clear" w:color="auto" w:fill="F2F2F2"/>
          </w:tcPr>
          <w:p>
            <w:pPr/>
            <w:r>
              <w:t xml:space="preserve">Ca. pris per stk (kr)</w:t>
            </w:r>
          </w:p>
        </w:tc>
      </w:tr>
      <w:tr>
        <w:tc>
          <w:tcPr>
            <w:tcW w:w="2328" w:type="dxa"/>
          </w:tcPr>
          <w:p>
            <w:pPr/>
            <w:r>
              <w:t xml:space="preserve">Prosessor og LTE/NTN</w:t>
            </w:r>
          </w:p>
        </w:tc>
        <w:tc>
          <w:tcPr>
            <w:tcW w:w="3868" w:type="dxa"/>
          </w:tcPr>
          <w:p>
            <w:pPr/>
            <w:r>
              <w:t xml:space="preserve">Nordic nRF9151 SiP</w:t>
            </w:r>
          </w:p>
        </w:tc>
        <w:tc>
          <w:tcPr>
            <w:tcW w:w="869" w:type="dxa"/>
          </w:tcPr>
          <w:p>
            <w:pPr/>
            <w:r>
              <w:t xml:space="preserve">1</w:t>
            </w:r>
          </w:p>
        </w:tc>
        <w:tc>
          <w:tcPr>
            <w:tcW w:w="2295" w:type="dxa"/>
          </w:tcPr>
          <w:p>
            <w:pPr/>
            <w:r>
              <w:t xml:space="preserve">180–250</w:t>
            </w:r>
          </w:p>
        </w:tc>
      </w:tr>
      <w:tr>
        <w:tc>
          <w:tcPr>
            <w:tcW w:w="2328" w:type="dxa"/>
          </w:tcPr>
          <w:p>
            <w:pPr/>
            <w:r>
              <w:t xml:space="preserve">SIM</w:t>
            </w:r>
          </w:p>
        </w:tc>
        <w:tc>
          <w:tcPr>
            <w:tcW w:w="3868" w:type="dxa"/>
          </w:tcPr>
          <w:p>
            <w:pPr/>
            <w:r>
              <w:t xml:space="preserve">Loddet SIM/eSIM (MFF2)</w:t>
            </w:r>
          </w:p>
        </w:tc>
        <w:tc>
          <w:tcPr>
            <w:tcW w:w="869" w:type="dxa"/>
          </w:tcPr>
          <w:p>
            <w:pPr/>
            <w:r>
              <w:t xml:space="preserve">1</w:t>
            </w:r>
          </w:p>
        </w:tc>
        <w:tc>
          <w:tcPr>
            <w:tcW w:w="2295" w:type="dxa"/>
          </w:tcPr>
          <w:p>
            <w:pPr/>
            <w:r>
              <w:t xml:space="preserve">20–50</w:t>
            </w:r>
          </w:p>
        </w:tc>
      </w:tr>
      <w:tr>
        <w:tc>
          <w:tcPr>
            <w:tcW w:w="2328" w:type="dxa"/>
          </w:tcPr>
          <w:p>
            <w:pPr/>
            <w:r>
              <w:t xml:space="preserve">Radar</w:t>
            </w:r>
          </w:p>
        </w:tc>
        <w:tc>
          <w:tcPr>
            <w:tcW w:w="3868" w:type="dxa"/>
          </w:tcPr>
          <w:p>
            <w:pPr/>
            <w:r>
              <w:t xml:space="preserve">Acconeer A121 + 24 MHz krystall</w:t>
            </w:r>
          </w:p>
        </w:tc>
        <w:tc>
          <w:tcPr>
            <w:tcW w:w="869" w:type="dxa"/>
          </w:tcPr>
          <w:p>
            <w:pPr/>
            <w:r>
              <w:t xml:space="preserve">1</w:t>
            </w:r>
          </w:p>
        </w:tc>
        <w:tc>
          <w:tcPr>
            <w:tcW w:w="2295" w:type="dxa"/>
          </w:tcPr>
          <w:p>
            <w:pPr/>
            <w:r>
              <w:t xml:space="preserve">60–100</w:t>
            </w:r>
          </w:p>
        </w:tc>
      </w:tr>
      <w:tr>
        <w:tc>
          <w:tcPr>
            <w:tcW w:w="2328" w:type="dxa"/>
          </w:tcPr>
          <w:p>
            <w:pPr/>
            <w:r>
              <w:t xml:space="preserve">LoRa</w:t>
            </w:r>
          </w:p>
        </w:tc>
        <w:tc>
          <w:tcPr>
            <w:tcW w:w="3868" w:type="dxa"/>
          </w:tcPr>
          <w:p>
            <w:pPr/>
            <w:r>
              <w:t xml:space="preserve">SX1262-modul (f.eks. Ebyte E22-900M22S)</w:t>
            </w:r>
          </w:p>
        </w:tc>
        <w:tc>
          <w:tcPr>
            <w:tcW w:w="869" w:type="dxa"/>
          </w:tcPr>
          <w:p>
            <w:pPr/>
            <w:r>
              <w:t xml:space="preserve">1</w:t>
            </w:r>
          </w:p>
        </w:tc>
        <w:tc>
          <w:tcPr>
            <w:tcW w:w="2295" w:type="dxa"/>
          </w:tcPr>
          <w:p>
            <w:pPr/>
            <w:r>
              <w:t xml:space="preserve">60–100</w:t>
            </w:r>
          </w:p>
        </w:tc>
      </w:tr>
      <w:tr>
        <w:tc>
          <w:tcPr>
            <w:tcW w:w="2328" w:type="dxa"/>
          </w:tcPr>
          <w:p>
            <w:pPr/>
            <w:r>
              <w:t xml:space="preserve">GNSS</w:t>
            </w:r>
          </w:p>
        </w:tc>
        <w:tc>
          <w:tcPr>
            <w:tcW w:w="3868" w:type="dxa"/>
          </w:tcPr>
          <w:p>
            <w:pPr/>
            <w:r>
              <w:t xml:space="preserve">u-blox MAX-M10S</w:t>
            </w:r>
          </w:p>
        </w:tc>
        <w:tc>
          <w:tcPr>
            <w:tcW w:w="869" w:type="dxa"/>
          </w:tcPr>
          <w:p>
            <w:pPr/>
            <w:r>
              <w:t xml:space="preserve">1</w:t>
            </w:r>
          </w:p>
        </w:tc>
        <w:tc>
          <w:tcPr>
            <w:tcW w:w="2295" w:type="dxa"/>
          </w:tcPr>
          <w:p>
            <w:pPr/>
            <w:r>
              <w:t xml:space="preserve">120–160</w:t>
            </w:r>
          </w:p>
        </w:tc>
      </w:tr>
      <w:tr>
        <w:tc>
          <w:tcPr>
            <w:tcW w:w="2328" w:type="dxa"/>
          </w:tcPr>
          <w:p>
            <w:pPr/>
            <w:r>
              <w:t xml:space="preserve">IMU</w:t>
            </w:r>
          </w:p>
        </w:tc>
        <w:tc>
          <w:tcPr>
            <w:tcW w:w="3868" w:type="dxa"/>
          </w:tcPr>
          <w:p>
            <w:pPr/>
            <w:r>
              <w:t xml:space="preserve">ST LSM6DSV16X</w:t>
            </w:r>
          </w:p>
        </w:tc>
        <w:tc>
          <w:tcPr>
            <w:tcW w:w="869" w:type="dxa"/>
          </w:tcPr>
          <w:p>
            <w:pPr/>
            <w:r>
              <w:t xml:space="preserve">1</w:t>
            </w:r>
          </w:p>
        </w:tc>
        <w:tc>
          <w:tcPr>
            <w:tcW w:w="2295" w:type="dxa"/>
          </w:tcPr>
          <w:p>
            <w:pPr/>
            <w:r>
              <w:t xml:space="preserve">30–45</w:t>
            </w:r>
          </w:p>
        </w:tc>
      </w:tr>
      <w:tr>
        <w:tc>
          <w:tcPr>
            <w:tcW w:w="2328" w:type="dxa"/>
          </w:tcPr>
          <w:p>
            <w:pPr/>
            <w:r>
              <w:t xml:space="preserve">Mikrofon</w:t>
            </w:r>
          </w:p>
        </w:tc>
        <w:tc>
          <w:tcPr>
            <w:tcW w:w="3868" w:type="dxa"/>
          </w:tcPr>
          <w:p>
            <w:pPr/>
            <w:r>
              <w:t xml:space="preserve">Infineon IM69D130</w:t>
            </w:r>
          </w:p>
        </w:tc>
        <w:tc>
          <w:tcPr>
            <w:tcW w:w="869" w:type="dxa"/>
          </w:tcPr>
          <w:p>
            <w:pPr/>
            <w:r>
              <w:t xml:space="preserve">1</w:t>
            </w:r>
          </w:p>
        </w:tc>
        <w:tc>
          <w:tcPr>
            <w:tcW w:w="2295" w:type="dxa"/>
          </w:tcPr>
          <w:p>
            <w:pPr/>
            <w:r>
              <w:t xml:space="preserve">15–30</w:t>
            </w:r>
          </w:p>
        </w:tc>
      </w:tr>
      <w:tr>
        <w:tc>
          <w:tcPr>
            <w:tcW w:w="2328" w:type="dxa"/>
          </w:tcPr>
          <w:p>
            <w:pPr/>
            <w:r>
              <w:t xml:space="preserve">Lyssensor</w:t>
            </w:r>
          </w:p>
        </w:tc>
        <w:tc>
          <w:tcPr>
            <w:tcW w:w="3868" w:type="dxa"/>
          </w:tcPr>
          <w:p>
            <w:pPr/>
            <w:r>
              <w:t xml:space="preserve">TI OPT3001</w:t>
            </w:r>
          </w:p>
        </w:tc>
        <w:tc>
          <w:tcPr>
            <w:tcW w:w="869" w:type="dxa"/>
          </w:tcPr>
          <w:p>
            <w:pPr/>
            <w:r>
              <w:t xml:space="preserve">1</w:t>
            </w:r>
          </w:p>
        </w:tc>
        <w:tc>
          <w:tcPr>
            <w:tcW w:w="2295" w:type="dxa"/>
          </w:tcPr>
          <w:p>
            <w:pPr/>
            <w:r>
              <w:t xml:space="preserve">15–25</w:t>
            </w:r>
          </w:p>
        </w:tc>
      </w:tr>
      <w:tr>
        <w:tc>
          <w:tcPr>
            <w:tcW w:w="2328" w:type="dxa"/>
          </w:tcPr>
          <w:p>
            <w:pPr/>
            <w:r>
              <w:t xml:space="preserve">Sikkerhetsbrikke</w:t>
            </w:r>
          </w:p>
        </w:tc>
        <w:tc>
          <w:tcPr>
            <w:tcW w:w="3868" w:type="dxa"/>
          </w:tcPr>
          <w:p>
            <w:pPr/>
            <w:r>
              <w:t xml:space="preserve">Microchip ATECC608B</w:t>
            </w:r>
          </w:p>
        </w:tc>
        <w:tc>
          <w:tcPr>
            <w:tcW w:w="869" w:type="dxa"/>
          </w:tcPr>
          <w:p>
            <w:pPr/>
            <w:r>
              <w:t xml:space="preserve">1</w:t>
            </w:r>
          </w:p>
        </w:tc>
        <w:tc>
          <w:tcPr>
            <w:tcW w:w="2295" w:type="dxa"/>
          </w:tcPr>
          <w:p>
            <w:pPr/>
            <w:r>
              <w:t xml:space="preserve">8–15</w:t>
            </w:r>
          </w:p>
        </w:tc>
      </w:tr>
      <w:tr>
        <w:tc>
          <w:tcPr>
            <w:tcW w:w="2328" w:type="dxa"/>
          </w:tcPr>
          <w:p>
            <w:pPr/>
            <w:r>
              <w:t xml:space="preserve">Flash 64 Mbit</w:t>
            </w:r>
          </w:p>
        </w:tc>
        <w:tc>
          <w:tcPr>
            <w:tcW w:w="3868" w:type="dxa"/>
          </w:tcPr>
          <w:p>
            <w:pPr/>
            <w:r>
              <w:t xml:space="preserve">Macronix MX25R6435F</w:t>
            </w:r>
          </w:p>
        </w:tc>
        <w:tc>
          <w:tcPr>
            <w:tcW w:w="869" w:type="dxa"/>
          </w:tcPr>
          <w:p>
            <w:pPr/>
            <w:r>
              <w:t xml:space="preserve">1</w:t>
            </w:r>
          </w:p>
        </w:tc>
        <w:tc>
          <w:tcPr>
            <w:tcW w:w="2295" w:type="dxa"/>
          </w:tcPr>
          <w:p>
            <w:pPr/>
            <w:r>
              <w:t xml:space="preserve">15–25</w:t>
            </w:r>
          </w:p>
        </w:tc>
      </w:tr>
      <w:tr>
        <w:tc>
          <w:tcPr>
            <w:tcW w:w="2328" w:type="dxa"/>
          </w:tcPr>
          <w:p>
            <w:pPr/>
            <w:r>
              <w:t xml:space="preserve">I/O-utvider</w:t>
            </w:r>
          </w:p>
        </w:tc>
        <w:tc>
          <w:tcPr>
            <w:tcW w:w="3868" w:type="dxa"/>
          </w:tcPr>
          <w:p>
            <w:pPr/>
            <w:r>
              <w:t xml:space="preserve">NXP PCAL6408A</w:t>
            </w:r>
          </w:p>
        </w:tc>
        <w:tc>
          <w:tcPr>
            <w:tcW w:w="869" w:type="dxa"/>
          </w:tcPr>
          <w:p>
            <w:pPr/>
            <w:r>
              <w:t xml:space="preserve">1</w:t>
            </w:r>
          </w:p>
        </w:tc>
        <w:tc>
          <w:tcPr>
            <w:tcW w:w="2295" w:type="dxa"/>
          </w:tcPr>
          <w:p>
            <w:pPr/>
            <w:r>
              <w:t xml:space="preserve">8–15</w:t>
            </w:r>
          </w:p>
        </w:tc>
      </w:tr>
      <w:tr>
        <w:tc>
          <w:tcPr>
            <w:tcW w:w="2328" w:type="dxa"/>
          </w:tcPr>
          <w:p>
            <w:pPr/>
            <w:r>
              <w:t xml:space="preserve">Buck 12/24 V til 5 V</w:t>
            </w:r>
          </w:p>
        </w:tc>
        <w:tc>
          <w:tcPr>
            <w:tcW w:w="3868" w:type="dxa"/>
          </w:tcPr>
          <w:p>
            <w:pPr/>
            <w:r>
              <w:t xml:space="preserve">TI LM5164</w:t>
            </w:r>
          </w:p>
        </w:tc>
        <w:tc>
          <w:tcPr>
            <w:tcW w:w="869" w:type="dxa"/>
          </w:tcPr>
          <w:p>
            <w:pPr/>
            <w:r>
              <w:t xml:space="preserve">1</w:t>
            </w:r>
          </w:p>
        </w:tc>
        <w:tc>
          <w:tcPr>
            <w:tcW w:w="2295" w:type="dxa"/>
          </w:tcPr>
          <w:p>
            <w:pPr/>
            <w:r>
              <w:t xml:space="preserve">15–25</w:t>
            </w:r>
          </w:p>
        </w:tc>
      </w:tr>
      <w:tr>
        <w:tc>
          <w:tcPr>
            <w:tcW w:w="2328" w:type="dxa"/>
          </w:tcPr>
          <w:p>
            <w:pPr/>
            <w:r>
              <w:t xml:space="preserve">Batterilader med power path</w:t>
            </w:r>
          </w:p>
        </w:tc>
        <w:tc>
          <w:tcPr>
            <w:tcW w:w="3868" w:type="dxa"/>
          </w:tcPr>
          <w:p>
            <w:pPr/>
            <w:r>
              <w:t xml:space="preserve">TI BQ25180</w:t>
            </w:r>
          </w:p>
        </w:tc>
        <w:tc>
          <w:tcPr>
            <w:tcW w:w="869" w:type="dxa"/>
          </w:tcPr>
          <w:p>
            <w:pPr/>
            <w:r>
              <w:t xml:space="preserve">1</w:t>
            </w:r>
          </w:p>
        </w:tc>
        <w:tc>
          <w:tcPr>
            <w:tcW w:w="2295" w:type="dxa"/>
          </w:tcPr>
          <w:p>
            <w:pPr/>
            <w:r>
              <w:t xml:space="preserve">10–20</w:t>
            </w:r>
          </w:p>
        </w:tc>
      </w:tr>
      <w:tr>
        <w:tc>
          <w:tcPr>
            <w:tcW w:w="2328" w:type="dxa"/>
          </w:tcPr>
          <w:p>
            <w:pPr/>
            <w:r>
              <w:t xml:space="preserve">Buck 3,3 V og 1,8 V</w:t>
            </w:r>
          </w:p>
        </w:tc>
        <w:tc>
          <w:tcPr>
            <w:tcW w:w="3868" w:type="dxa"/>
          </w:tcPr>
          <w:p>
            <w:pPr/>
            <w:r>
              <w:t xml:space="preserve">TI TPS62840</w:t>
            </w:r>
          </w:p>
        </w:tc>
        <w:tc>
          <w:tcPr>
            <w:tcW w:w="869" w:type="dxa"/>
          </w:tcPr>
          <w:p>
            <w:pPr/>
            <w:r>
              <w:t xml:space="preserve">2</w:t>
            </w:r>
          </w:p>
        </w:tc>
        <w:tc>
          <w:tcPr>
            <w:tcW w:w="2295" w:type="dxa"/>
          </w:tcPr>
          <w:p>
            <w:pPr/>
            <w:r>
              <w:t xml:space="preserve">10–20</w:t>
            </w:r>
          </w:p>
        </w:tc>
      </w:tr>
      <w:tr>
        <w:tc>
          <w:tcPr>
            <w:tcW w:w="2328" w:type="dxa"/>
          </w:tcPr>
          <w:p>
            <w:pPr/>
            <w:r>
              <w:t xml:space="preserve">Lastbryter</w:t>
            </w:r>
          </w:p>
        </w:tc>
        <w:tc>
          <w:tcPr>
            <w:tcW w:w="3868" w:type="dxa"/>
          </w:tcPr>
          <w:p>
            <w:pPr/>
            <w:r>
              <w:t xml:space="preserve">TI TPS22916</w:t>
            </w:r>
          </w:p>
        </w:tc>
        <w:tc>
          <w:tcPr>
            <w:tcW w:w="869" w:type="dxa"/>
          </w:tcPr>
          <w:p>
            <w:pPr/>
            <w:r>
              <w:t xml:space="preserve">2</w:t>
            </w:r>
          </w:p>
        </w:tc>
        <w:tc>
          <w:tcPr>
            <w:tcW w:w="2295" w:type="dxa"/>
          </w:tcPr>
          <w:p>
            <w:pPr/>
            <w:r>
              <w:t xml:space="preserve">5–10</w:t>
            </w:r>
          </w:p>
        </w:tc>
      </w:tr>
      <w:tr>
        <w:tc>
          <w:tcPr>
            <w:tcW w:w="2328" w:type="dxa"/>
          </w:tcPr>
          <w:p>
            <w:pPr/>
            <w:r>
              <w:t xml:space="preserve">Komparator strømbrudd</w:t>
            </w:r>
          </w:p>
        </w:tc>
        <w:tc>
          <w:tcPr>
            <w:tcW w:w="3868" w:type="dxa"/>
          </w:tcPr>
          <w:p>
            <w:pPr/>
            <w:r>
              <w:t xml:space="preserve">TI TLV7031</w:t>
            </w:r>
          </w:p>
        </w:tc>
        <w:tc>
          <w:tcPr>
            <w:tcW w:w="869" w:type="dxa"/>
          </w:tcPr>
          <w:p>
            <w:pPr/>
            <w:r>
              <w:t xml:space="preserve">1</w:t>
            </w:r>
          </w:p>
        </w:tc>
        <w:tc>
          <w:tcPr>
            <w:tcW w:w="2295" w:type="dxa"/>
          </w:tcPr>
          <w:p>
            <w:pPr/>
            <w:r>
              <w:t xml:space="preserve">5–10</w:t>
            </w:r>
          </w:p>
        </w:tc>
      </w:tr>
      <w:tr>
        <w:tc>
          <w:tcPr>
            <w:tcW w:w="2328" w:type="dxa"/>
          </w:tcPr>
          <w:p>
            <w:pPr/>
            <w:r>
              <w:t xml:space="preserve">Vern på inngang</w:t>
            </w:r>
          </w:p>
        </w:tc>
        <w:tc>
          <w:tcPr>
            <w:tcW w:w="3868" w:type="dxa"/>
          </w:tcPr>
          <w:p>
            <w:pPr/>
            <w:r>
              <w:t xml:space="preserve">Ideell diode LM74700-Q1, TVS, sikring</w:t>
            </w:r>
          </w:p>
        </w:tc>
        <w:tc>
          <w:tcPr>
            <w:tcW w:w="869" w:type="dxa"/>
          </w:tcPr>
          <w:p>
            <w:pPr/>
            <w:r>
              <w:t xml:space="preserve">1 sett</w:t>
            </w:r>
          </w:p>
        </w:tc>
        <w:tc>
          <w:tcPr>
            <w:tcW w:w="2295" w:type="dxa"/>
          </w:tcPr>
          <w:p>
            <w:pPr/>
            <w:r>
              <w:t xml:space="preserve">30–60</w:t>
            </w:r>
          </w:p>
        </w:tc>
      </w:tr>
      <w:tr>
        <w:tc>
          <w:tcPr>
            <w:tcW w:w="2328" w:type="dxa"/>
          </w:tcPr>
          <w:p>
            <w:pPr/>
            <w:r>
              <w:t xml:space="preserve">RF-brytere intern/ekstern</w:t>
            </w:r>
          </w:p>
        </w:tc>
        <w:tc>
          <w:tcPr>
            <w:tcW w:w="3868" w:type="dxa"/>
          </w:tcPr>
          <w:p>
            <w:pPr/>
            <w:r>
              <w:t xml:space="preserve">SPDT, f.eks. Skyworks eller pSemi</w:t>
            </w:r>
          </w:p>
        </w:tc>
        <w:tc>
          <w:tcPr>
            <w:tcW w:w="869" w:type="dxa"/>
          </w:tcPr>
          <w:p>
            <w:pPr/>
            <w:r>
              <w:t xml:space="preserve">3</w:t>
            </w:r>
          </w:p>
        </w:tc>
        <w:tc>
          <w:tcPr>
            <w:tcW w:w="2295" w:type="dxa"/>
          </w:tcPr>
          <w:p>
            <w:pPr/>
            <w:r>
              <w:t xml:space="preserve">15–30</w:t>
            </w:r>
          </w:p>
        </w:tc>
      </w:tr>
      <w:tr>
        <w:tc>
          <w:tcPr>
            <w:tcW w:w="2328" w:type="dxa"/>
          </w:tcPr>
          <w:p>
            <w:pPr/>
            <w:r>
              <w:t xml:space="preserve">Reservebatteri</w:t>
            </w:r>
          </w:p>
        </w:tc>
        <w:tc>
          <w:tcPr>
            <w:tcW w:w="3868" w:type="dxa"/>
          </w:tcPr>
          <w:p>
            <w:pPr/>
            <w:r>
              <w:t xml:space="preserve">1S Li-ion 18650, lavtemperatur</w:t>
            </w:r>
          </w:p>
        </w:tc>
        <w:tc>
          <w:tcPr>
            <w:tcW w:w="869" w:type="dxa"/>
          </w:tcPr>
          <w:p>
            <w:pPr/>
            <w:r>
              <w:t xml:space="preserve">1</w:t>
            </w:r>
          </w:p>
        </w:tc>
        <w:tc>
          <w:tcPr>
            <w:tcW w:w="2295" w:type="dxa"/>
          </w:tcPr>
          <w:p>
            <w:pPr/>
            <w:r>
              <w:t xml:space="preserve">60–120</w:t>
            </w:r>
          </w:p>
        </w:tc>
      </w:tr>
      <w:tr>
        <w:tc>
          <w:tcPr>
            <w:tcW w:w="2328" w:type="dxa"/>
          </w:tcPr>
          <w:p>
            <w:pPr/>
            <w:r>
              <w:t xml:space="preserve">Eksterne antenner</w:t>
            </w:r>
          </w:p>
        </w:tc>
        <w:tc>
          <w:tcPr>
            <w:tcW w:w="3868" w:type="dxa"/>
          </w:tcPr>
          <w:p>
            <w:pPr/>
            <w:r>
              <w:t xml:space="preserve">LTE, LoRa, aktiv GNSS</w:t>
            </w:r>
          </w:p>
        </w:tc>
        <w:tc>
          <w:tcPr>
            <w:tcW w:w="869" w:type="dxa"/>
          </w:tcPr>
          <w:p>
            <w:pPr/>
            <w:r>
              <w:t xml:space="preserve">3</w:t>
            </w:r>
          </w:p>
        </w:tc>
        <w:tc>
          <w:tcPr>
            <w:tcW w:w="2295" w:type="dxa"/>
          </w:tcPr>
          <w:p>
            <w:pPr/>
            <w:r>
              <w:t xml:space="preserve">250–450</w:t>
            </w:r>
          </w:p>
        </w:tc>
      </w:tr>
      <w:tr>
        <w:tc>
          <w:tcPr>
            <w:tcW w:w="2328" w:type="dxa"/>
          </w:tcPr>
          <w:p>
            <w:pPr/>
            <w:r>
              <w:t xml:space="preserve">Kontakter</w:t>
            </w:r>
          </w:p>
        </w:tc>
        <w:tc>
          <w:tcPr>
            <w:tcW w:w="3868" w:type="dxa"/>
          </w:tcPr>
          <w:p>
            <w:pPr/>
            <w:r>
              <w:t xml:space="preserve">Deutsch DT (strøm), SMA/FAKRA (antenner)</w:t>
            </w:r>
          </w:p>
        </w:tc>
        <w:tc>
          <w:tcPr>
            <w:tcW w:w="869" w:type="dxa"/>
          </w:tcPr>
          <w:p>
            <w:pPr/>
            <w:r>
              <w:t xml:space="preserve">1 sett</w:t>
            </w:r>
          </w:p>
        </w:tc>
        <w:tc>
          <w:tcPr>
            <w:tcW w:w="2295" w:type="dxa"/>
          </w:tcPr>
          <w:p>
            <w:pPr/>
            <w:r>
              <w:t xml:space="preserve">80–150</w:t>
            </w:r>
          </w:p>
        </w:tc>
      </w:tr>
      <w:tr>
        <w:tc>
          <w:tcPr>
            <w:tcW w:w="2328" w:type="dxa"/>
          </w:tcPr>
          <w:p>
            <w:pPr/>
            <w:r>
              <w:t xml:space="preserve">Kretskort</w:t>
            </w:r>
          </w:p>
        </w:tc>
        <w:tc>
          <w:tcPr>
            <w:tcW w:w="3868" w:type="dxa"/>
          </w:tcPr>
          <w:p>
            <w:pPr/>
            <w:r>
              <w:t xml:space="preserve">4 lag, cirka 100 × 70 mm</w:t>
            </w:r>
          </w:p>
        </w:tc>
        <w:tc>
          <w:tcPr>
            <w:tcW w:w="869" w:type="dxa"/>
          </w:tcPr>
          <w:p>
            <w:pPr/>
            <w:r>
              <w:t xml:space="preserve">1</w:t>
            </w:r>
          </w:p>
        </w:tc>
        <w:tc>
          <w:tcPr>
            <w:tcW w:w="2295" w:type="dxa"/>
          </w:tcPr>
          <w:p>
            <w:pPr/>
            <w:r>
              <w:t xml:space="preserve">50–150</w:t>
            </w:r>
          </w:p>
        </w:tc>
      </w:tr>
      <w:tr>
        <w:tc>
          <w:tcPr>
            <w:tcW w:w="2328" w:type="dxa"/>
          </w:tcPr>
          <w:p>
            <w:pPr/>
            <w:r>
              <w:t xml:space="preserve">Kapsling</w:t>
            </w:r>
          </w:p>
        </w:tc>
        <w:tc>
          <w:tcPr>
            <w:tcW w:w="3868" w:type="dxa"/>
          </w:tcPr>
          <w:p>
            <w:pPr/>
            <w:r>
              <w:t xml:space="preserve">IP67 polykarbonat, radartransparent lokk</w:t>
            </w:r>
          </w:p>
        </w:tc>
        <w:tc>
          <w:tcPr>
            <w:tcW w:w="869" w:type="dxa"/>
          </w:tcPr>
          <w:p>
            <w:pPr/>
            <w:r>
              <w:t xml:space="preserve">1</w:t>
            </w:r>
          </w:p>
        </w:tc>
        <w:tc>
          <w:tcPr>
            <w:tcW w:w="2295" w:type="dxa"/>
          </w:tcPr>
          <w:p>
            <w:pPr/>
            <w:r>
              <w:t xml:space="preserve">100–250</w:t>
            </w:r>
          </w:p>
        </w:tc>
      </w:tr>
      <w:tr>
        <w:tc>
          <w:tcPr>
            <w:tcW w:w="2328" w:type="dxa"/>
          </w:tcPr>
          <w:p>
            <w:pPr/>
            <w:r>
              <w:t xml:space="preserve">Passive komponenter og diverse</w:t>
            </w:r>
          </w:p>
        </w:tc>
        <w:tc>
          <w:tcPr>
            <w:tcW w:w="3868" w:type="dxa"/>
          </w:tcPr>
          <w:p>
            <w:pPr/>
            <w:r>
              <w:t xml:space="preserve">Motstander, kondensatorer, drosler, testpunkter</w:t>
            </w:r>
          </w:p>
        </w:tc>
        <w:tc>
          <w:tcPr>
            <w:tcW w:w="869" w:type="dxa"/>
          </w:tcPr>
          <w:p>
            <w:pPr/>
            <w:r>
              <w:t xml:space="preserve">1 sett</w:t>
            </w:r>
          </w:p>
        </w:tc>
        <w:tc>
          <w:tcPr>
            <w:tcW w:w="2295" w:type="dxa"/>
          </w:tcPr>
          <w:p>
            <w:pPr/>
            <w:r>
              <w:t xml:space="preserve">40–80</w:t>
            </w:r>
          </w:p>
        </w:tc>
      </w:tr>
    </w:tbl>
    <w:p>
      <w:pPr>
        <w:pStyle w:val="Heading2"/>
      </w:pPr>
      <w:r>
        <w:t xml:space="preserve">Åpne punkter og neste steg</w:t>
      </w:r>
    </w:p>
    <w:p>
      <w:pPr/>
      <w:r>
        <w:t xml:space="preserve">Neste steg er å teste konseptet på utviklingskort før det tegnes eget kretskort. Det avdekker strømforbruk og radarens evne til å skille menneske og dyr, uten å binde seg til en layout.</w:t>
      </w:r>
    </w:p>
    <w:p>
      <w:pPr/>
      <w:r>
        <w:rPr>
          <w:b/>
        </w:rPr>
        <w:t xml:space="preserve">Åpne punkter</w:t>
      </w:r>
    </w:p>
    <w:p>
      <w:pPr>
        <w:pStyle w:val="ListParagraph"/>
        <w:numPr>
          <w:ilvl w:val="0"/>
          <w:numId w:val="20"/>
        </w:numPr>
      </w:pPr>
      <w:r>
        <w:t xml:space="preserve">Batteritype: Li-ion tåler ikke lading under 0 °C. Alternativet er et primærbatteri (Li-SOCl2) som virker ned til cirka -55 °C, men ikke kan lades.</w:t>
      </w:r>
    </w:p>
    <w:p>
      <w:pPr>
        <w:pStyle w:val="ListParagraph"/>
        <w:numPr>
          <w:ilvl w:val="0"/>
          <w:numId w:val="20"/>
        </w:numPr>
      </w:pPr>
      <w:r>
        <w:t xml:space="preserve">Tilkobling: får enheten strøm før maskinens hovedstrømbryter, eller må den klare seg på batteri hver natt?</w:t>
      </w:r>
    </w:p>
    <w:p>
      <w:pPr>
        <w:pStyle w:val="ListParagraph"/>
        <w:numPr>
          <w:ilvl w:val="0"/>
          <w:numId w:val="20"/>
        </w:numPr>
      </w:pPr>
      <w:r>
        <w:t xml:space="preserve">Kan kabelsløyfen monteres på GPS-utstyr fra Trimble, Leica og Topcon uten å bryte garantien?</w:t>
      </w:r>
    </w:p>
    <w:p>
      <w:pPr>
        <w:pStyle w:val="ListParagraph"/>
        <w:numPr>
          <w:ilvl w:val="0"/>
          <w:numId w:val="20"/>
        </w:numPr>
      </w:pPr>
      <w:r>
        <w:t xml:space="preserve">Skal enheten lese maskinens CAN-buss i v2?</w:t>
      </w:r>
    </w:p>
    <w:p>
      <w:pPr>
        <w:pStyle w:val="ListParagraph"/>
        <w:numPr>
          <w:ilvl w:val="0"/>
          <w:numId w:val="20"/>
        </w:numPr>
      </w:pPr>
      <w:r>
        <w:t xml:space="preserve">Hvilken satellittoperatør og hvilket abonnement gjelder i Norge?</w:t>
      </w:r>
    </w:p>
    <w:p>
      <w:pPr>
        <w:pStyle w:val="ListParagraph"/>
        <w:numPr>
          <w:ilvl w:val="0"/>
          <w:numId w:val="20"/>
        </w:numPr>
      </w:pPr>
      <w:r>
        <w:t xml:space="preserve">Krav fra vaktselskap og forsikring til alarmoverføring (for eksempel SIA DC-09).</w:t>
      </w:r>
    </w:p>
    <w:p>
      <w:pPr>
        <w:pStyle w:val="ListParagraph"/>
        <w:numPr>
          <w:ilvl w:val="0"/>
          <w:numId w:val="20"/>
        </w:numPr>
      </w:pPr>
      <w:r>
        <w:t xml:space="preserve">Personvern for lyd- og radardata må vurderes før pilot.</w:t>
      </w:r>
    </w:p>
    <w:p>
      <w:pPr/>
      <w:r>
        <w:rPr>
          <w:b/>
        </w:rPr>
        <w:t xml:space="preserve">Neste steg</w:t>
      </w:r>
    </w:p>
    <w:p>
      <w:pPr>
        <w:pStyle w:val="ListParagraph"/>
        <w:numPr>
          <w:ilvl w:val="0"/>
          <w:numId w:val="21"/>
        </w:numPr>
      </w:pPr>
      <w:r>
        <w:t xml:space="preserve">☐ Bygge en prototype av utviklingskort: nRF9151 DK, A121 EVK, SX1262-kort, MAX-M10S-kort og LSM6DSV16X-kort.</w:t>
      </w:r>
    </w:p>
    <w:p>
      <w:pPr>
        <w:pStyle w:val="ListParagraph"/>
        <w:numPr>
          <w:ilvl w:val="0"/>
          <w:numId w:val="21"/>
        </w:numPr>
      </w:pPr>
      <w:r>
        <w:t xml:space="preserve">☐ Måle strømforbruk i parkert modus og beregne batteritid.</w:t>
      </w:r>
    </w:p>
    <w:p>
      <w:pPr>
        <w:pStyle w:val="ListParagraph"/>
        <w:numPr>
          <w:ilvl w:val="0"/>
          <w:numId w:val="21"/>
        </w:numPr>
      </w:pPr>
      <w:r>
        <w:t xml:space="preserve">☐ Teste radaren ute mot mennesker, hunder og hjortedyr på ulike avstander.</w:t>
      </w:r>
    </w:p>
    <w:p>
      <w:pPr>
        <w:pStyle w:val="ListParagraph"/>
        <w:numPr>
          <w:ilvl w:val="0"/>
          <w:numId w:val="21"/>
        </w:numPr>
      </w:pPr>
      <w:r>
        <w:t xml:space="preserve">☐ Teste jamming-deteksjon i skjermet rom. Det er ulovlig å bruke jammer utendørs.</w:t>
      </w:r>
    </w:p>
    <w:p>
      <w:pPr>
        <w:pStyle w:val="ListParagraph"/>
        <w:numPr>
          <w:ilvl w:val="0"/>
          <w:numId w:val="21"/>
        </w:numPr>
      </w:pPr>
      <w:r>
        <w:t xml:space="preserve">☐ Kontrollere alle pinner og komponentverdier mot datablad.</w:t>
      </w:r>
    </w:p>
    <w:p>
      <w:pPr>
        <w:pStyle w:val="ListParagraph"/>
        <w:numPr>
          <w:ilvl w:val="0"/>
          <w:numId w:val="21"/>
        </w:numPr>
      </w:pPr>
      <w:r>
        <w:t xml:space="preserve">☐ Tegne skjema og layout i KiCad og bestille 5–10 kort.</w:t>
      </w:r>
    </w:p>
    <w:p>
      <w:pPr>
        <w:pStyle w:val="ListParagraph"/>
        <w:numPr>
          <w:ilvl w:val="0"/>
          <w:numId w:val="21"/>
        </w:numPr>
      </w:pPr>
      <w:r>
        <w:t xml:space="preserve">☐ Forhåndstest for CE (RED og EMC) og for kjøretøymiljø (ISO 7637-2 og ISO 16750).</w:t>
      </w:r>
    </w:p>
    <w:p>
      <w:pPr>
        <w:pStyle w:val="Heading2"/>
      </w:pPr>
      <w:r>
        <w:t xml:space="preserve">Kilder</w:t>
      </w:r>
    </w:p>
    <w:p>
      <w:pPr>
        <w:pStyle w:val="ListParagraph"/>
        <w:numPr>
          <w:ilvl w:val="0"/>
          <w:numId w:val="22"/>
        </w:numPr>
      </w:pPr>
      <w:hyperlink r:id="rId6" w:history="1">
        <w:r>
          <w:rPr>
            <w:rStyle w:val="Hyperlink"/>
          </w:rPr>
          <w:t xml:space="preserve">Nordic nRF9151 – pinnetilordning</w:t>
        </w:r>
      </w:hyperlink>
    </w:p>
    <w:p>
      <w:pPr>
        <w:pStyle w:val="ListParagraph"/>
        <w:numPr>
          <w:ilvl w:val="0"/>
          <w:numId w:val="22"/>
        </w:numPr>
      </w:pPr>
      <w:hyperlink r:id="rId7" w:history="1">
        <w:r>
          <w:rPr>
            <w:rStyle w:val="Hyperlink"/>
          </w:rPr>
          <w:t xml:space="preserve">Acconeer A121 – elektrisk integrasjon</w:t>
        </w:r>
      </w:hyperlink>
    </w:p>
    <w:p>
      <w:pPr>
        <w:pStyle w:val="ListParagraph"/>
        <w:numPr>
          <w:ilvl w:val="0"/>
          <w:numId w:val="22"/>
        </w:numPr>
      </w:pPr>
      <w:hyperlink r:id="rId8" w:history="1">
        <w:r>
          <w:rPr>
            <w:rStyle w:val="Hyperlink"/>
          </w:rPr>
          <w:t xml:space="preserve">Nordic: nRF9151 med satellitt og mobil IoT</w:t>
        </w:r>
      </w:hyperlink>
    </w:p>
    <w:p>
      <w:pPr/>
      <w:r>
        <w:t xml:space="preserve">Andre komponentdata er hentet fra generell kunnskap og må kontrolleres mot datablad.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docs.nordicsemi.com/r/bundle/ps_nrf9151/page/pin.html" TargetMode="External"/><Relationship Id="rId7" Type="http://schemas.openxmlformats.org/officeDocument/2006/relationships/hyperlink" Target="https://docs.acconeer.com/en/latest/hw_integration/a121/electrical_integration.html" TargetMode="External"/><Relationship Id="rId8" Type="http://schemas.openxmlformats.org/officeDocument/2006/relationships/hyperlink" Target="https://www.nordicsemi.com/Nordic-news/2026/08/Nordics-nRF9151-opens-satellite-and-cellular-IoT-to-a-new-class-of-connected-devices?lang=ja"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GPS-tyverialarm v1 – koplingsskjema og kretskortdesign</dc:title>
  <dc:description>Claude Docs node/d6c598ba-f5d9@13 docx-w7</dc:description>
  <cp:revision>13</cp:revision>
</cp:coreProperties>
</file>