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jc w:val="center"/>
      </w:pPr>
      <w:r>
        <w:rPr>
          <w:rFonts w:ascii="Times New Roman" w:hAnsi="Times New Roman" w:cs="Times New Roman" w:eastAsia="Times New Roman"/>
          <w:b/>
          <w:i w:val="0"/>
          <w:color w:val="000000"/>
          <w:sz w:val="26"/>
        </w:rPr>
        <w:t>PHỤ LỤC VII</w:t>
      </w:r>
    </w:p>
    <w:p>
      <w:pPr>
        <w:spacing w:before="0" w:after="60" w:line="240" w:lineRule="auto"/>
        <w:jc w:val="center"/>
      </w:pPr>
      <w:r>
        <w:rPr>
          <w:rFonts w:ascii="Times New Roman" w:hAnsi="Times New Roman" w:cs="Times New Roman" w:eastAsia="Times New Roman"/>
          <w:b w:val="0"/>
          <w:i/>
          <w:color w:val="000000"/>
          <w:sz w:val="24"/>
        </w:rPr>
        <w:t>(Kèm theo Công văn số             /BGDĐT-GDPT ngày       tháng 10 năm 2026 của Bộ Giáo dục và Đào tạo)</w:t>
      </w:r>
    </w:p>
    <w:p>
      <w:pPr>
        <w:spacing w:before="0" w:after="80" w:line="240" w:lineRule="auto"/>
        <w:jc w:val="center"/>
      </w:pPr>
      <w:r>
        <w:rPr>
          <w:rFonts w:ascii="Times New Roman" w:hAnsi="Times New Roman" w:cs="Times New Roman" w:eastAsia="Times New Roman"/>
          <w:b/>
          <w:i w:val="0"/>
          <w:color w:val="000000"/>
          <w:sz w:val="28"/>
        </w:rPr>
        <w:t>BẢNG THUYẾT MINH VỀ KẾT QUẢ THỰC HIỆN DỰ ÁN (POSTER ĐIỆN TỬ 4 TRANG)</w:t>
      </w:r>
    </w:p>
    <w:p>
      <w:pPr>
        <w:spacing w:before="0" w:after="240" w:line="240" w:lineRule="auto"/>
        <w:jc w:val="center"/>
      </w:pPr>
      <w:r>
        <w:rPr>
          <w:rFonts w:ascii="Times New Roman" w:hAnsi="Times New Roman" w:cs="Times New Roman" w:eastAsia="Times New Roman"/>
          <w:b w:val="0"/>
          <w:i/>
          <w:color w:val="000000"/>
          <w:sz w:val="22"/>
        </w:rPr>
        <w:t>(Tuyệt đối KHÔNG ghi tên cơ sở giáo dục, đơn vị dự thi hoặc tên học sinh; Không chèn link/mã QR; Trích dẫn đầy đủ nguồn)</w:t>
      </w:r>
    </w:p>
    <w:p>
      <w:pPr>
        <w:spacing w:before="0" w:after="80" w:line="240" w:lineRule="auto"/>
        <w:jc w:val="both"/>
      </w:pPr>
      <w:r>
        <w:rPr>
          <w:rFonts w:ascii="Times New Roman" w:hAnsi="Times New Roman" w:cs="Times New Roman" w:eastAsia="Times New Roman"/>
          <w:b/>
          <w:i w:val="0"/>
          <w:color w:val="000000"/>
          <w:sz w:val="26"/>
        </w:rPr>
        <w:t>TÊN DỰ ÁN: HỆ THỐNG QUẢN LÝ ĐIỂM SỐ, PHÂN TÍCH NĂNG LỰC ĐA MÔN VÀ CẢNH BÁO SỚM HỌC TẬP THEO CHUẨN THÔNG TƯ 22 DÀNH CHO CẤP THCS</w:t>
      </w:r>
    </w:p>
    <w:p>
      <w:pPr>
        <w:spacing w:before="0" w:after="240" w:line="240" w:lineRule="auto"/>
        <w:jc w:val="both"/>
      </w:pPr>
      <w:r>
        <w:rPr>
          <w:rFonts w:ascii="Times New Roman" w:hAnsi="Times New Roman" w:cs="Times New Roman" w:eastAsia="Times New Roman"/>
          <w:b/>
          <w:i w:val="0"/>
          <w:color w:val="000000"/>
          <w:sz w:val="26"/>
        </w:rPr>
        <w:t>LĨNH VỰC DỰ THI: HỆ THỐNG PHẦN MỀM (SYSTEMS SOFTWARE)</w:t>
      </w:r>
    </w:p>
    <w:p>
      <w:pPr>
        <w:spacing w:before="0" w:after="80" w:line="240" w:lineRule="auto"/>
        <w:jc w:val="center"/>
      </w:pPr>
      <w:r>
        <w:rPr>
          <w:rFonts w:ascii="Times New Roman" w:hAnsi="Times New Roman" w:cs="Times New Roman" w:eastAsia="Times New Roman"/>
          <w:b w:val="0"/>
          <w:i w:val="0"/>
          <w:color w:val="000000"/>
          <w:sz w:val="26"/>
        </w:rPr>
        <w:t>═══════════════════════════════════════════════════════════════════</w:t>
      </w:r>
    </w:p>
    <w:p>
      <w:pPr>
        <w:spacing w:before="0" w:after="120" w:line="240" w:lineRule="auto"/>
        <w:jc w:val="both"/>
      </w:pPr>
      <w:r>
        <w:rPr>
          <w:rFonts w:ascii="Times New Roman" w:hAnsi="Times New Roman" w:cs="Times New Roman" w:eastAsia="Times New Roman"/>
          <w:b/>
          <w:i w:val="0"/>
          <w:color w:val="000000"/>
          <w:sz w:val="26"/>
        </w:rPr>
        <w:t>POSTER TRANG 1: MỤC TIÊU &amp; PHƯƠNG PHÁP NGHIÊN CỨU</w:t>
      </w:r>
    </w:p>
    <w:p>
      <w:pPr>
        <w:spacing w:before="0" w:after="160" w:line="240" w:lineRule="auto"/>
        <w:jc w:val="center"/>
      </w:pPr>
      <w:r>
        <w:rPr>
          <w:rFonts w:ascii="Times New Roman" w:hAnsi="Times New Roman" w:cs="Times New Roman" w:eastAsia="Times New Roman"/>
          <w:b w:val="0"/>
          <w:i w:val="0"/>
          <w:color w:val="000000"/>
          <w:sz w:val="26"/>
        </w:rPr>
        <w:t>═══════════════════════════════════════════════════════════════════</w:t>
      </w:r>
    </w:p>
    <w:p>
      <w:pPr>
        <w:spacing w:before="0" w:after="60" w:line="240" w:lineRule="auto"/>
        <w:jc w:val="both"/>
      </w:pPr>
      <w:r>
        <w:rPr>
          <w:rFonts w:ascii="Times New Roman" w:hAnsi="Times New Roman" w:cs="Times New Roman" w:eastAsia="Times New Roman"/>
          <w:b/>
          <w:i w:val="0"/>
          <w:color w:val="000000"/>
          <w:sz w:val="24"/>
        </w:rPr>
        <w:t>1. Vấn đề thực tiễn cần giải quyết:</w:t>
      </w:r>
    </w:p>
    <w:p>
      <w:pPr>
        <w:spacing w:before="0" w:after="120" w:line="240" w:lineRule="auto"/>
        <w:jc w:val="both"/>
      </w:pPr>
      <w:r>
        <w:rPr>
          <w:rFonts w:ascii="Times New Roman" w:hAnsi="Times New Roman" w:cs="Times New Roman" w:eastAsia="Times New Roman"/>
          <w:b w:val="0"/>
          <w:i w:val="0"/>
          <w:color w:val="000000"/>
          <w:sz w:val="24"/>
        </w:rPr>
        <w:t>• Giáo viên THCS gặp áp lực lớn trong tính toán điểm số theo Thông tư 22/2021/TT-BGDĐT với nhiều hệ số phức tạp.</w:t>
        <w:br/>
        <w:t>• Các hệ thống sổ điểm hiện nay chỉ mang tính lưu trữ thụ động, thiếu tính năng cảnh báo sớm khi học sinh có dấu hiệu sa sút thường xuyên trước kỳ thi.</w:t>
        <w:br/>
        <w:t>• Nguy cơ lộ lọt dữ liệu học sinh khi phụ thuộc vào các dịch vụ đám mây bên ngoài.</w:t>
      </w:r>
    </w:p>
    <w:p>
      <w:pPr>
        <w:spacing w:before="0" w:after="60" w:line="240" w:lineRule="auto"/>
        <w:jc w:val="both"/>
      </w:pPr>
      <w:r>
        <w:rPr>
          <w:rFonts w:ascii="Times New Roman" w:hAnsi="Times New Roman" w:cs="Times New Roman" w:eastAsia="Times New Roman"/>
          <w:b/>
          <w:i w:val="0"/>
          <w:color w:val="000000"/>
          <w:sz w:val="24"/>
        </w:rPr>
        <w:t>2. Phương pháp &amp; Công nghệ nghiên cứu:</w:t>
      </w:r>
    </w:p>
    <w:p>
      <w:pPr>
        <w:spacing w:before="0" w:after="80" w:line="240" w:lineRule="auto"/>
        <w:jc w:val="both"/>
      </w:pPr>
      <w:r>
        <w:rPr>
          <w:rFonts w:ascii="Times New Roman" w:hAnsi="Times New Roman" w:cs="Times New Roman" w:eastAsia="Times New Roman"/>
          <w:b w:val="0"/>
          <w:i w:val="0"/>
          <w:color w:val="000000"/>
          <w:sz w:val="24"/>
        </w:rPr>
        <w:t>• Kiến trúc phần mềm: Mô hình MVC thuần trên nền PHP 8 &amp; CSDL MySQL (không dùng framework cồng kềnh, tối ưu tốc độ phản hồi &lt; 2ms).</w:t>
        <w:br/>
        <w:t>• Mô hình toán học OLS: Ứng dụng hàm số bậc nhất y = ax + b (Toán 9) để tính hệ số góc m đo lường độ dốc tiến bộ/sa sút.</w:t>
        <w:br/>
        <w:t>• Giải ngược đại số Thông tư 22: Giải phương trình tìm điểm thi cuối kỳ tối thiểu cần đạt để giữ hoặc nâng mức học lực.</w:t>
        <w:br/>
        <w:t>• Bảo mật &amp; kiểm thử: Kiểm thử 100% chống SQLi (Prepared Statements), XSS (HTML escaping), CSRF và phân quyền RBAC nghiêm ngặt.</w:t>
      </w:r>
    </w:p>
    <w:p>
      <w:pPr>
        <w:spacing w:before="0" w:after="280" w:line="240" w:lineRule="auto"/>
        <w:jc w:val="both"/>
      </w:pPr>
      <w:r>
        <w:rPr>
          <w:rFonts w:ascii="Times New Roman" w:hAnsi="Times New Roman" w:cs="Times New Roman" w:eastAsia="Times New Roman"/>
          <w:b w:val="0"/>
          <w:i/>
          <w:color w:val="000000"/>
          <w:sz w:val="20"/>
        </w:rPr>
        <w:t>*(Chú thích đồ họa: Sơ đồ kiến trúc 3 tầng và mô hình giải ngược do nhóm nghiên cứu tự thiết kế trên máy tính)*</w:t>
      </w:r>
    </w:p>
    <w:p>
      <w:pPr>
        <w:spacing w:before="0" w:after="80" w:line="240" w:lineRule="auto"/>
        <w:jc w:val="center"/>
      </w:pPr>
      <w:r>
        <w:rPr>
          <w:rFonts w:ascii="Times New Roman" w:hAnsi="Times New Roman" w:cs="Times New Roman" w:eastAsia="Times New Roman"/>
          <w:b w:val="0"/>
          <w:i w:val="0"/>
          <w:color w:val="000000"/>
          <w:sz w:val="26"/>
        </w:rPr>
        <w:t>═══════════════════════════════════════════════════════════════════</w:t>
      </w:r>
    </w:p>
    <w:p>
      <w:pPr>
        <w:spacing w:before="0" w:after="120" w:line="240" w:lineRule="auto"/>
        <w:jc w:val="both"/>
      </w:pPr>
      <w:r>
        <w:rPr>
          <w:rFonts w:ascii="Times New Roman" w:hAnsi="Times New Roman" w:cs="Times New Roman" w:eastAsia="Times New Roman"/>
          <w:b/>
          <w:i w:val="0"/>
          <w:color w:val="000000"/>
          <w:sz w:val="26"/>
        </w:rPr>
        <w:t>POSTER TRANG 2: QUÁ TRÌNH THỰC HIỆN DỰ ÁN</w:t>
      </w:r>
    </w:p>
    <w:p>
      <w:pPr>
        <w:spacing w:before="0" w:after="160" w:line="240" w:lineRule="auto"/>
        <w:jc w:val="center"/>
      </w:pPr>
      <w:r>
        <w:rPr>
          <w:rFonts w:ascii="Times New Roman" w:hAnsi="Times New Roman" w:cs="Times New Roman" w:eastAsia="Times New Roman"/>
          <w:b w:val="0"/>
          <w:i w:val="0"/>
          <w:color w:val="000000"/>
          <w:sz w:val="26"/>
        </w:rPr>
        <w:t>═══════════════════════════════════════════════════════════════════</w:t>
      </w:r>
    </w:p>
    <w:p>
      <w:pPr>
        <w:spacing w:before="0" w:after="60" w:line="240" w:lineRule="auto"/>
        <w:jc w:val="both"/>
      </w:pPr>
      <w:r>
        <w:rPr>
          <w:rFonts w:ascii="Times New Roman" w:hAnsi="Times New Roman" w:cs="Times New Roman" w:eastAsia="Times New Roman"/>
          <w:b/>
          <w:i w:val="0"/>
          <w:color w:val="000000"/>
          <w:sz w:val="24"/>
        </w:rPr>
        <w:t>1. Giai đoạn 1 (13/10 - 17/10/2026): Khảo sát &amp; Thiết kế CSDL</w:t>
      </w:r>
    </w:p>
    <w:p>
      <w:pPr>
        <w:spacing w:before="0" w:after="120" w:line="240" w:lineRule="auto"/>
        <w:jc w:val="both"/>
      </w:pPr>
      <w:r>
        <w:rPr>
          <w:rFonts w:ascii="Times New Roman" w:hAnsi="Times New Roman" w:cs="Times New Roman" w:eastAsia="Times New Roman"/>
          <w:b w:val="0"/>
          <w:i w:val="0"/>
          <w:color w:val="000000"/>
          <w:sz w:val="24"/>
        </w:rPr>
        <w:t>Khảo sát thực tế sổ điểm VnEdu/SMAS; thiết kế lược đồ quan hệ MySQL gồm 6 bảng chuẩn: users, classes, teacher_classes, students, scores, audit_logs và student_interventions.</w:t>
      </w:r>
    </w:p>
    <w:p>
      <w:pPr>
        <w:spacing w:before="0" w:after="60" w:line="240" w:lineRule="auto"/>
        <w:jc w:val="both"/>
      </w:pPr>
      <w:r>
        <w:rPr>
          <w:rFonts w:ascii="Times New Roman" w:hAnsi="Times New Roman" w:cs="Times New Roman" w:eastAsia="Times New Roman"/>
          <w:b/>
          <w:i w:val="0"/>
          <w:color w:val="000000"/>
          <w:sz w:val="24"/>
        </w:rPr>
        <w:t>2. Giai đoạn 2 (24/10 - 25/10/2026): Hiện thực hóa thuật toán &amp; Kiểm thử bảo mật</w:t>
      </w:r>
    </w:p>
    <w:p>
      <w:pPr>
        <w:spacing w:before="0" w:after="120" w:line="240" w:lineRule="auto"/>
        <w:jc w:val="both"/>
      </w:pPr>
      <w:r>
        <w:rPr>
          <w:rFonts w:ascii="Times New Roman" w:hAnsi="Times New Roman" w:cs="Times New Roman" w:eastAsia="Times New Roman"/>
          <w:b w:val="0"/>
          <w:i w:val="0"/>
          <w:color w:val="000000"/>
          <w:sz w:val="24"/>
        </w:rPr>
        <w:t>Lập trình thuật toán OLS, bộ giải ngược Thông tư 22; viết bộ kiểm thử tự động 42 ca kiểm thử E2E và 41 ca thuật toán.</w:t>
      </w:r>
    </w:p>
    <w:p>
      <w:pPr>
        <w:spacing w:before="0" w:after="60" w:line="240" w:lineRule="auto"/>
        <w:jc w:val="both"/>
      </w:pPr>
      <w:r>
        <w:rPr>
          <w:rFonts w:ascii="Times New Roman" w:hAnsi="Times New Roman" w:cs="Times New Roman" w:eastAsia="Times New Roman"/>
          <w:b/>
          <w:i w:val="0"/>
          <w:color w:val="000000"/>
          <w:sz w:val="24"/>
        </w:rPr>
        <w:t>3. Giai đoạn 3 (26/10/2026): Chuẩn hóa ngôn ngữ sư phạm nhân văn</w:t>
      </w:r>
    </w:p>
    <w:p>
      <w:pPr>
        <w:spacing w:before="0" w:after="120" w:line="240" w:lineRule="auto"/>
        <w:jc w:val="both"/>
      </w:pPr>
      <w:r>
        <w:rPr>
          <w:rFonts w:ascii="Times New Roman" w:hAnsi="Times New Roman" w:cs="Times New Roman" w:eastAsia="Times New Roman"/>
          <w:b w:val="0"/>
          <w:i w:val="0"/>
          <w:color w:val="000000"/>
          <w:sz w:val="24"/>
        </w:rPr>
        <w:t>Loại bỏ hoàn toàn AI-slop; cam kết liêm chính học thuật Thông tư 24/2025; lập trình module in phiếu phụ đạo học sinh A4 tự động.</w:t>
      </w:r>
    </w:p>
    <w:p>
      <w:pPr>
        <w:spacing w:before="0" w:after="60" w:line="240" w:lineRule="auto"/>
        <w:jc w:val="both"/>
      </w:pPr>
      <w:r>
        <w:rPr>
          <w:rFonts w:ascii="Times New Roman" w:hAnsi="Times New Roman" w:cs="Times New Roman" w:eastAsia="Times New Roman"/>
          <w:b/>
          <w:i w:val="0"/>
          <w:color w:val="000000"/>
          <w:sz w:val="24"/>
        </w:rPr>
        <w:t>4. Giai đoạn 4 (27/10/2026): Tối ưu di động &amp; Thực nghiệm diện rộng</w:t>
      </w:r>
    </w:p>
    <w:p>
      <w:pPr>
        <w:spacing w:before="0" w:after="80" w:line="240" w:lineRule="auto"/>
        <w:jc w:val="both"/>
      </w:pPr>
      <w:r>
        <w:rPr>
          <w:rFonts w:ascii="Times New Roman" w:hAnsi="Times New Roman" w:cs="Times New Roman" w:eastAsia="Times New Roman"/>
          <w:b w:val="0"/>
          <w:i w:val="0"/>
          <w:color w:val="000000"/>
          <w:sz w:val="24"/>
        </w:rPr>
        <w:t>Thiết kế danh sách di động 2 bóng màu trực quan (Học lực &amp; Xu hướng); nạp bộ dữ liệu 5.586 điểm thành phần của 798 học sinh thuộc 19 lớp để kiểm nghiệm thực tế.</w:t>
      </w:r>
    </w:p>
    <w:p>
      <w:pPr>
        <w:spacing w:before="0" w:after="280" w:line="240" w:lineRule="auto"/>
        <w:jc w:val="both"/>
      </w:pPr>
      <w:r>
        <w:rPr>
          <w:rFonts w:ascii="Times New Roman" w:hAnsi="Times New Roman" w:cs="Times New Roman" w:eastAsia="Times New Roman"/>
          <w:b w:val="0"/>
          <w:i/>
          <w:color w:val="000000"/>
          <w:sz w:val="20"/>
        </w:rPr>
        <w:t>*(Chú thích ảnh: Ảnh chụp màn hình quy trình kiểm thử hệ thống không có mặt người do nhóm nghiên cứu tự chụp từ phần mềm)*</w:t>
      </w:r>
    </w:p>
    <w:p>
      <w:pPr>
        <w:spacing w:before="0" w:after="80" w:line="240" w:lineRule="auto"/>
        <w:jc w:val="center"/>
      </w:pPr>
      <w:r>
        <w:rPr>
          <w:rFonts w:ascii="Times New Roman" w:hAnsi="Times New Roman" w:cs="Times New Roman" w:eastAsia="Times New Roman"/>
          <w:b w:val="0"/>
          <w:i w:val="0"/>
          <w:color w:val="000000"/>
          <w:sz w:val="26"/>
        </w:rPr>
        <w:t>═══════════════════════════════════════════════════════════════════</w:t>
      </w:r>
    </w:p>
    <w:p>
      <w:pPr>
        <w:spacing w:before="0" w:after="120" w:line="240" w:lineRule="auto"/>
        <w:jc w:val="both"/>
      </w:pPr>
      <w:r>
        <w:rPr>
          <w:rFonts w:ascii="Times New Roman" w:hAnsi="Times New Roman" w:cs="Times New Roman" w:eastAsia="Times New Roman"/>
          <w:b/>
          <w:i w:val="0"/>
          <w:color w:val="000000"/>
          <w:sz w:val="26"/>
        </w:rPr>
        <w:t>POSTER TRANG 3: KẾT QUẢ THỰC NGHIỆM NỔI BẬT</w:t>
      </w:r>
    </w:p>
    <w:p>
      <w:pPr>
        <w:spacing w:before="0" w:after="160" w:line="240" w:lineRule="auto"/>
        <w:jc w:val="center"/>
      </w:pPr>
      <w:r>
        <w:rPr>
          <w:rFonts w:ascii="Times New Roman" w:hAnsi="Times New Roman" w:cs="Times New Roman" w:eastAsia="Times New Roman"/>
          <w:b w:val="0"/>
          <w:i w:val="0"/>
          <w:color w:val="000000"/>
          <w:sz w:val="26"/>
        </w:rPr>
        <w:t>═══════════════════════════════════════════════════════════════════</w:t>
      </w:r>
    </w:p>
    <w:p>
      <w:pPr>
        <w:spacing w:before="0" w:after="60" w:line="240" w:lineRule="auto"/>
        <w:jc w:val="both"/>
      </w:pPr>
      <w:r>
        <w:rPr>
          <w:rFonts w:ascii="Times New Roman" w:hAnsi="Times New Roman" w:cs="Times New Roman" w:eastAsia="Times New Roman"/>
          <w:b/>
          <w:i w:val="0"/>
          <w:color w:val="000000"/>
          <w:sz w:val="24"/>
        </w:rPr>
        <w:t>1. Hiệu năng tính toán &amp; Độ chính xác:</w:t>
      </w:r>
    </w:p>
    <w:p>
      <w:pPr>
        <w:spacing w:before="0" w:after="120" w:line="240" w:lineRule="auto"/>
        <w:jc w:val="both"/>
      </w:pPr>
      <w:r>
        <w:rPr>
          <w:rFonts w:ascii="Times New Roman" w:hAnsi="Times New Roman" w:cs="Times New Roman" w:eastAsia="Times New Roman"/>
          <w:b w:val="0"/>
          <w:i w:val="0"/>
          <w:color w:val="000000"/>
          <w:sz w:val="24"/>
        </w:rPr>
        <w:t>• Xử lý hoàn hảo 5.586 bản ghi điểm của 798 học sinh trên 7 bộ môn (Toán, Văn, Anh, KHTN, Sử - Địa, Tin học, GDCD).</w:t>
        <w:br/>
        <w:t>• 100% ca kiểm thử thuật toán OLS và giải ngược Thông tư 22 đạt kết quả khớp tuyệt đối với tính toán tay của tổ chuyên môn nhà trường.</w:t>
        <w:br/>
        <w:t>• Thời gian phản hồi trang cực nhanh (&lt; 2ms/học sinh), không có độ trễ trên mạng nội bộ.</w:t>
      </w:r>
    </w:p>
    <w:p>
      <w:pPr>
        <w:spacing w:before="0" w:after="60" w:line="240" w:lineRule="auto"/>
        <w:jc w:val="both"/>
      </w:pPr>
      <w:r>
        <w:rPr>
          <w:rFonts w:ascii="Times New Roman" w:hAnsi="Times New Roman" w:cs="Times New Roman" w:eastAsia="Times New Roman"/>
          <w:b/>
          <w:i w:val="0"/>
          <w:color w:val="000000"/>
          <w:sz w:val="24"/>
        </w:rPr>
        <w:t>2. Tính năng sư phạm đột phá:</w:t>
      </w:r>
    </w:p>
    <w:p>
      <w:pPr>
        <w:spacing w:before="0" w:after="120" w:line="240" w:lineRule="auto"/>
        <w:jc w:val="both"/>
      </w:pPr>
      <w:r>
        <w:rPr>
          <w:rFonts w:ascii="Times New Roman" w:hAnsi="Times New Roman" w:cs="Times New Roman" w:eastAsia="Times New Roman"/>
          <w:b w:val="0"/>
          <w:i w:val="0"/>
          <w:color w:val="000000"/>
          <w:sz w:val="24"/>
        </w:rPr>
        <w:t>• Trực quan hóa danh sách học sinh bằng 2 bóng màu kề nhau (Bóng 1: Mức học lực TT22; Bóng 2: Xu hướng tiến bộ OLS).</w:t>
        <w:br/>
        <w:t>• Động cơ phân tích phổ điểm đa môn tự động nhận diện học sinh có thế mạnh tự nhiên/xã hội và cảnh báo sớm các điểm trũng học tập.</w:t>
        <w:br/>
        <w:t>• Vòng tròn phân khúc Donut (Apple Rings) thể hiện mức độ tích lũy điểm và tiệm cận mục tiêu.</w:t>
      </w:r>
    </w:p>
    <w:p>
      <w:pPr>
        <w:spacing w:before="0" w:after="60" w:line="240" w:lineRule="auto"/>
        <w:jc w:val="both"/>
      </w:pPr>
      <w:r>
        <w:rPr>
          <w:rFonts w:ascii="Times New Roman" w:hAnsi="Times New Roman" w:cs="Times New Roman" w:eastAsia="Times New Roman"/>
          <w:b/>
          <w:i w:val="0"/>
          <w:color w:val="000000"/>
          <w:sz w:val="24"/>
        </w:rPr>
        <w:t>3. An toàn thông tin:</w:t>
      </w:r>
    </w:p>
    <w:p>
      <w:pPr>
        <w:spacing w:before="0" w:after="80" w:line="240" w:lineRule="auto"/>
        <w:jc w:val="both"/>
      </w:pPr>
      <w:r>
        <w:rPr>
          <w:rFonts w:ascii="Times New Roman" w:hAnsi="Times New Roman" w:cs="Times New Roman" w:eastAsia="Times New Roman"/>
          <w:b w:val="0"/>
          <w:i w:val="0"/>
          <w:color w:val="000000"/>
          <w:sz w:val="24"/>
        </w:rPr>
        <w:t>Vượt qua 42/42 ca kiểm thử E2E; ngăn chặn 100% nguy cơ tấn công chiếm quyền hoặc tiêm nhiễm mã độc.</w:t>
      </w:r>
    </w:p>
    <w:p>
      <w:pPr>
        <w:spacing w:before="0" w:after="280" w:line="240" w:lineRule="auto"/>
        <w:jc w:val="both"/>
      </w:pPr>
      <w:r>
        <w:rPr>
          <w:rFonts w:ascii="Times New Roman" w:hAnsi="Times New Roman" w:cs="Times New Roman" w:eastAsia="Times New Roman"/>
          <w:b w:val="0"/>
          <w:i/>
          <w:color w:val="000000"/>
          <w:sz w:val="20"/>
        </w:rPr>
        <w:t>*(Chú thích đồ thị: Các biểu đồ phân phối học lực và độ dốc tiến bộ được tạo tự động bởi phần mềm EduRadar do nhóm nghiên cứu thực hiện)*</w:t>
      </w:r>
    </w:p>
    <w:p>
      <w:pPr>
        <w:spacing w:before="0" w:after="80" w:line="240" w:lineRule="auto"/>
        <w:jc w:val="center"/>
      </w:pPr>
      <w:r>
        <w:rPr>
          <w:rFonts w:ascii="Times New Roman" w:hAnsi="Times New Roman" w:cs="Times New Roman" w:eastAsia="Times New Roman"/>
          <w:b w:val="0"/>
          <w:i w:val="0"/>
          <w:color w:val="000000"/>
          <w:sz w:val="26"/>
        </w:rPr>
        <w:t>═══════════════════════════════════════════════════════════════════</w:t>
      </w:r>
    </w:p>
    <w:p>
      <w:pPr>
        <w:spacing w:before="0" w:after="120" w:line="240" w:lineRule="auto"/>
        <w:jc w:val="both"/>
      </w:pPr>
      <w:r>
        <w:rPr>
          <w:rFonts w:ascii="Times New Roman" w:hAnsi="Times New Roman" w:cs="Times New Roman" w:eastAsia="Times New Roman"/>
          <w:b/>
          <w:i w:val="0"/>
          <w:color w:val="000000"/>
          <w:sz w:val="26"/>
        </w:rPr>
        <w:t>POSTER TRANG 4: Ý NGHĨA, KẾT LUẬN &amp; HƯỚNG PHÁT TRIỂN</w:t>
      </w:r>
    </w:p>
    <w:p>
      <w:pPr>
        <w:spacing w:before="0" w:after="160" w:line="240" w:lineRule="auto"/>
        <w:jc w:val="center"/>
      </w:pPr>
      <w:r>
        <w:rPr>
          <w:rFonts w:ascii="Times New Roman" w:hAnsi="Times New Roman" w:cs="Times New Roman" w:eastAsia="Times New Roman"/>
          <w:b w:val="0"/>
          <w:i w:val="0"/>
          <w:color w:val="000000"/>
          <w:sz w:val="26"/>
        </w:rPr>
        <w:t>═══════════════════════════════════════════════════════════════════</w:t>
      </w:r>
    </w:p>
    <w:p>
      <w:pPr>
        <w:spacing w:before="0" w:after="60" w:line="240" w:lineRule="auto"/>
        <w:jc w:val="both"/>
      </w:pPr>
      <w:r>
        <w:rPr>
          <w:rFonts w:ascii="Times New Roman" w:hAnsi="Times New Roman" w:cs="Times New Roman" w:eastAsia="Times New Roman"/>
          <w:b/>
          <w:i w:val="0"/>
          <w:color w:val="000000"/>
          <w:sz w:val="24"/>
        </w:rPr>
        <w:t>1. Giá trị đóng góp đối với giáo dục:</w:t>
      </w:r>
    </w:p>
    <w:p>
      <w:pPr>
        <w:spacing w:before="0" w:after="120" w:line="240" w:lineRule="auto"/>
        <w:jc w:val="both"/>
      </w:pPr>
      <w:r>
        <w:rPr>
          <w:rFonts w:ascii="Times New Roman" w:hAnsi="Times New Roman" w:cs="Times New Roman" w:eastAsia="Times New Roman"/>
          <w:b w:val="0"/>
          <w:i w:val="0"/>
          <w:color w:val="000000"/>
          <w:sz w:val="24"/>
        </w:rPr>
        <w:t>• Chuyển đổi phương thức đánh giá từ bị động sang chủ động cảnh báo sớm; giúp thầy cô kịp thời kèm cặp học sinh yếu trước khi quá muộn.</w:t>
        <w:br/>
        <w:t>• Giảm trên 80% thời gian tổng kết sổ sách, tra cứu điểm số và lập danh sách phụ đạo cho giáo viên.</w:t>
        <w:br/>
        <w:t>• Tôn trọng tuyệt đối quyền tự chủ sư phạm: hệ thống chỉ cung cấp dữ liệu phân tích khách quan, không tự ý áp đặt kế hoạch giáo dục thay giáo viên.</w:t>
      </w:r>
    </w:p>
    <w:p>
      <w:pPr>
        <w:spacing w:before="0" w:after="60" w:line="240" w:lineRule="auto"/>
        <w:jc w:val="both"/>
      </w:pPr>
      <w:r>
        <w:rPr>
          <w:rFonts w:ascii="Times New Roman" w:hAnsi="Times New Roman" w:cs="Times New Roman" w:eastAsia="Times New Roman"/>
          <w:b/>
          <w:i w:val="0"/>
          <w:color w:val="000000"/>
          <w:sz w:val="24"/>
        </w:rPr>
        <w:t>2. Tính khả thi &amp; Khả năng nhân rộng:</w:t>
      </w:r>
    </w:p>
    <w:p>
      <w:pPr>
        <w:spacing w:before="0" w:after="120" w:line="240" w:lineRule="auto"/>
        <w:jc w:val="both"/>
      </w:pPr>
      <w:r>
        <w:rPr>
          <w:rFonts w:ascii="Times New Roman" w:hAnsi="Times New Roman" w:cs="Times New Roman" w:eastAsia="Times New Roman"/>
          <w:b w:val="0"/>
          <w:i w:val="0"/>
          <w:color w:val="000000"/>
          <w:sz w:val="24"/>
        </w:rPr>
        <w:t>• Phần mềm có thể triển khai trên máy chủ nhà trường hoặc máy tính cá nhân qua mạng LAN không cần kết nối internet ngoài.</w:t>
        <w:br/>
        <w:t>• Chi phí triển khai 0 đồng (sử dụng hoàn toàn công nghệ mã nguồn mở PHP &amp; MySQL).</w:t>
        <w:br/>
        <w:t>• Dễ dàng sử dụng trên cả máy tính để bàn và điện thoại thông minh.</w:t>
      </w:r>
    </w:p>
    <w:p>
      <w:pPr>
        <w:spacing w:before="0" w:after="60" w:line="240" w:lineRule="auto"/>
        <w:jc w:val="both"/>
      </w:pPr>
      <w:r>
        <w:rPr>
          <w:rFonts w:ascii="Times New Roman" w:hAnsi="Times New Roman" w:cs="Times New Roman" w:eastAsia="Times New Roman"/>
          <w:b/>
          <w:i w:val="0"/>
          <w:color w:val="000000"/>
          <w:sz w:val="24"/>
        </w:rPr>
        <w:t>3. Hướng phát triển:</w:t>
      </w:r>
    </w:p>
    <w:p>
      <w:pPr>
        <w:spacing w:before="0" w:after="80" w:line="240" w:lineRule="auto"/>
        <w:jc w:val="both"/>
      </w:pPr>
      <w:r>
        <w:rPr>
          <w:rFonts w:ascii="Times New Roman" w:hAnsi="Times New Roman" w:cs="Times New Roman" w:eastAsia="Times New Roman"/>
          <w:b w:val="0"/>
          <w:i w:val="0"/>
          <w:color w:val="000000"/>
          <w:sz w:val="24"/>
        </w:rPr>
        <w:t>• Mở rộng kết nối API đồng bộ trực tiếp với hệ thống cơ sở dữ liệu ngành giáo dục của Bộ GD&amp;ĐT.</w:t>
        <w:br/>
        <w:t>• Xây dựng thêm cổng thông tin tra cứu dành riêng cho phụ huynh để đồng hành cùng con em trong học tập.</w:t>
      </w:r>
    </w:p>
    <w:p>
      <w:pPr>
        <w:spacing w:before="0" w:after="200" w:line="240" w:lineRule="auto"/>
        <w:jc w:val="both"/>
      </w:pPr>
      <w:r>
        <w:rPr>
          <w:rFonts w:ascii="Times New Roman" w:hAnsi="Times New Roman" w:cs="Times New Roman" w:eastAsia="Times New Roman"/>
          <w:b w:val="0"/>
          <w:i/>
          <w:color w:val="000000"/>
          <w:sz w:val="20"/>
        </w:rPr>
        <w:t>*(Chú thích bảng: Bảng tổng hợp số liệu do nhóm nghiên cứu lập bằng phần mềm Microsoft Excel)*</w:t>
      </w:r>
    </w:p>
    <w:sectPr w:rsidR="00FC693F" w:rsidRPr="0006063C" w:rsidSect="00034616">
      <w:pgSz w:w="12240" w:h="15840"/>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