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36FF5" w14:textId="6391415B" w:rsidR="00515D76" w:rsidRPr="004C322C" w:rsidRDefault="00515D76" w:rsidP="00515D76">
      <w:pPr>
        <w:spacing w:line="276" w:lineRule="auto"/>
        <w:jc w:val="both"/>
        <w:rPr>
          <w:rFonts w:ascii="Arial" w:hAnsi="Arial" w:cs="Arial"/>
          <w:color w:val="156082" w:themeColor="accent1"/>
        </w:rPr>
      </w:pPr>
      <w:r w:rsidRPr="004C322C">
        <w:rPr>
          <w:rFonts w:ascii="Arial" w:hAnsi="Arial" w:cs="Arial"/>
          <w:color w:val="156082" w:themeColor="accent1"/>
        </w:rPr>
        <w:t>Niveles de los Diagramas de Flujo de Datos</w:t>
      </w:r>
    </w:p>
    <w:p w14:paraId="1CCECB2C" w14:textId="3243698C"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Los diagramas derivados de los procesos principales se clasifican en niveles, los cuales son:</w:t>
      </w:r>
    </w:p>
    <w:p w14:paraId="0F22CFA9" w14:textId="76A729C6" w:rsidR="00515D76" w:rsidRPr="00AA4554" w:rsidRDefault="00515D76" w:rsidP="00515D76">
      <w:pPr>
        <w:pStyle w:val="Prrafodelista"/>
        <w:numPr>
          <w:ilvl w:val="0"/>
          <w:numId w:val="1"/>
        </w:numPr>
        <w:spacing w:line="276" w:lineRule="auto"/>
        <w:jc w:val="both"/>
        <w:rPr>
          <w:rFonts w:ascii="Arial" w:hAnsi="Arial" w:cs="Arial"/>
          <w:color w:val="000000" w:themeColor="text1"/>
        </w:rPr>
      </w:pPr>
      <w:r w:rsidRPr="00AA4554">
        <w:rPr>
          <w:rFonts w:ascii="Arial" w:hAnsi="Arial" w:cs="Arial"/>
          <w:color w:val="000000" w:themeColor="text1"/>
        </w:rPr>
        <w:t xml:space="preserve">Nivel 0: Diagrama de contexto. </w:t>
      </w:r>
    </w:p>
    <w:p w14:paraId="24CA5D83" w14:textId="31DBC85D" w:rsidR="00515D76" w:rsidRPr="00AA4554" w:rsidRDefault="00515D76" w:rsidP="00515D76">
      <w:pPr>
        <w:pStyle w:val="Prrafodelista"/>
        <w:numPr>
          <w:ilvl w:val="0"/>
          <w:numId w:val="1"/>
        </w:numPr>
        <w:spacing w:line="276" w:lineRule="auto"/>
        <w:jc w:val="both"/>
        <w:rPr>
          <w:rFonts w:ascii="Arial" w:hAnsi="Arial" w:cs="Arial"/>
          <w:color w:val="000000" w:themeColor="text1"/>
        </w:rPr>
      </w:pPr>
      <w:r w:rsidRPr="00AA4554">
        <w:rPr>
          <w:rFonts w:ascii="Arial" w:hAnsi="Arial" w:cs="Arial"/>
          <w:color w:val="000000" w:themeColor="text1"/>
        </w:rPr>
        <w:t xml:space="preserve">Nivel 1: Diagrama de nivel superior. </w:t>
      </w:r>
    </w:p>
    <w:p w14:paraId="231528DD" w14:textId="207A22E8" w:rsidR="00515D76" w:rsidRPr="00AA4554" w:rsidRDefault="00515D76" w:rsidP="00515D76">
      <w:pPr>
        <w:pStyle w:val="Prrafodelista"/>
        <w:numPr>
          <w:ilvl w:val="0"/>
          <w:numId w:val="1"/>
        </w:numPr>
        <w:spacing w:line="276" w:lineRule="auto"/>
        <w:jc w:val="both"/>
        <w:rPr>
          <w:rFonts w:ascii="Arial" w:hAnsi="Arial" w:cs="Arial"/>
          <w:color w:val="000000" w:themeColor="text1"/>
        </w:rPr>
      </w:pPr>
      <w:r w:rsidRPr="00AA4554">
        <w:rPr>
          <w:rFonts w:ascii="Arial" w:hAnsi="Arial" w:cs="Arial"/>
          <w:color w:val="000000" w:themeColor="text1"/>
        </w:rPr>
        <w:t xml:space="preserve">Nivel 2: Diagrama de detalle o expansión. </w:t>
      </w:r>
    </w:p>
    <w:p w14:paraId="1232BEE2" w14:textId="1B8BAF3D" w:rsidR="00515D76" w:rsidRPr="004C322C" w:rsidRDefault="00515D76" w:rsidP="00515D76">
      <w:pPr>
        <w:spacing w:line="276" w:lineRule="auto"/>
        <w:jc w:val="both"/>
        <w:rPr>
          <w:rFonts w:ascii="Arial" w:hAnsi="Arial" w:cs="Arial"/>
          <w:color w:val="156082" w:themeColor="accent1"/>
        </w:rPr>
      </w:pPr>
      <w:r w:rsidRPr="004C322C">
        <w:rPr>
          <w:rFonts w:ascii="Arial" w:hAnsi="Arial" w:cs="Arial"/>
          <w:color w:val="156082" w:themeColor="accent1"/>
        </w:rPr>
        <w:t>Características de los Niveles</w:t>
      </w:r>
    </w:p>
    <w:p w14:paraId="2C143116" w14:textId="197C3CDB"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 xml:space="preserve">Diagrama de Contexto: Nivel 0 </w:t>
      </w:r>
    </w:p>
    <w:p w14:paraId="2BC8EEB4" w14:textId="77F1CA92"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En el diagrama de contexto solo se dibuja el proceso principal y los flujos entre este y sus entidades externas.</w:t>
      </w:r>
    </w:p>
    <w:p w14:paraId="50B9551B" w14:textId="68700F44"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 xml:space="preserve">Diagrama de Nivel Superior: Nivel 1 </w:t>
      </w:r>
    </w:p>
    <w:p w14:paraId="69EC0F4F" w14:textId="56311894"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En el diagrama de nivel superior se plasman todos los procesos que describen al proceso principal. En este nivel los procesos no pueden interrelacionarse directamente, sino que entre ellos siempre debe existir algún almacenamiento o entidad externa que los una.</w:t>
      </w:r>
    </w:p>
    <w:p w14:paraId="3BE087F3" w14:textId="2797998F"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Diagrama de Detalle o Expansión: Nivel 2</w:t>
      </w:r>
    </w:p>
    <w:p w14:paraId="2FCC5C74" w14:textId="77777777" w:rsidR="00515D76" w:rsidRPr="00AA4554" w:rsidRDefault="00515D76" w:rsidP="00515D76">
      <w:pPr>
        <w:spacing w:line="276" w:lineRule="auto"/>
        <w:jc w:val="both"/>
        <w:rPr>
          <w:rFonts w:ascii="Arial" w:hAnsi="Arial" w:cs="Arial"/>
          <w:color w:val="000000" w:themeColor="text1"/>
        </w:rPr>
      </w:pPr>
      <w:r w:rsidRPr="00AA4554">
        <w:rPr>
          <w:rFonts w:ascii="Arial" w:hAnsi="Arial" w:cs="Arial"/>
          <w:color w:val="000000" w:themeColor="text1"/>
        </w:rPr>
        <w:t>A partir del nivel 2 de detalle, los procesos pueden interrelacionarse directamente, sin necesidad de almacenamiento que los una. Cabe destacar que en el nivel 1 y 2 siempre los procesos deben tener las entradas y las salidas dadas en el diagrama de contexto.</w:t>
      </w:r>
    </w:p>
    <w:p w14:paraId="4E03AC8D" w14:textId="77777777" w:rsidR="00515D76" w:rsidRDefault="00515D76" w:rsidP="00515D76">
      <w:pPr>
        <w:spacing w:line="276" w:lineRule="auto"/>
        <w:jc w:val="both"/>
        <w:rPr>
          <w:rFonts w:ascii="Arial" w:hAnsi="Arial" w:cs="Arial"/>
          <w:color w:val="156082" w:themeColor="accent1"/>
          <w:sz w:val="28"/>
          <w:szCs w:val="28"/>
        </w:rPr>
      </w:pPr>
    </w:p>
    <w:p w14:paraId="6B4A04F3" w14:textId="77777777" w:rsidR="00515D76" w:rsidRPr="00515D76" w:rsidRDefault="00515D76" w:rsidP="00515D76">
      <w:pPr>
        <w:spacing w:line="276" w:lineRule="auto"/>
        <w:jc w:val="both"/>
        <w:rPr>
          <w:rFonts w:ascii="Arial" w:hAnsi="Arial" w:cs="Arial"/>
          <w:color w:val="156082" w:themeColor="accent1"/>
          <w:sz w:val="28"/>
          <w:szCs w:val="28"/>
        </w:rPr>
      </w:pPr>
    </w:p>
    <w:p w14:paraId="2ECB242F" w14:textId="7916A994" w:rsidR="003B1368" w:rsidRPr="00515D76" w:rsidRDefault="003B1368" w:rsidP="00515D76">
      <w:pPr>
        <w:spacing w:line="276" w:lineRule="auto"/>
        <w:jc w:val="both"/>
        <w:rPr>
          <w:rFonts w:ascii="Arial" w:hAnsi="Arial" w:cs="Arial"/>
          <w:color w:val="156082" w:themeColor="accent1"/>
          <w:sz w:val="28"/>
          <w:szCs w:val="28"/>
        </w:rPr>
      </w:pPr>
    </w:p>
    <w:sectPr w:rsidR="003B1368" w:rsidRPr="00515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3388B"/>
    <w:multiLevelType w:val="hybridMultilevel"/>
    <w:tmpl w:val="C004E89C"/>
    <w:lvl w:ilvl="0" w:tplc="FFFFFFFF">
      <w:start w:val="3"/>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254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68"/>
    <w:rsid w:val="003B1368"/>
    <w:rsid w:val="004C322C"/>
    <w:rsid w:val="00515D76"/>
    <w:rsid w:val="00755A64"/>
    <w:rsid w:val="00AA4554"/>
    <w:rsid w:val="00DA042B"/>
    <w:rsid w:val="00FC4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F5A4735"/>
  <w15:chartTrackingRefBased/>
  <w15:docId w15:val="{9CE07324-9B05-AE4B-8102-A69CAC58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1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13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13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13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13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13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13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13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3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13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13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13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13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13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13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13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1368"/>
    <w:rPr>
      <w:rFonts w:eastAsiaTheme="majorEastAsia" w:cstheme="majorBidi"/>
      <w:color w:val="272727" w:themeColor="text1" w:themeTint="D8"/>
    </w:rPr>
  </w:style>
  <w:style w:type="paragraph" w:styleId="Ttulo">
    <w:name w:val="Title"/>
    <w:basedOn w:val="Normal"/>
    <w:next w:val="Normal"/>
    <w:link w:val="TtuloCar"/>
    <w:uiPriority w:val="10"/>
    <w:qFormat/>
    <w:rsid w:val="003B1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13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13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13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1368"/>
    <w:pPr>
      <w:spacing w:before="160"/>
      <w:jc w:val="center"/>
    </w:pPr>
    <w:rPr>
      <w:i/>
      <w:iCs/>
      <w:color w:val="404040" w:themeColor="text1" w:themeTint="BF"/>
    </w:rPr>
  </w:style>
  <w:style w:type="character" w:customStyle="1" w:styleId="CitaCar">
    <w:name w:val="Cita Car"/>
    <w:basedOn w:val="Fuentedeprrafopredeter"/>
    <w:link w:val="Cita"/>
    <w:uiPriority w:val="29"/>
    <w:rsid w:val="003B1368"/>
    <w:rPr>
      <w:i/>
      <w:iCs/>
      <w:color w:val="404040" w:themeColor="text1" w:themeTint="BF"/>
    </w:rPr>
  </w:style>
  <w:style w:type="paragraph" w:styleId="Prrafodelista">
    <w:name w:val="List Paragraph"/>
    <w:basedOn w:val="Normal"/>
    <w:uiPriority w:val="34"/>
    <w:qFormat/>
    <w:rsid w:val="003B1368"/>
    <w:pPr>
      <w:ind w:left="720"/>
      <w:contextualSpacing/>
    </w:pPr>
  </w:style>
  <w:style w:type="character" w:styleId="nfasisintenso">
    <w:name w:val="Intense Emphasis"/>
    <w:basedOn w:val="Fuentedeprrafopredeter"/>
    <w:uiPriority w:val="21"/>
    <w:qFormat/>
    <w:rsid w:val="003B1368"/>
    <w:rPr>
      <w:i/>
      <w:iCs/>
      <w:color w:val="0F4761" w:themeColor="accent1" w:themeShade="BF"/>
    </w:rPr>
  </w:style>
  <w:style w:type="paragraph" w:styleId="Citadestacada">
    <w:name w:val="Intense Quote"/>
    <w:basedOn w:val="Normal"/>
    <w:next w:val="Normal"/>
    <w:link w:val="CitadestacadaCar"/>
    <w:uiPriority w:val="30"/>
    <w:qFormat/>
    <w:rsid w:val="003B1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1368"/>
    <w:rPr>
      <w:i/>
      <w:iCs/>
      <w:color w:val="0F4761" w:themeColor="accent1" w:themeShade="BF"/>
    </w:rPr>
  </w:style>
  <w:style w:type="character" w:styleId="Referenciaintensa">
    <w:name w:val="Intense Reference"/>
    <w:basedOn w:val="Fuentedeprrafopredeter"/>
    <w:uiPriority w:val="32"/>
    <w:qFormat/>
    <w:rsid w:val="003B13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2024-12-14T04:31:00Z</dcterms:created>
  <dcterms:modified xsi:type="dcterms:W3CDTF">2024-12-14T04:31:00Z</dcterms:modified>
</cp:coreProperties>
</file>