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C6B4" w14:textId="2013B50F" w:rsidR="00250698" w:rsidRDefault="00250698" w:rsidP="00250698">
      <w:pPr>
        <w:pStyle w:val="Ttulo1"/>
        <w:spacing w:before="0" w:after="0"/>
        <w:divId w:val="257098859"/>
        <w:rPr>
          <w:rStyle w:val="ct-span"/>
          <w:rFonts w:ascii="Montserrat" w:eastAsia="Times New Roman" w:hAnsi="Montserrat"/>
        </w:rPr>
      </w:pPr>
      <w:r>
        <w:rPr>
          <w:rStyle w:val="ct-span"/>
          <w:rFonts w:ascii="Montserrat" w:eastAsia="Times New Roman" w:hAnsi="Montserrat"/>
        </w:rPr>
        <w:t xml:space="preserve">¿Qué es </w:t>
      </w:r>
      <w:proofErr w:type="spellStart"/>
      <w:r>
        <w:rPr>
          <w:rStyle w:val="ct-span"/>
          <w:rFonts w:ascii="Montserrat" w:eastAsia="Times New Roman" w:hAnsi="Montserrat"/>
        </w:rPr>
        <w:t>NetBeans</w:t>
      </w:r>
      <w:proofErr w:type="spellEnd"/>
      <w:r>
        <w:rPr>
          <w:rStyle w:val="ct-span"/>
          <w:rFonts w:ascii="Montserrat" w:eastAsia="Times New Roman" w:hAnsi="Montserrat"/>
        </w:rPr>
        <w:t>?</w:t>
      </w:r>
    </w:p>
    <w:p w14:paraId="49B86391" w14:textId="77777777" w:rsidR="00E20440" w:rsidRPr="00E20440" w:rsidRDefault="00250698" w:rsidP="00E20440">
      <w:pPr>
        <w:pStyle w:val="Ttulo1"/>
        <w:spacing w:before="0" w:after="0"/>
        <w:jc w:val="both"/>
        <w:divId w:val="257098859"/>
        <w:rPr>
          <w:color w:val="000000" w:themeColor="text1"/>
          <w:sz w:val="28"/>
          <w:szCs w:val="28"/>
        </w:rPr>
      </w:pPr>
      <w:r w:rsidRPr="00E20440">
        <w:rPr>
          <w:color w:val="000000" w:themeColor="text1"/>
          <w:sz w:val="28"/>
          <w:szCs w:val="28"/>
        </w:rPr>
        <w:t>Un </w:t>
      </w:r>
      <w:r w:rsidRPr="00E20440">
        <w:rPr>
          <w:rStyle w:val="Textoennegrita"/>
          <w:color w:val="000000" w:themeColor="text1"/>
          <w:sz w:val="28"/>
          <w:szCs w:val="28"/>
        </w:rPr>
        <w:t>IDE (</w:t>
      </w:r>
      <w:proofErr w:type="spellStart"/>
      <w:r w:rsidRPr="00E20440">
        <w:rPr>
          <w:rStyle w:val="Textoennegrita"/>
          <w:color w:val="000000" w:themeColor="text1"/>
          <w:sz w:val="28"/>
          <w:szCs w:val="28"/>
        </w:rPr>
        <w:t>Integrated</w:t>
      </w:r>
      <w:proofErr w:type="spellEnd"/>
      <w:r w:rsidRPr="00E20440">
        <w:rPr>
          <w:rStyle w:val="Textoennegrita"/>
          <w:color w:val="000000" w:themeColor="text1"/>
          <w:sz w:val="28"/>
          <w:szCs w:val="28"/>
        </w:rPr>
        <w:t xml:space="preserve"> </w:t>
      </w:r>
      <w:proofErr w:type="spellStart"/>
      <w:r w:rsidRPr="00E20440">
        <w:rPr>
          <w:rStyle w:val="Textoennegrita"/>
          <w:color w:val="000000" w:themeColor="text1"/>
          <w:sz w:val="28"/>
          <w:szCs w:val="28"/>
        </w:rPr>
        <w:t>Development</w:t>
      </w:r>
      <w:proofErr w:type="spellEnd"/>
      <w:r w:rsidRPr="00E20440">
        <w:rPr>
          <w:rStyle w:val="Textoennegrita"/>
          <w:color w:val="000000" w:themeColor="text1"/>
          <w:sz w:val="28"/>
          <w:szCs w:val="28"/>
        </w:rPr>
        <w:t xml:space="preserve"> </w:t>
      </w:r>
      <w:proofErr w:type="spellStart"/>
      <w:r w:rsidRPr="00E20440">
        <w:rPr>
          <w:rStyle w:val="Textoennegrita"/>
          <w:color w:val="000000" w:themeColor="text1"/>
          <w:sz w:val="28"/>
          <w:szCs w:val="28"/>
        </w:rPr>
        <w:t>Environment</w:t>
      </w:r>
      <w:proofErr w:type="spellEnd"/>
      <w:r w:rsidRPr="00E20440">
        <w:rPr>
          <w:rStyle w:val="Textoennegrita"/>
          <w:color w:val="000000" w:themeColor="text1"/>
          <w:sz w:val="28"/>
          <w:szCs w:val="28"/>
        </w:rPr>
        <w:t>)</w:t>
      </w:r>
      <w:r w:rsidRPr="00E20440">
        <w:rPr>
          <w:color w:val="000000" w:themeColor="text1"/>
          <w:sz w:val="28"/>
          <w:szCs w:val="28"/>
        </w:rPr>
        <w:t> o entorno de desarrollo integrado es un entorno digital que permite el desarrollo de programas, videojuegos o cualquier otro elemento relacionado con código. </w:t>
      </w:r>
    </w:p>
    <w:p w14:paraId="142DFD32" w14:textId="64EF41B3" w:rsidR="00250698" w:rsidRPr="00E20440" w:rsidRDefault="00250698" w:rsidP="00E20440">
      <w:pPr>
        <w:pStyle w:val="Ttulo1"/>
        <w:spacing w:before="0" w:after="0"/>
        <w:jc w:val="both"/>
        <w:divId w:val="257098859"/>
        <w:rPr>
          <w:rFonts w:eastAsia="Times New Roman"/>
          <w:color w:val="000000" w:themeColor="text1"/>
          <w:kern w:val="36"/>
          <w:sz w:val="28"/>
          <w:szCs w:val="28"/>
          <w14:ligatures w14:val="none"/>
        </w:rPr>
      </w:pPr>
      <w:r w:rsidRPr="00E20440">
        <w:rPr>
          <w:color w:val="000000" w:themeColor="text1"/>
          <w:sz w:val="28"/>
          <w:szCs w:val="28"/>
        </w:rPr>
        <w:t>Los IDE facilitan el trabajo a desarrolladores de software, así como a programadores informáticos.</w:t>
      </w:r>
    </w:p>
    <w:p w14:paraId="435722F5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>Gracias a los IDE, los pasos básicos de un </w:t>
      </w:r>
      <w:hyperlink r:id="rId4" w:history="1">
        <w:r w:rsidRPr="009A2CAC">
          <w:rPr>
            <w:rStyle w:val="Hipervnculo"/>
            <w:rFonts w:asciiTheme="majorHAnsi" w:hAnsiTheme="majorHAnsi"/>
            <w:color w:val="19A686"/>
            <w:sz w:val="28"/>
            <w:szCs w:val="28"/>
            <w:u w:val="none"/>
          </w:rPr>
          <w:t>proceso de desarrollo de software</w:t>
        </w:r>
      </w:hyperlink>
      <w:r w:rsidRPr="00250698">
        <w:rPr>
          <w:rFonts w:asciiTheme="majorHAnsi" w:hAnsiTheme="majorHAnsi"/>
          <w:sz w:val="28"/>
          <w:szCs w:val="28"/>
        </w:rPr>
        <w:t> quedan integrados, así como los de la escritura del código, entre otras acciones. </w:t>
      </w:r>
    </w:p>
    <w:p w14:paraId="00E4F744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>En este post, hablamos sobre un IDE muy utilizado en la actualidad: </w:t>
      </w:r>
      <w:proofErr w:type="spellStart"/>
      <w:r w:rsidRPr="00250698">
        <w:rPr>
          <w:rStyle w:val="Textoennegrita"/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Style w:val="Textoennegrita"/>
          <w:rFonts w:asciiTheme="majorHAnsi" w:hAnsiTheme="majorHAnsi"/>
          <w:sz w:val="28"/>
          <w:szCs w:val="28"/>
        </w:rPr>
        <w:t>, el cual ha sido creado, sobre todo, para trabajar con el lenguaje de programación Java.</w:t>
      </w:r>
    </w:p>
    <w:p w14:paraId="6AEEA4B9" w14:textId="77777777" w:rsidR="00250698" w:rsidRPr="00250698" w:rsidRDefault="00250698" w:rsidP="00250698">
      <w:pPr>
        <w:pStyle w:val="Ttulo2"/>
        <w:spacing w:before="0" w:after="0"/>
        <w:jc w:val="both"/>
        <w:divId w:val="1381244181"/>
        <w:rPr>
          <w:rFonts w:eastAsia="Times New Roman"/>
          <w:sz w:val="28"/>
          <w:szCs w:val="28"/>
        </w:rPr>
      </w:pPr>
      <w:proofErr w:type="spellStart"/>
      <w:r w:rsidRPr="00250698">
        <w:rPr>
          <w:rFonts w:eastAsia="Times New Roman"/>
          <w:sz w:val="28"/>
          <w:szCs w:val="28"/>
        </w:rPr>
        <w:t>Netbeans</w:t>
      </w:r>
      <w:proofErr w:type="spellEnd"/>
      <w:r w:rsidRPr="00250698">
        <w:rPr>
          <w:rFonts w:eastAsia="Times New Roman"/>
          <w:sz w:val="28"/>
          <w:szCs w:val="28"/>
        </w:rPr>
        <w:t xml:space="preserve"> o Apache </w:t>
      </w:r>
      <w:proofErr w:type="spellStart"/>
      <w:r w:rsidRPr="00250698">
        <w:rPr>
          <w:rFonts w:eastAsia="Times New Roman"/>
          <w:sz w:val="28"/>
          <w:szCs w:val="28"/>
        </w:rPr>
        <w:t>NetBeans</w:t>
      </w:r>
      <w:proofErr w:type="spellEnd"/>
      <w:r w:rsidRPr="00250698">
        <w:rPr>
          <w:rFonts w:eastAsia="Times New Roman"/>
          <w:sz w:val="28"/>
          <w:szCs w:val="28"/>
        </w:rPr>
        <w:t>: definición</w:t>
      </w:r>
    </w:p>
    <w:p w14:paraId="60322FD0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Style w:val="Textoennegrita"/>
          <w:rFonts w:asciiTheme="majorHAnsi" w:hAnsiTheme="majorHAnsi"/>
          <w:sz w:val="28"/>
          <w:szCs w:val="28"/>
        </w:rPr>
        <w:t xml:space="preserve">¿Qué es </w:t>
      </w:r>
      <w:proofErr w:type="spellStart"/>
      <w:r w:rsidRPr="00250698">
        <w:rPr>
          <w:rStyle w:val="Textoennegrita"/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Style w:val="Textoennegrita"/>
          <w:rFonts w:asciiTheme="majorHAnsi" w:hAnsiTheme="majorHAnsi"/>
          <w:sz w:val="28"/>
          <w:szCs w:val="28"/>
        </w:rPr>
        <w:t>?</w:t>
      </w:r>
      <w:r w:rsidRPr="00250698">
        <w:rPr>
          <w:rFonts w:asciiTheme="majorHAnsi" w:hAnsiTheme="majorHAnsi"/>
          <w:sz w:val="28"/>
          <w:szCs w:val="28"/>
        </w:rPr>
        <w:t xml:space="preserve"> Antes de nada, cabe destacar que a pesar de que todo el mundo conoce a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como “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”, tras un proceso de </w:t>
      </w:r>
      <w:proofErr w:type="spellStart"/>
      <w:r w:rsidRPr="00250698">
        <w:rPr>
          <w:rFonts w:asciiTheme="majorHAnsi" w:hAnsiTheme="majorHAnsi"/>
          <w:sz w:val="28"/>
          <w:szCs w:val="28"/>
        </w:rPr>
        <w:t>rebranding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en 2016, se cambió el nombre a “Apache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>”. De ahí el título de este apartado. Ahora sí, es el momento de conocer su definición:</w:t>
      </w:r>
    </w:p>
    <w:p w14:paraId="00612571" w14:textId="77777777" w:rsidR="00250698" w:rsidRPr="00250698" w:rsidRDefault="00250698" w:rsidP="00250698">
      <w:pPr>
        <w:pStyle w:val="NormalWeb"/>
        <w:jc w:val="both"/>
        <w:divId w:val="1912080387"/>
        <w:rPr>
          <w:rFonts w:asciiTheme="majorHAnsi" w:hAnsiTheme="majorHAnsi"/>
          <w:sz w:val="28"/>
          <w:szCs w:val="28"/>
        </w:rPr>
      </w:pP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es un IDE o entorno de desarrollo integrado, basado en el lenguaje Java y ejecutado en Swing.</w:t>
      </w:r>
    </w:p>
    <w:p w14:paraId="29E62297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 xml:space="preserve">De esta forma,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o Apache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es una aplicación de código abierto, que ha cobrado bastante popularidad en los últimos años. </w:t>
      </w:r>
    </w:p>
    <w:p w14:paraId="7CC9B9B8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>Este IDE</w:t>
      </w:r>
      <w:r w:rsidRPr="00250698">
        <w:rPr>
          <w:rStyle w:val="Textoennegrita"/>
          <w:rFonts w:asciiTheme="majorHAnsi" w:hAnsiTheme="majorHAnsi"/>
          <w:sz w:val="28"/>
          <w:szCs w:val="28"/>
        </w:rPr>
        <w:t>, orientado principalmente a las apps de Java</w:t>
      </w:r>
      <w:r w:rsidRPr="00250698">
        <w:rPr>
          <w:rFonts w:asciiTheme="majorHAnsi" w:hAnsiTheme="majorHAnsi"/>
          <w:sz w:val="28"/>
          <w:szCs w:val="28"/>
        </w:rPr>
        <w:t>, ofrece diferentes herramientas digitales como editor de texto, código, compilador, interfaz gráfica de usuario; además de un depurador.</w:t>
      </w:r>
    </w:p>
    <w:p w14:paraId="61E6BF47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 xml:space="preserve">Por otro lado, cabe destacar que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facilita la creación de aplicaciones estructuradas, ya que están basadas en un conjunto de módulos. Así, se favorece el desarrollo de las diversas funciones de una manera independiente y pudiendo también reutilizar los componentes. </w:t>
      </w:r>
    </w:p>
    <w:p w14:paraId="6C44F529" w14:textId="77777777" w:rsidR="00250698" w:rsidRPr="00250698" w:rsidRDefault="00250698" w:rsidP="00250698">
      <w:pPr>
        <w:pStyle w:val="Ttulo2"/>
        <w:spacing w:before="0" w:after="0"/>
        <w:jc w:val="both"/>
        <w:divId w:val="1381244181"/>
        <w:rPr>
          <w:rFonts w:eastAsia="Times New Roman"/>
          <w:sz w:val="28"/>
          <w:szCs w:val="28"/>
        </w:rPr>
      </w:pPr>
      <w:proofErr w:type="spellStart"/>
      <w:r w:rsidRPr="00250698">
        <w:rPr>
          <w:rFonts w:eastAsia="Times New Roman"/>
          <w:sz w:val="28"/>
          <w:szCs w:val="28"/>
        </w:rPr>
        <w:t>NetBeans</w:t>
      </w:r>
      <w:proofErr w:type="spellEnd"/>
      <w:r w:rsidRPr="00250698">
        <w:rPr>
          <w:rFonts w:eastAsia="Times New Roman"/>
          <w:sz w:val="28"/>
          <w:szCs w:val="28"/>
        </w:rPr>
        <w:t xml:space="preserve"> y Java</w:t>
      </w:r>
    </w:p>
    <w:p w14:paraId="2C7E1517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 xml:space="preserve">Si quieres responder de verdad qué es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y para qué sirve, </w:t>
      </w:r>
      <w:r w:rsidRPr="00250698">
        <w:rPr>
          <w:rStyle w:val="Textoennegrita"/>
          <w:rFonts w:asciiTheme="majorHAnsi" w:hAnsiTheme="majorHAnsi"/>
          <w:sz w:val="28"/>
          <w:szCs w:val="28"/>
        </w:rPr>
        <w:t>hay que situar esta aplicación junto al lenguaje de Java</w:t>
      </w:r>
      <w:r w:rsidRPr="00250698">
        <w:rPr>
          <w:rFonts w:asciiTheme="majorHAnsi" w:hAnsiTheme="majorHAnsi"/>
          <w:sz w:val="28"/>
          <w:szCs w:val="28"/>
        </w:rPr>
        <w:t>. Y es que ambos pertenecían a la misma compañía, de ahí que este IDE se encuentre orientado principalmente a dicho lenguaje de programación.</w:t>
      </w:r>
    </w:p>
    <w:p w14:paraId="7BFBDC1C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 xml:space="preserve">No obstante, </w:t>
      </w:r>
      <w:proofErr w:type="spellStart"/>
      <w:r w:rsidRPr="00250698">
        <w:rPr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Fonts w:asciiTheme="majorHAnsi" w:hAnsiTheme="majorHAnsi"/>
          <w:sz w:val="28"/>
          <w:szCs w:val="28"/>
        </w:rPr>
        <w:t xml:space="preserve"> se puede utilizar sin ningún inconveniente con otros </w:t>
      </w:r>
      <w:hyperlink r:id="rId5" w:history="1">
        <w:r w:rsidRPr="00250698">
          <w:rPr>
            <w:rStyle w:val="Hipervnculo"/>
            <w:rFonts w:asciiTheme="majorHAnsi" w:hAnsiTheme="majorHAnsi"/>
            <w:color w:val="19A686"/>
            <w:sz w:val="28"/>
            <w:szCs w:val="28"/>
          </w:rPr>
          <w:t>lenguajes de programación</w:t>
        </w:r>
      </w:hyperlink>
      <w:r w:rsidRPr="00250698">
        <w:rPr>
          <w:rFonts w:asciiTheme="majorHAnsi" w:hAnsiTheme="majorHAnsi"/>
          <w:sz w:val="28"/>
          <w:szCs w:val="28"/>
        </w:rPr>
        <w:t> para la creación y desarrollo de programas informáticos.</w:t>
      </w:r>
    </w:p>
    <w:p w14:paraId="08380653" w14:textId="77777777" w:rsidR="00250698" w:rsidRPr="00250698" w:rsidRDefault="00250698" w:rsidP="00250698">
      <w:pPr>
        <w:pStyle w:val="NormalWeb"/>
        <w:jc w:val="both"/>
        <w:divId w:val="1381244181"/>
        <w:rPr>
          <w:rFonts w:asciiTheme="majorHAnsi" w:hAnsiTheme="majorHAnsi"/>
          <w:sz w:val="28"/>
          <w:szCs w:val="28"/>
        </w:rPr>
      </w:pPr>
      <w:r w:rsidRPr="00250698">
        <w:rPr>
          <w:rFonts w:asciiTheme="majorHAnsi" w:hAnsiTheme="majorHAnsi"/>
          <w:sz w:val="28"/>
          <w:szCs w:val="28"/>
        </w:rPr>
        <w:t>Por consiguiente, podemos crear y desarrollar aplicaciones con </w:t>
      </w:r>
      <w:proofErr w:type="spellStart"/>
      <w:r w:rsidRPr="00250698">
        <w:rPr>
          <w:rStyle w:val="Textoennegrita"/>
          <w:rFonts w:asciiTheme="majorHAnsi" w:hAnsiTheme="majorHAnsi"/>
          <w:sz w:val="28"/>
          <w:szCs w:val="28"/>
        </w:rPr>
        <w:t>NetBeans</w:t>
      </w:r>
      <w:proofErr w:type="spellEnd"/>
      <w:r w:rsidRPr="00250698">
        <w:rPr>
          <w:rStyle w:val="Textoennegrita"/>
          <w:rFonts w:asciiTheme="majorHAnsi" w:hAnsiTheme="majorHAnsi"/>
          <w:sz w:val="28"/>
          <w:szCs w:val="28"/>
        </w:rPr>
        <w:t xml:space="preserve"> y PHP </w:t>
      </w:r>
      <w:r w:rsidRPr="00250698">
        <w:rPr>
          <w:rFonts w:asciiTheme="majorHAnsi" w:hAnsiTheme="majorHAnsi"/>
          <w:sz w:val="28"/>
          <w:szCs w:val="28"/>
        </w:rPr>
        <w:t>o, incluso, con lenguajes más dinámicos como es el caso de JavaScript. A ello se le suma una gran lista de otros lenguajes, tales como: </w:t>
      </w:r>
      <w:hyperlink r:id="rId6" w:history="1">
        <w:r w:rsidRPr="00250698">
          <w:rPr>
            <w:rStyle w:val="Hipervnculo"/>
            <w:rFonts w:asciiTheme="majorHAnsi" w:hAnsiTheme="majorHAnsi"/>
            <w:color w:val="19A686"/>
            <w:sz w:val="28"/>
            <w:szCs w:val="28"/>
          </w:rPr>
          <w:t>C</w:t>
        </w:r>
      </w:hyperlink>
      <w:r w:rsidRPr="00250698">
        <w:rPr>
          <w:rFonts w:asciiTheme="majorHAnsi" w:hAnsiTheme="majorHAnsi"/>
          <w:sz w:val="28"/>
          <w:szCs w:val="28"/>
        </w:rPr>
        <w:t xml:space="preserve">, Ruby, C++ o </w:t>
      </w:r>
      <w:proofErr w:type="spellStart"/>
      <w:r w:rsidRPr="00250698">
        <w:rPr>
          <w:rFonts w:asciiTheme="majorHAnsi" w:hAnsiTheme="majorHAnsi"/>
          <w:sz w:val="28"/>
          <w:szCs w:val="28"/>
        </w:rPr>
        <w:t>Groovy</w:t>
      </w:r>
      <w:proofErr w:type="spellEnd"/>
      <w:r w:rsidRPr="00250698">
        <w:rPr>
          <w:rFonts w:asciiTheme="majorHAnsi" w:hAnsiTheme="majorHAnsi"/>
          <w:sz w:val="28"/>
          <w:szCs w:val="28"/>
        </w:rPr>
        <w:t>, entre otros.</w:t>
      </w:r>
    </w:p>
    <w:p w14:paraId="3C3892C8" w14:textId="32B70C50" w:rsidR="00250698" w:rsidRPr="00250698" w:rsidRDefault="00A101DA" w:rsidP="0025069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https://immune.institute/blog/que-es-netbeans/</w:t>
      </w:r>
    </w:p>
    <w:sectPr w:rsidR="00250698" w:rsidRPr="00250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98"/>
    <w:rsid w:val="00000857"/>
    <w:rsid w:val="00250698"/>
    <w:rsid w:val="004575FD"/>
    <w:rsid w:val="009A2CAC"/>
    <w:rsid w:val="00A101DA"/>
    <w:rsid w:val="00A53674"/>
    <w:rsid w:val="00E20440"/>
    <w:rsid w:val="00E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779"/>
  <w15:chartTrackingRefBased/>
  <w15:docId w15:val="{B73EB181-044F-5C41-AB9A-7F450627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6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6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6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6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6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6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698"/>
    <w:rPr>
      <w:b/>
      <w:bCs/>
      <w:smallCaps/>
      <w:color w:val="0F4761" w:themeColor="accent1" w:themeShade="BF"/>
      <w:spacing w:val="5"/>
    </w:rPr>
  </w:style>
  <w:style w:type="character" w:customStyle="1" w:styleId="ct-span">
    <w:name w:val="ct-span"/>
    <w:basedOn w:val="Fuentedeprrafopredeter"/>
    <w:rsid w:val="00250698"/>
  </w:style>
  <w:style w:type="character" w:customStyle="1" w:styleId="ct-text-block">
    <w:name w:val="ct-text-block"/>
    <w:basedOn w:val="Fuentedeprrafopredeter"/>
    <w:rsid w:val="00250698"/>
  </w:style>
  <w:style w:type="character" w:styleId="Hipervnculo">
    <w:name w:val="Hyperlink"/>
    <w:basedOn w:val="Fuentedeprrafopredeter"/>
    <w:uiPriority w:val="99"/>
    <w:semiHidden/>
    <w:unhideWhenUsed/>
    <w:rsid w:val="002506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06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250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0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3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mmune.institute/lenguaje-de-programacion-c/" TargetMode="External" /><Relationship Id="rId5" Type="http://schemas.openxmlformats.org/officeDocument/2006/relationships/hyperlink" Target="https://immune.institute/lenguajes-de-programacion-para-movil/" TargetMode="External" /><Relationship Id="rId4" Type="http://schemas.openxmlformats.org/officeDocument/2006/relationships/hyperlink" Target="https://immune.institute/proceso-desarrollo-software-ciclo-vida/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2024-12-08T05:47:00Z</dcterms:created>
  <dcterms:modified xsi:type="dcterms:W3CDTF">2024-12-08T05:47:00Z</dcterms:modified>
</cp:coreProperties>
</file>