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4FCCB660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325BE0">
        <w:rPr>
          <w:rFonts w:ascii="Arial" w:hAnsi="Arial" w:cs="Arial"/>
          <w:b/>
          <w:bCs/>
          <w:sz w:val="28"/>
          <w:szCs w:val="28"/>
        </w:rPr>
        <w:t>Informática para Internet Integrado ao Ensino Médio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 w:rsidR="00F10845">
        <w:rPr>
          <w:rFonts w:ascii="Arial" w:hAnsi="Arial" w:cs="Arial"/>
          <w:b/>
          <w:bCs/>
          <w:sz w:val="28"/>
          <w:szCs w:val="28"/>
        </w:rPr>
        <w:t>N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 w:rsidR="00F10845">
        <w:rPr>
          <w:rFonts w:ascii="Arial" w:hAnsi="Arial" w:cs="Arial"/>
          <w:b/>
          <w:bCs/>
          <w:sz w:val="28"/>
          <w:szCs w:val="28"/>
        </w:rPr>
        <w:t>Completo dos A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>lunos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 – ordem alfabética)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63273D3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</w:t>
      </w:r>
      <w:r w:rsidR="000952ED">
        <w:rPr>
          <w:rFonts w:ascii="Arial" w:hAnsi="Arial" w:cs="Arial"/>
          <w:b/>
          <w:bCs/>
          <w:sz w:val="28"/>
          <w:szCs w:val="28"/>
        </w:rPr>
        <w:t>: subtítulo</w:t>
      </w:r>
      <w:r w:rsidRPr="00761DFB">
        <w:rPr>
          <w:rFonts w:ascii="Arial" w:hAnsi="Arial" w:cs="Arial"/>
          <w:b/>
          <w:bCs/>
          <w:sz w:val="28"/>
          <w:szCs w:val="28"/>
        </w:rPr>
        <w:t>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031F7AE2" w:rsidR="00A41A66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9B9D57D" w14:textId="19400EC1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982D3A3" w14:textId="3AFDDFAB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387A7997" w14:textId="4D9760DC" w:rsidR="00B47987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36BAAF1" w14:textId="77777777" w:rsidR="00B47987" w:rsidRPr="00761DFB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41571EF" w14:textId="77777777" w:rsidR="00B47987" w:rsidRPr="00761DFB" w:rsidRDefault="00B47987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64661CE0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AA3A64">
        <w:rPr>
          <w:rFonts w:ascii="Arial" w:hAnsi="Arial" w:cs="Arial"/>
          <w:b/>
          <w:bCs/>
          <w:sz w:val="28"/>
          <w:szCs w:val="28"/>
        </w:rPr>
        <w:t>3</w:t>
      </w: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1852FAC8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6B3E2E">
        <w:rPr>
          <w:rFonts w:ascii="Arial" w:hAnsi="Arial" w:cs="Arial"/>
          <w:sz w:val="22"/>
          <w:szCs w:val="24"/>
        </w:rPr>
        <w:t>Informática para Internet Integrado ao Ensino Médio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F362A">
        <w:rPr>
          <w:rFonts w:ascii="Arial" w:hAnsi="Arial" w:cs="Arial"/>
          <w:sz w:val="22"/>
          <w:szCs w:val="24"/>
        </w:rPr>
        <w:t>Etec</w:t>
      </w:r>
      <w:proofErr w:type="spellEnd"/>
      <w:r w:rsidRPr="003F362A">
        <w:rPr>
          <w:rFonts w:ascii="Arial" w:hAnsi="Arial" w:cs="Arial"/>
          <w:sz w:val="22"/>
          <w:szCs w:val="24"/>
        </w:rPr>
        <w:t xml:space="preserve">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</w:t>
      </w:r>
      <w:r w:rsidR="00325BE0">
        <w:rPr>
          <w:rFonts w:ascii="Arial" w:hAnsi="Arial" w:cs="Arial"/>
          <w:sz w:val="22"/>
          <w:szCs w:val="24"/>
        </w:rPr>
        <w:t>s</w:t>
      </w:r>
      <w:r w:rsidR="00E25FB7">
        <w:rPr>
          <w:rFonts w:ascii="Arial" w:hAnsi="Arial" w:cs="Arial"/>
          <w:sz w:val="22"/>
          <w:szCs w:val="24"/>
        </w:rPr>
        <w:t xml:space="preserve"> Prof</w:t>
      </w:r>
      <w:r w:rsidR="00325BE0">
        <w:rPr>
          <w:rFonts w:ascii="Arial" w:hAnsi="Arial" w:cs="Arial"/>
          <w:sz w:val="22"/>
          <w:szCs w:val="24"/>
        </w:rPr>
        <w:t>s</w:t>
      </w:r>
      <w:r w:rsidR="00E25FB7">
        <w:rPr>
          <w:rFonts w:ascii="Arial" w:hAnsi="Arial" w:cs="Arial"/>
          <w:sz w:val="22"/>
          <w:szCs w:val="24"/>
        </w:rPr>
        <w:t xml:space="preserve">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="00AA3A64">
        <w:rPr>
          <w:rFonts w:ascii="Arial" w:hAnsi="Arial" w:cs="Arial"/>
          <w:sz w:val="22"/>
          <w:szCs w:val="24"/>
        </w:rPr>
        <w:t xml:space="preserve"> e </w:t>
      </w:r>
      <w:proofErr w:type="spellStart"/>
      <w:r w:rsidR="00AA3A64">
        <w:rPr>
          <w:rFonts w:ascii="Arial" w:hAnsi="Arial" w:cs="Arial"/>
          <w:sz w:val="22"/>
          <w:szCs w:val="24"/>
        </w:rPr>
        <w:t>Rosiene</w:t>
      </w:r>
      <w:proofErr w:type="spellEnd"/>
      <w:r w:rsidR="00AA3A64">
        <w:rPr>
          <w:rFonts w:ascii="Arial" w:hAnsi="Arial" w:cs="Arial"/>
          <w:sz w:val="22"/>
          <w:szCs w:val="24"/>
        </w:rPr>
        <w:t xml:space="preserve"> Cristine </w:t>
      </w:r>
      <w:proofErr w:type="spellStart"/>
      <w:r w:rsidR="00AA3A64">
        <w:rPr>
          <w:rFonts w:ascii="Arial" w:hAnsi="Arial" w:cs="Arial"/>
          <w:sz w:val="22"/>
          <w:szCs w:val="24"/>
        </w:rPr>
        <w:t>Tondelli</w:t>
      </w:r>
      <w:proofErr w:type="spellEnd"/>
      <w:r w:rsidR="00AA3A64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AA3A64">
        <w:rPr>
          <w:rFonts w:ascii="Arial" w:hAnsi="Arial" w:cs="Arial"/>
          <w:sz w:val="22"/>
          <w:szCs w:val="24"/>
        </w:rPr>
        <w:t>Cazale</w:t>
      </w:r>
      <w:proofErr w:type="spellEnd"/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325BE0">
        <w:rPr>
          <w:rFonts w:ascii="Arial" w:hAnsi="Arial" w:cs="Arial"/>
          <w:sz w:val="22"/>
          <w:szCs w:val="24"/>
        </w:rPr>
        <w:t>Informática para Internet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3F5C0554" w:rsidR="005760F7" w:rsidRPr="00AA3A64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  <w:sectPr w:rsidR="005760F7" w:rsidRPr="00AA3A64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AA3A64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0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AA3A64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AA3A64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AA3A64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1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1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bookmarkStart w:id="2" w:name="_GoBack"/>
      <w:bookmarkEnd w:id="2"/>
    </w:p>
    <w:bookmarkEnd w:id="0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7777777" w:rsidR="009714EA" w:rsidRPr="00A4037F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24E47AEE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</w:t>
      </w:r>
      <w:r w:rsidRPr="00F94213">
        <w:rPr>
          <w:rFonts w:ascii="Arial" w:hAnsi="Arial" w:cs="Arial"/>
          <w:b/>
          <w:bCs/>
          <w:sz w:val="24"/>
          <w:szCs w:val="28"/>
        </w:rPr>
        <w:t>objetivos</w:t>
      </w:r>
      <w:r w:rsidRPr="00C551D0">
        <w:rPr>
          <w:rFonts w:ascii="Arial" w:hAnsi="Arial" w:cs="Arial"/>
          <w:bCs/>
          <w:sz w:val="24"/>
          <w:szCs w:val="28"/>
        </w:rPr>
        <w:t xml:space="preserve"> da pesquisa (</w:t>
      </w:r>
      <w:r w:rsidRPr="00F94213">
        <w:rPr>
          <w:rFonts w:ascii="Arial" w:hAnsi="Arial" w:cs="Arial"/>
          <w:b/>
          <w:bCs/>
          <w:sz w:val="24"/>
          <w:szCs w:val="28"/>
        </w:rPr>
        <w:t>geral</w:t>
      </w:r>
      <w:r w:rsidRPr="00C551D0">
        <w:rPr>
          <w:rFonts w:ascii="Arial" w:hAnsi="Arial" w:cs="Arial"/>
          <w:bCs/>
          <w:sz w:val="24"/>
          <w:szCs w:val="28"/>
        </w:rPr>
        <w:t xml:space="preserve"> e </w:t>
      </w:r>
      <w:r w:rsidRPr="00F94213">
        <w:rPr>
          <w:rFonts w:ascii="Arial" w:hAnsi="Arial" w:cs="Arial"/>
          <w:b/>
          <w:bCs/>
          <w:sz w:val="24"/>
          <w:szCs w:val="28"/>
        </w:rPr>
        <w:t>específico</w:t>
      </w:r>
      <w:r w:rsidR="00F94213" w:rsidRPr="00F94213">
        <w:rPr>
          <w:rFonts w:ascii="Arial" w:hAnsi="Arial" w:cs="Arial"/>
          <w:b/>
          <w:bCs/>
          <w:sz w:val="24"/>
          <w:szCs w:val="28"/>
        </w:rPr>
        <w:t>s</w:t>
      </w:r>
      <w:r w:rsidRPr="00C551D0">
        <w:rPr>
          <w:rFonts w:ascii="Arial" w:hAnsi="Arial" w:cs="Arial"/>
          <w:bCs/>
          <w:sz w:val="24"/>
          <w:szCs w:val="28"/>
        </w:rPr>
        <w:t xml:space="preserve">), </w:t>
      </w:r>
      <w:r w:rsidR="007F7A3D" w:rsidRPr="007F7A3D">
        <w:rPr>
          <w:rFonts w:ascii="Arial" w:hAnsi="Arial" w:cs="Arial"/>
          <w:b/>
          <w:bCs/>
          <w:sz w:val="24"/>
          <w:szCs w:val="28"/>
        </w:rPr>
        <w:t>justificativa,</w:t>
      </w:r>
      <w:r w:rsidR="007F7A3D">
        <w:rPr>
          <w:rFonts w:ascii="Arial" w:hAnsi="Arial" w:cs="Arial"/>
          <w:bCs/>
          <w:sz w:val="24"/>
          <w:szCs w:val="28"/>
        </w:rPr>
        <w:t xml:space="preserve"> </w:t>
      </w:r>
      <w:r w:rsidRPr="00F94213">
        <w:rPr>
          <w:rFonts w:ascii="Arial" w:hAnsi="Arial" w:cs="Arial"/>
          <w:b/>
          <w:bCs/>
          <w:sz w:val="24"/>
          <w:szCs w:val="28"/>
        </w:rPr>
        <w:t>resultados esperados</w:t>
      </w:r>
      <w:r>
        <w:rPr>
          <w:rFonts w:ascii="Arial" w:hAnsi="Arial" w:cs="Arial"/>
          <w:bCs/>
          <w:sz w:val="24"/>
          <w:szCs w:val="28"/>
        </w:rPr>
        <w:t xml:space="preserve">, </w:t>
      </w:r>
      <w:r w:rsidRPr="00F94213">
        <w:rPr>
          <w:rFonts w:ascii="Arial" w:hAnsi="Arial" w:cs="Arial"/>
          <w:b/>
          <w:bCs/>
          <w:sz w:val="24"/>
          <w:szCs w:val="28"/>
        </w:rPr>
        <w:t>metodologia</w:t>
      </w:r>
      <w:r>
        <w:rPr>
          <w:rFonts w:ascii="Arial" w:hAnsi="Arial" w:cs="Arial"/>
          <w:bCs/>
          <w:sz w:val="24"/>
          <w:szCs w:val="28"/>
        </w:rPr>
        <w:t xml:space="preserve">, principais obstáculos ou </w:t>
      </w:r>
      <w:r w:rsidRPr="00F94213">
        <w:rPr>
          <w:rFonts w:ascii="Arial" w:hAnsi="Arial" w:cs="Arial"/>
          <w:b/>
          <w:bCs/>
          <w:sz w:val="24"/>
          <w:szCs w:val="28"/>
        </w:rPr>
        <w:t>dificuldades encontradas</w:t>
      </w:r>
      <w:r>
        <w:rPr>
          <w:rFonts w:ascii="Arial" w:hAnsi="Arial" w:cs="Arial"/>
          <w:bCs/>
          <w:sz w:val="24"/>
          <w:szCs w:val="28"/>
        </w:rPr>
        <w:t xml:space="preserve">, procedimentos utilizados) e os </w:t>
      </w:r>
      <w:r w:rsidRPr="007F7A3D">
        <w:rPr>
          <w:rFonts w:ascii="Arial" w:hAnsi="Arial" w:cs="Arial"/>
          <w:b/>
          <w:bCs/>
          <w:sz w:val="24"/>
          <w:szCs w:val="28"/>
        </w:rPr>
        <w:t>resultados</w:t>
      </w:r>
      <w:r>
        <w:rPr>
          <w:rFonts w:ascii="Arial" w:hAnsi="Arial" w:cs="Arial"/>
          <w:bCs/>
          <w:sz w:val="24"/>
          <w:szCs w:val="28"/>
        </w:rPr>
        <w:t xml:space="preserve"> e progressos </w:t>
      </w:r>
      <w:r w:rsidRPr="007F7A3D">
        <w:rPr>
          <w:rFonts w:ascii="Arial" w:hAnsi="Arial" w:cs="Arial"/>
          <w:b/>
          <w:bCs/>
          <w:sz w:val="24"/>
          <w:szCs w:val="28"/>
        </w:rPr>
        <w:t>obtidos</w:t>
      </w:r>
      <w:r>
        <w:rPr>
          <w:rFonts w:ascii="Arial" w:hAnsi="Arial" w:cs="Arial"/>
          <w:bCs/>
          <w:sz w:val="24"/>
          <w:szCs w:val="28"/>
        </w:rPr>
        <w:t xml:space="preserve">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Disponível em: &lt;http:// imasters.com.br /artigo /11713/ tv-digital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8B97C" w14:textId="77777777" w:rsidR="000E5FE7" w:rsidRDefault="000E5FE7" w:rsidP="00A1415C">
      <w:r>
        <w:separator/>
      </w:r>
    </w:p>
  </w:endnote>
  <w:endnote w:type="continuationSeparator" w:id="0">
    <w:p w14:paraId="2A063CD8" w14:textId="77777777" w:rsidR="000E5FE7" w:rsidRDefault="000E5FE7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8D4A" w14:textId="77777777" w:rsidR="000E5FE7" w:rsidRDefault="000E5FE7" w:rsidP="00A1415C">
      <w:r>
        <w:separator/>
      </w:r>
    </w:p>
  </w:footnote>
  <w:footnote w:type="continuationSeparator" w:id="0">
    <w:p w14:paraId="53272C84" w14:textId="77777777" w:rsidR="000E5FE7" w:rsidRDefault="000E5FE7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1AF92040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AA3A64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31837"/>
    <w:rsid w:val="000402A0"/>
    <w:rsid w:val="00042244"/>
    <w:rsid w:val="0004741A"/>
    <w:rsid w:val="00055B3D"/>
    <w:rsid w:val="00066358"/>
    <w:rsid w:val="000952ED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25BE0"/>
    <w:rsid w:val="00343C37"/>
    <w:rsid w:val="0035213F"/>
    <w:rsid w:val="0036145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B3E2E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7F7A3D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6BEF"/>
    <w:rsid w:val="00A4037F"/>
    <w:rsid w:val="00A41A66"/>
    <w:rsid w:val="00A67E1F"/>
    <w:rsid w:val="00A8177F"/>
    <w:rsid w:val="00A87362"/>
    <w:rsid w:val="00A96ECB"/>
    <w:rsid w:val="00A97D36"/>
    <w:rsid w:val="00AA3A64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47987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93AA2"/>
    <w:rsid w:val="00F94213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E41D-39FF-4902-82E7-223E10A7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545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José Antonio Gallo Júnior</cp:lastModifiedBy>
  <cp:revision>15</cp:revision>
  <dcterms:created xsi:type="dcterms:W3CDTF">2019-02-14T22:38:00Z</dcterms:created>
  <dcterms:modified xsi:type="dcterms:W3CDTF">2023-05-16T13:14:00Z</dcterms:modified>
</cp:coreProperties>
</file>