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ENGR Meeting Notes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Recorder: Owen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meeting was entirely spent organizing the team and assigning roles.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your article before 2019-10-28.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12 tips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Tallent gear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Whatever is left over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  <w:t xml:space="preserve">2019-10-25</w:t>
      <w:tab/>
      <w:tab/>
      <w:tab/>
      <w:tab/>
      <w:tab/>
      <w:tab/>
      <w:tab/>
      <w:tab/>
      <w:tab/>
      <w:t xml:space="preserve">Recorder: Shannon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oursespaces.uvic.ca/mod/page/view.php?id=1251982&amp;forceview=1" TargetMode="External"/><Relationship Id="rId9" Type="http://schemas.openxmlformats.org/officeDocument/2006/relationships/hyperlink" Target="https://hr.mit.edu/learning-topics/teams/articles/bas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balancecareers.com/tips-for-team-building-1918512" TargetMode="External"/><Relationship Id="rId7" Type="http://schemas.openxmlformats.org/officeDocument/2006/relationships/hyperlink" Target="https://rework.withgoogle.com/print/guides/5721312655835136/" TargetMode="External"/><Relationship Id="rId8" Type="http://schemas.openxmlformats.org/officeDocument/2006/relationships/hyperlink" Target="https://www.discprofiles.com/blog/2018/12/set-ground-rules-for-better-team-perfor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