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rFonts w:ascii="Lora" w:cs="Lora" w:eastAsia="Lora" w:hAnsi="Lora"/>
          <w:b w:val="1"/>
          <w:strike w:val="1"/>
        </w:rPr>
      </w:pPr>
      <w:r w:rsidDel="00000000" w:rsidR="00000000" w:rsidRPr="00000000">
        <w:rPr>
          <w:rFonts w:ascii="Lora" w:cs="Lora" w:eastAsia="Lora" w:hAnsi="Lora"/>
          <w:b w:val="1"/>
          <w:strike w:val="1"/>
          <w:rtl w:val="0"/>
        </w:rPr>
        <w:t xml:space="preserve">Is educating people enough to make a substantial effect on the current condition?</w:t>
      </w:r>
      <w:r w:rsidDel="00000000" w:rsidR="00000000" w:rsidRPr="00000000">
        <w:rPr>
          <w:rtl w:val="0"/>
        </w:rPr>
      </w:r>
    </w:p>
    <w:p w:rsidR="00000000" w:rsidDel="00000000" w:rsidP="00000000" w:rsidRDefault="00000000" w:rsidRPr="00000000" w14:paraId="00000002">
      <w:pPr>
        <w:pageBreakBefore w:val="0"/>
        <w:numPr>
          <w:ilvl w:val="0"/>
          <w:numId w:val="2"/>
        </w:numPr>
        <w:ind w:left="1440" w:hanging="360"/>
        <w:rPr>
          <w:rFonts w:ascii="Lora" w:cs="Lora" w:eastAsia="Lora" w:hAnsi="Lora"/>
          <w:strike w:val="1"/>
        </w:rPr>
      </w:pPr>
      <w:r w:rsidDel="00000000" w:rsidR="00000000" w:rsidRPr="00000000">
        <w:rPr>
          <w:rFonts w:ascii="Lora" w:cs="Lora" w:eastAsia="Lora" w:hAnsi="Lora"/>
          <w:strike w:val="1"/>
          <w:rtl w:val="0"/>
        </w:rPr>
        <w:t xml:space="preserve">How much are people already willing to recycle? (survey as well)</w:t>
      </w:r>
    </w:p>
    <w:p w:rsidR="00000000" w:rsidDel="00000000" w:rsidP="00000000" w:rsidRDefault="00000000" w:rsidRPr="00000000" w14:paraId="00000003">
      <w:pPr>
        <w:pageBreakBefore w:val="0"/>
        <w:numPr>
          <w:ilvl w:val="0"/>
          <w:numId w:val="2"/>
        </w:numPr>
        <w:ind w:left="1440" w:hanging="360"/>
        <w:rPr>
          <w:rFonts w:ascii="Lora" w:cs="Lora" w:eastAsia="Lora" w:hAnsi="Lora"/>
          <w:strike w:val="1"/>
        </w:rPr>
      </w:pPr>
      <w:r w:rsidDel="00000000" w:rsidR="00000000" w:rsidRPr="00000000">
        <w:rPr>
          <w:rFonts w:ascii="Lora" w:cs="Lora" w:eastAsia="Lora" w:hAnsi="Lora"/>
          <w:strike w:val="1"/>
          <w:rtl w:val="0"/>
        </w:rPr>
        <w:t xml:space="preserve">Do college students recycle?</w:t>
      </w:r>
    </w:p>
    <w:p w:rsidR="00000000" w:rsidDel="00000000" w:rsidP="00000000" w:rsidRDefault="00000000" w:rsidRPr="00000000" w14:paraId="00000004">
      <w:pPr>
        <w:pageBreakBefore w:val="0"/>
        <w:numPr>
          <w:ilvl w:val="0"/>
          <w:numId w:val="2"/>
        </w:numPr>
        <w:ind w:left="1440" w:hanging="360"/>
        <w:rPr>
          <w:rFonts w:ascii="Lora" w:cs="Lora" w:eastAsia="Lora" w:hAnsi="Lora"/>
          <w:strike w:val="1"/>
        </w:rPr>
      </w:pPr>
      <w:r w:rsidDel="00000000" w:rsidR="00000000" w:rsidRPr="00000000">
        <w:rPr>
          <w:rFonts w:ascii="Lora" w:cs="Lora" w:eastAsia="Lora" w:hAnsi="Lora"/>
          <w:strike w:val="1"/>
          <w:rtl w:val="0"/>
        </w:rPr>
        <w:t xml:space="preserve">Do young people want to recycle?</w:t>
      </w:r>
    </w:p>
    <w:p w:rsidR="00000000" w:rsidDel="00000000" w:rsidP="00000000" w:rsidRDefault="00000000" w:rsidRPr="00000000" w14:paraId="00000005">
      <w:pPr>
        <w:pageBreakBefore w:val="0"/>
        <w:numPr>
          <w:ilvl w:val="0"/>
          <w:numId w:val="1"/>
        </w:numPr>
        <w:ind w:left="720" w:hanging="360"/>
        <w:rPr>
          <w:rFonts w:ascii="Lora" w:cs="Lora" w:eastAsia="Lora" w:hAnsi="Lora"/>
          <w:b w:val="1"/>
        </w:rPr>
      </w:pPr>
      <w:commentRangeStart w:id="0"/>
      <w:r w:rsidDel="00000000" w:rsidR="00000000" w:rsidRPr="00000000">
        <w:rPr>
          <w:rFonts w:ascii="Lora" w:cs="Lora" w:eastAsia="Lora" w:hAnsi="Lora"/>
          <w:b w:val="1"/>
          <w:rtl w:val="0"/>
        </w:rPr>
        <w:t xml:space="preserve">Conc. They can and will, but our education has to create action and follow:</w:t>
      </w:r>
    </w:p>
    <w:p w:rsidR="00000000" w:rsidDel="00000000" w:rsidP="00000000" w:rsidRDefault="00000000" w:rsidRPr="00000000" w14:paraId="00000006">
      <w:pPr>
        <w:pageBreakBefore w:val="0"/>
        <w:numPr>
          <w:ilvl w:val="0"/>
          <w:numId w:val="2"/>
        </w:numPr>
        <w:ind w:left="1440" w:hanging="360"/>
        <w:rPr>
          <w:rFonts w:ascii="Lora" w:cs="Lora" w:eastAsia="Lora" w:hAnsi="Lora"/>
          <w:u w:val="none"/>
        </w:rPr>
      </w:pPr>
      <w:r w:rsidDel="00000000" w:rsidR="00000000" w:rsidRPr="00000000">
        <w:rPr>
          <w:rFonts w:ascii="Lora" w:cs="Lora" w:eastAsia="Lora" w:hAnsi="Lora"/>
          <w:rtl w:val="0"/>
        </w:rPr>
        <w:t xml:space="preserve">Target audience as small as possible</w:t>
      </w:r>
    </w:p>
    <w:p w:rsidR="00000000" w:rsidDel="00000000" w:rsidP="00000000" w:rsidRDefault="00000000" w:rsidRPr="00000000" w14:paraId="00000007">
      <w:pPr>
        <w:pageBreakBefore w:val="0"/>
        <w:numPr>
          <w:ilvl w:val="0"/>
          <w:numId w:val="2"/>
        </w:numPr>
        <w:ind w:left="1440" w:hanging="360"/>
        <w:rPr>
          <w:rFonts w:ascii="Lora" w:cs="Lora" w:eastAsia="Lora" w:hAnsi="Lora"/>
          <w:u w:val="none"/>
        </w:rPr>
      </w:pPr>
      <w:r w:rsidDel="00000000" w:rsidR="00000000" w:rsidRPr="00000000">
        <w:rPr>
          <w:rFonts w:ascii="Lora" w:cs="Lora" w:eastAsia="Lora" w:hAnsi="Lora"/>
          <w:rtl w:val="0"/>
        </w:rPr>
        <w:t xml:space="preserve">“Use the right messenger”</w:t>
      </w:r>
    </w:p>
    <w:p w:rsidR="00000000" w:rsidDel="00000000" w:rsidP="00000000" w:rsidRDefault="00000000" w:rsidRPr="00000000" w14:paraId="00000008">
      <w:pPr>
        <w:pageBreakBefore w:val="0"/>
        <w:numPr>
          <w:ilvl w:val="0"/>
          <w:numId w:val="2"/>
        </w:numPr>
        <w:ind w:left="1440" w:hanging="360"/>
        <w:rPr>
          <w:rFonts w:ascii="Lora" w:cs="Lora" w:eastAsia="Lora" w:hAnsi="Lora"/>
          <w:u w:val="none"/>
        </w:rPr>
      </w:pPr>
      <w:r w:rsidDel="00000000" w:rsidR="00000000" w:rsidRPr="00000000">
        <w:rPr>
          <w:rFonts w:ascii="Lora" w:cs="Lora" w:eastAsia="Lora" w:hAnsi="Lora"/>
          <w:rtl w:val="0"/>
        </w:rPr>
        <w:t xml:space="preserve">Compelling messages with call to action</w:t>
      </w:r>
    </w:p>
    <w:p w:rsidR="00000000" w:rsidDel="00000000" w:rsidP="00000000" w:rsidRDefault="00000000" w:rsidRPr="00000000" w14:paraId="00000009">
      <w:pPr>
        <w:pageBreakBefore w:val="0"/>
        <w:numPr>
          <w:ilvl w:val="0"/>
          <w:numId w:val="2"/>
        </w:numPr>
        <w:ind w:left="1440" w:hanging="360"/>
        <w:rPr>
          <w:rFonts w:ascii="Lora" w:cs="Lora" w:eastAsia="Lora" w:hAnsi="Lora"/>
          <w:u w:val="none"/>
        </w:rPr>
      </w:pPr>
      <w:r w:rsidDel="00000000" w:rsidR="00000000" w:rsidRPr="00000000">
        <w:rPr>
          <w:rFonts w:ascii="Lora" w:cs="Lora" w:eastAsia="Lora" w:hAnsi="Lora"/>
          <w:rtl w:val="0"/>
        </w:rPr>
        <w:t xml:space="preserve">Dev theory of change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rFonts w:ascii="Lora" w:cs="Lora" w:eastAsia="Lora" w:hAnsi="Lora"/>
          <w:b w:val="1"/>
          <w:u w:val="none"/>
        </w:rPr>
      </w:pPr>
      <w:r w:rsidDel="00000000" w:rsidR="00000000" w:rsidRPr="00000000">
        <w:rPr>
          <w:rFonts w:ascii="Lora" w:cs="Lora" w:eastAsia="Lora" w:hAnsi="Lora"/>
          <w:b w:val="1"/>
          <w:rtl w:val="0"/>
        </w:rPr>
        <w:t xml:space="preserve">Mandatory vs optional education, which is more effective? How in UVic?</w:t>
      </w:r>
    </w:p>
    <w:p w:rsidR="00000000" w:rsidDel="00000000" w:rsidP="00000000" w:rsidRDefault="00000000" w:rsidRPr="00000000" w14:paraId="0000000B">
      <w:pPr>
        <w:pageBreakBefore w:val="0"/>
        <w:numPr>
          <w:ilvl w:val="0"/>
          <w:numId w:val="3"/>
        </w:numPr>
        <w:ind w:left="1440" w:hanging="360"/>
        <w:rPr>
          <w:rFonts w:ascii="Lora" w:cs="Lora" w:eastAsia="Lora" w:hAnsi="Lora"/>
        </w:rPr>
      </w:pPr>
      <w:r w:rsidDel="00000000" w:rsidR="00000000" w:rsidRPr="00000000">
        <w:rPr>
          <w:rFonts w:ascii="Lora" w:cs="Lora" w:eastAsia="Lora" w:hAnsi="Lora"/>
          <w:rtl w:val="0"/>
        </w:rPr>
        <w:t xml:space="preserve">Include course?</w:t>
      </w:r>
    </w:p>
    <w:p w:rsidR="00000000" w:rsidDel="00000000" w:rsidP="00000000" w:rsidRDefault="00000000" w:rsidRPr="00000000" w14:paraId="0000000C">
      <w:pPr>
        <w:pageBreakBefore w:val="0"/>
        <w:numPr>
          <w:ilvl w:val="0"/>
          <w:numId w:val="3"/>
        </w:numPr>
        <w:ind w:left="1440" w:hanging="360"/>
        <w:rPr>
          <w:rFonts w:ascii="Lora" w:cs="Lora" w:eastAsia="Lora" w:hAnsi="Lora"/>
          <w:u w:val="none"/>
        </w:rPr>
      </w:pPr>
      <w:r w:rsidDel="00000000" w:rsidR="00000000" w:rsidRPr="00000000">
        <w:rPr>
          <w:rFonts w:ascii="Lora" w:cs="Lora" w:eastAsia="Lora" w:hAnsi="Lora"/>
          <w:rtl w:val="0"/>
        </w:rPr>
        <w:t xml:space="preserve">Maybe not a course, but as a focus of overall education. Relate material in every course to sustainability</w:t>
      </w:r>
    </w:p>
    <w:p w:rsidR="00000000" w:rsidDel="00000000" w:rsidP="00000000" w:rsidRDefault="00000000" w:rsidRPr="00000000" w14:paraId="0000000D">
      <w:pPr>
        <w:pageBreakBefore w:val="0"/>
        <w:numPr>
          <w:ilvl w:val="0"/>
          <w:numId w:val="3"/>
        </w:numPr>
        <w:ind w:left="1440" w:hanging="360"/>
        <w:rPr>
          <w:rFonts w:ascii="Lora" w:cs="Lora" w:eastAsia="Lora" w:hAnsi="Lora"/>
          <w:u w:val="none"/>
        </w:rPr>
      </w:pPr>
      <w:r w:rsidDel="00000000" w:rsidR="00000000" w:rsidRPr="00000000">
        <w:rPr>
          <w:rFonts w:ascii="Lora" w:cs="Lora" w:eastAsia="Lora" w:hAnsi="Lora"/>
          <w:rtl w:val="0"/>
        </w:rPr>
        <w:t xml:space="preserve">Damn engineers don't believe in recycling</w:t>
      </w:r>
    </w:p>
    <w:p w:rsidR="00000000" w:rsidDel="00000000" w:rsidP="00000000" w:rsidRDefault="00000000" w:rsidRPr="00000000" w14:paraId="0000000E">
      <w:pPr>
        <w:pageBreakBefore w:val="0"/>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0F">
      <w:pPr>
        <w:pageBreakBefore w:val="0"/>
        <w:ind w:left="0" w:firstLine="0"/>
        <w:rPr>
          <w:rFonts w:ascii="Lora" w:cs="Lora" w:eastAsia="Lora" w:hAnsi="Lora"/>
        </w:rPr>
      </w:pPr>
      <w:r w:rsidDel="00000000" w:rsidR="00000000" w:rsidRPr="00000000">
        <w:rPr>
          <w:rFonts w:ascii="Lora" w:cs="Lora" w:eastAsia="Lora" w:hAnsi="Lora"/>
          <w:rtl w:val="0"/>
        </w:rPr>
        <w:t xml:space="preserve">How much do UVic campus users already care about sustainability? A study by </w:t>
      </w:r>
      <w:r w:rsidDel="00000000" w:rsidR="00000000" w:rsidRPr="00000000">
        <w:rPr>
          <w:rFonts w:ascii="Lora" w:cs="Lora" w:eastAsia="Lora" w:hAnsi="Lora"/>
          <w:b w:val="1"/>
          <w:rtl w:val="0"/>
        </w:rPr>
        <w:t xml:space="preserve">Follows and Jobber</w:t>
      </w:r>
      <w:r w:rsidDel="00000000" w:rsidR="00000000" w:rsidRPr="00000000">
        <w:rPr>
          <w:rFonts w:ascii="Lora" w:cs="Lora" w:eastAsia="Lora" w:hAnsi="Lora"/>
          <w:rtl w:val="0"/>
        </w:rPr>
        <w:t xml:space="preserve"> suggests that while purchasing a product, people take environmentally friendliness into account, but may be discouraged from purchasing if the consequences to themselves are too great. Other studies by </w:t>
      </w:r>
      <w:r w:rsidDel="00000000" w:rsidR="00000000" w:rsidRPr="00000000">
        <w:rPr>
          <w:rFonts w:ascii="Lora" w:cs="Lora" w:eastAsia="Lora" w:hAnsi="Lora"/>
          <w:b w:val="1"/>
          <w:rtl w:val="0"/>
        </w:rPr>
        <w:t xml:space="preserve">Gupta and Odgen</w:t>
      </w:r>
      <w:r w:rsidDel="00000000" w:rsidR="00000000" w:rsidRPr="00000000">
        <w:rPr>
          <w:rFonts w:ascii="Lora" w:cs="Lora" w:eastAsia="Lora" w:hAnsi="Lora"/>
          <w:rtl w:val="0"/>
        </w:rPr>
        <w:t xml:space="preserve"> as well as </w:t>
      </w:r>
      <w:r w:rsidDel="00000000" w:rsidR="00000000" w:rsidRPr="00000000">
        <w:rPr>
          <w:rFonts w:ascii="Lora" w:cs="Lora" w:eastAsia="Lora" w:hAnsi="Lora"/>
          <w:b w:val="1"/>
          <w:rtl w:val="0"/>
        </w:rPr>
        <w:t xml:space="preserve">Young et al</w:t>
      </w:r>
      <w:r w:rsidDel="00000000" w:rsidR="00000000" w:rsidRPr="00000000">
        <w:rPr>
          <w:rFonts w:ascii="Lora" w:cs="Lora" w:eastAsia="Lora" w:hAnsi="Lora"/>
          <w:rtl w:val="0"/>
        </w:rPr>
        <w:t xml:space="preserve"> concluded the same while a study by </w:t>
      </w:r>
      <w:r w:rsidDel="00000000" w:rsidR="00000000" w:rsidRPr="00000000">
        <w:rPr>
          <w:rFonts w:ascii="Lora" w:cs="Lora" w:eastAsia="Lora" w:hAnsi="Lora"/>
          <w:b w:val="1"/>
          <w:rtl w:val="0"/>
        </w:rPr>
        <w:t xml:space="preserve">Michael, Younghan, Dan</w:t>
      </w:r>
      <w:r w:rsidDel="00000000" w:rsidR="00000000" w:rsidRPr="00000000">
        <w:rPr>
          <w:rFonts w:ascii="Lora" w:cs="Lora" w:eastAsia="Lora" w:hAnsi="Lora"/>
          <w:rtl w:val="0"/>
        </w:rPr>
        <w:t xml:space="preserve"> showed post-secondary students behave the same. Our survey results suggest similar behaviour in regards to recycling, with students declaring that recycling is burdensome. </w:t>
      </w:r>
    </w:p>
    <w:p w:rsidR="00000000" w:rsidDel="00000000" w:rsidP="00000000" w:rsidRDefault="00000000" w:rsidRPr="00000000" w14:paraId="00000010">
      <w:pPr>
        <w:pageBreakBefore w:val="0"/>
        <w:ind w:left="0" w:firstLine="0"/>
        <w:rPr/>
      </w:pPr>
      <w:r w:rsidDel="00000000" w:rsidR="00000000" w:rsidRPr="00000000">
        <w:rPr>
          <w:rFonts w:ascii="Lora" w:cs="Lora" w:eastAsia="Lora" w:hAnsi="Lora"/>
          <w:rtl w:val="0"/>
        </w:rPr>
        <w:t xml:space="preserve">While recycling participation may not currently be ideal, several studies suggest that young people are generally positive towards recycling </w:t>
      </w:r>
      <w:r w:rsidDel="00000000" w:rsidR="00000000" w:rsidRPr="00000000">
        <w:rPr>
          <w:b w:val="1"/>
          <w:rtl w:val="0"/>
        </w:rPr>
        <w:t xml:space="preserve">(Van Liere and Dunlop),(Samdahl and Robertson),</w:t>
      </w:r>
      <w:r w:rsidDel="00000000" w:rsidR="00000000" w:rsidRPr="00000000">
        <w:rPr>
          <w:rtl w:val="0"/>
        </w:rPr>
        <w:t xml:space="preserve"> </w:t>
      </w:r>
      <w:r w:rsidDel="00000000" w:rsidR="00000000" w:rsidRPr="00000000">
        <w:rPr>
          <w:b w:val="1"/>
          <w:rtl w:val="0"/>
        </w:rPr>
        <w:t xml:space="preserve">(Howenstein)</w:t>
      </w:r>
      <w:r w:rsidDel="00000000" w:rsidR="00000000" w:rsidRPr="00000000">
        <w:rPr>
          <w:rtl w:val="0"/>
        </w:rPr>
        <w:t xml:space="preserve">. Similarly, our survey indicates that UVic campus users who don’t currently recycle would be willing to if improvements are made to the current campus recycling system. Our proposed solution aims to improve one such area by freely providing sustainability information and education.</w:t>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rFonts w:ascii="Lora" w:cs="Lora" w:eastAsia="Lora" w:hAnsi="Lora"/>
        </w:rPr>
      </w:pPr>
      <w:r w:rsidDel="00000000" w:rsidR="00000000" w:rsidRPr="00000000">
        <w:rPr>
          <w:rtl w:val="0"/>
        </w:rPr>
      </w:r>
    </w:p>
    <w:p w:rsidR="00000000" w:rsidDel="00000000" w:rsidP="00000000" w:rsidRDefault="00000000" w:rsidRPr="00000000" w14:paraId="00000014">
      <w:pPr>
        <w:pageBreakBefore w:val="0"/>
        <w:ind w:left="0" w:firstLine="0"/>
        <w:rPr>
          <w:rFonts w:ascii="Lora" w:cs="Lora" w:eastAsia="Lora" w:hAnsi="Lora"/>
        </w:rPr>
      </w:pPr>
      <w:r w:rsidDel="00000000" w:rsidR="00000000" w:rsidRPr="00000000">
        <w:rPr>
          <w:rFonts w:ascii="Lora" w:cs="Lora" w:eastAsia="Lora" w:hAnsi="Lora"/>
          <w:rtl w:val="0"/>
        </w:rPr>
        <w:t xml:space="preserve">Use education like this</w:t>
      </w:r>
    </w:p>
    <w:p w:rsidR="00000000" w:rsidDel="00000000" w:rsidP="00000000" w:rsidRDefault="00000000" w:rsidRPr="00000000" w14:paraId="00000015">
      <w:pPr>
        <w:pageBreakBefore w:val="0"/>
        <w:ind w:left="0" w:firstLine="0"/>
        <w:rPr>
          <w:rFonts w:ascii="Lora" w:cs="Lora" w:eastAsia="Lora" w:hAnsi="Lora"/>
        </w:rPr>
      </w:pPr>
      <w:r w:rsidDel="00000000" w:rsidR="00000000" w:rsidRPr="00000000">
        <w:rPr>
          <w:rtl w:val="0"/>
        </w:rPr>
      </w:r>
    </w:p>
    <w:p w:rsidR="00000000" w:rsidDel="00000000" w:rsidP="00000000" w:rsidRDefault="00000000" w:rsidRPr="00000000" w14:paraId="00000016">
      <w:pPr>
        <w:pageBreakBefore w:val="0"/>
        <w:ind w:left="0" w:firstLine="0"/>
        <w:rPr>
          <w:rFonts w:ascii="Lora" w:cs="Lora" w:eastAsia="Lora" w:hAnsi="Lora"/>
        </w:rPr>
      </w:pPr>
      <w:r w:rsidDel="00000000" w:rsidR="00000000" w:rsidRPr="00000000">
        <w:rPr>
          <w:rFonts w:ascii="Lora" w:cs="Lora" w:eastAsia="Lora" w:hAnsi="Lora"/>
          <w:rtl w:val="0"/>
        </w:rPr>
        <w:t xml:space="preserve">How would this work at uvic/other considerations?</w:t>
      </w:r>
    </w:p>
    <w:p w:rsidR="00000000" w:rsidDel="00000000" w:rsidP="00000000" w:rsidRDefault="00000000" w:rsidRPr="00000000" w14:paraId="00000017">
      <w:pPr>
        <w:pageBreakBefore w:val="0"/>
        <w:ind w:left="0" w:firstLine="0"/>
        <w:rPr>
          <w:rFonts w:ascii="Lora" w:cs="Lora" w:eastAsia="Lora" w:hAnsi="Lora"/>
        </w:rPr>
      </w:pPr>
      <w:r w:rsidDel="00000000" w:rsidR="00000000" w:rsidRPr="00000000">
        <w:rPr>
          <w:rtl w:val="0"/>
        </w:rPr>
      </w:r>
    </w:p>
    <w:p w:rsidR="00000000" w:rsidDel="00000000" w:rsidP="00000000" w:rsidRDefault="00000000" w:rsidRPr="00000000" w14:paraId="00000018">
      <w:pPr>
        <w:pageBreakBefore w:val="0"/>
        <w:ind w:left="0" w:firstLine="0"/>
        <w:rPr>
          <w:rFonts w:ascii="Lora" w:cs="Lora" w:eastAsia="Lora" w:hAnsi="Lora"/>
        </w:rPr>
      </w:pPr>
      <w:r w:rsidDel="00000000" w:rsidR="00000000" w:rsidRPr="00000000">
        <w:rPr>
          <w:rFonts w:ascii="Lora" w:cs="Lora" w:eastAsia="Lora" w:hAnsi="Lora"/>
          <w:rtl w:val="0"/>
        </w:rPr>
        <w:t xml:space="preserve">transition</w:t>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wen Thurston" w:id="0" w:date="2019-12-05T22:30:10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want to write this as our word count is high enough already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