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eu9o9ohhcvq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Individual Work Log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2820"/>
        <w:gridCol w:w="4800"/>
        <w:tblGridChange w:id="0">
          <w:tblGrid>
            <w:gridCol w:w="1425"/>
            <w:gridCol w:w="2820"/>
            <w:gridCol w:w="480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Kenil Shah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Feasibility report</w:t>
            </w:r>
          </w:p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Kenil Shah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Work Log</w:t>
            </w:r>
          </w:p>
        </w:tc>
      </w:tr>
      <w:tr>
        <w:trPr>
          <w:cantSplit w:val="0"/>
          <w:trHeight w:val="51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the date, describe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specific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work done, and specify the time spent on the work.  Eg: Nov 2.  Proofread and did final edits on Report. 2.5 hours. </w:t>
            </w:r>
          </w:p>
          <w:p w:rsidR="00000000" w:rsidDel="00000000" w:rsidP="00000000" w:rsidRDefault="00000000" w:rsidRPr="00000000" w14:paraId="00000010">
            <w:pPr>
              <w:pageBreakBefore w:val="0"/>
              <w:ind w:left="1720" w:hanging="8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15"/>
              <w:gridCol w:w="4185"/>
              <w:gridCol w:w="1665"/>
              <w:gridCol w:w="1635"/>
              <w:tblGridChange w:id="0">
                <w:tblGrid>
                  <w:gridCol w:w="1215"/>
                  <w:gridCol w:w="4185"/>
                  <w:gridCol w:w="1665"/>
                  <w:gridCol w:w="1635"/>
                </w:tblGrid>
              </w:tblGridChange>
            </w:tblGrid>
            <w:tr>
              <w:trPr>
                <w:cantSplit w:val="0"/>
                <w:trHeight w:val="74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Date   </w:t>
                    <w:tab/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Work completed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Time spent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Total hrs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Nov 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Report proof-reading/editing + Draft Survey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45 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0.75</w:t>
                  </w:r>
                </w:p>
              </w:tc>
            </w:tr>
            <w:tr>
              <w:trPr>
                <w:cantSplit w:val="0"/>
                <w:trHeight w:val="5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Nov 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Survey Draft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75 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1.25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Nov 15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 report: Client background, problem definition and methods.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60 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1.00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Nov 16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 report presentation draft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120 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2.00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Nov 17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Polishing and practicing presentation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90 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1.5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Nov 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Online Research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60 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1.00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Nov 26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Online Research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120 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2.00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Nov 29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Online Research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 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1.00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Dec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 Citations and edit on methods section(report)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 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Dec 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Report : Executive Summary, Conclusion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 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 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Proofreading and Editing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120 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 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Proofreading and editing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210 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3.5</w:t>
                  </w:r>
                </w:p>
              </w:tc>
            </w:tr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ageBreakBefore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TOTAL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18 hrs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Times New Roman" w:cs="Times New Roman" w:eastAsia="Times New Roman" w:hAnsi="Times New Roman"/>
                <w:color w:val="0070c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rtl w:val="0"/>
              </w:rPr>
              <w:t xml:space="preserve">Provide a final tally of time spent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your worklog as an Appendix with your final report.</w:t>
      </w:r>
    </w:p>
    <w:p w:rsidR="00000000" w:rsidDel="00000000" w:rsidP="00000000" w:rsidRDefault="00000000" w:rsidRPr="00000000" w14:paraId="0000004F">
      <w:pPr>
        <w:pageBreakBefore w:val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