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Default Extension="wmf" ContentType="image/x-wmf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  <w:t xml:space="preserve">CLASIFICACIÓN DE TRIÁNGULOS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  <w:t xml:space="preserve">DAVID LEONARDO CABEZAS VILLAMIL</w:t>
      </w:r>
      <w:r>
        <w:object w:dxaOrig="8438" w:dyaOrig="6120">
          <v:rect xmlns:o="urn:schemas-microsoft-com:office:office" xmlns:v="urn:schemas-microsoft-com:vml" id="rectole0000000000" style="width:421.900000pt;height:306.0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  <w:t xml:space="preserve">KENI GIOVANNI MARQUINES SOLIS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  <w:t xml:space="preserve">PROGRAMACIÓN DE SOFTWARE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  <w:t xml:space="preserve">3313589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  <w:t xml:space="preserve">05/03/2026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  <w:t xml:space="preserve">INTRODUCCION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En el presente informe se da a conocer el analisis y desarrollo de un software capaz de clasificar triangulos segun sus lados, adicional tambien calcula el area y el perimetro de cada uno de estos, llegando a interactuar con el usuario para poder conocer las medidas y lados para determinar la informacion necesaria para el usuario.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primeramente el sistema pediria la informacion de lados dada por el usuario, asi mismo se calcula si son mas de 3 lados valida que no es un triangulo, pero si son 3 lados el sistema valida que si son triangulos, estos pueden ser equilatero, isoceles y escaleno.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segun la informacion que ya se encuentra en el sistema procede a pedir medidas al usuario para estas poder calcularlas y asi mismo saber que tipo de triangulo es ya que cada figura se determina de la longitud de sus lados</w:t>
      </w:r>
      <w:r>
        <w:object w:dxaOrig="8438" w:dyaOrig="6740">
          <v:rect xmlns:o="urn:schemas-microsoft-com:office:office" xmlns:v="urn:schemas-microsoft-com:vml" id="rectole0000000001" style="width:421.900000pt;height:337.00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este software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JUSTIFICACION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se justifica mediante la necesidad y requerimiento de un software que pueda calcular y definir si el tipo de triangulo que tiene el usuario es uno de los 3 tipos mediante la resolucion de problemas matematicos sencillos, la calasificaion de triangulos segun la longitud de sus lados asi mismo saber el area y el perimetro que se le dara al usuario la informacion optenida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DEFINICION DEL PROBLEMA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El problema radica en que actualmente muchas personas no saben o tiene poco conocimiento en triangulos y asi mismo en las matematicas para poder saber el area y el perimetro de los diferentes variaciones de triangulos, existen calculadoras para estos problemas matematicos pero no enfocadas en saber que tipo de triangulo y al mismo tiempo dar a conocer el area y el perímetro de este mismo,  esto conlleva a la creacion de este software para poder hacer mas facil el resultado de estos calculos matematicos, el sistema verifica si es un triangulo y asi mismo da a conocer al usuario que tipo de triangulo es y las medidas que pide en este caso area y perimetro.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PLANEACIÓN DEL SOFTWARE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CLASIFICACIÓN DE TRIÁNGULOS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Según los lados: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todos iguales / equilátero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dos iguales /  isósceles</w:t>
      </w:r>
      <w:r>
        <w:object w:dxaOrig="8438" w:dyaOrig="6740">
          <v:rect xmlns:o="urn:schemas-microsoft-com:office:office" xmlns:v="urn:schemas-microsoft-com:vml" id="rectole0000000002" style="width:421.900000pt;height:337.00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</w:objec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todos diferentes / escaleno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calcular perímetro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calcular area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22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preguntar al usuario cuantos lados tiene la figura</w:t>
      </w:r>
    </w:p>
    <w:p>
      <w:pPr>
        <w:numPr>
          <w:ilvl w:val="0"/>
          <w:numId w:val="22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validar si es un triángulo, solo 3 lados</w:t>
      </w:r>
    </w:p>
    <w:p>
      <w:pPr>
        <w:numPr>
          <w:ilvl w:val="0"/>
          <w:numId w:val="22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si no cumple con los 3 lados del triángulo entonces mostrar un mensaje </w:t>
      </w:r>
    </w:p>
    <w:p>
      <w:pPr>
        <w:numPr>
          <w:ilvl w:val="0"/>
          <w:numId w:val="22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medidas del triángulo</w:t>
      </w:r>
    </w:p>
    <w:p>
      <w:pPr>
        <w:numPr>
          <w:ilvl w:val="0"/>
          <w:numId w:val="22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verificar si los lados son iguales o diferentes</w:t>
      </w:r>
    </w:p>
    <w:p>
      <w:pPr>
        <w:numPr>
          <w:ilvl w:val="0"/>
          <w:numId w:val="22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calcular perímetro</w:t>
      </w:r>
    </w:p>
    <w:p>
      <w:pPr>
        <w:numPr>
          <w:ilvl w:val="0"/>
          <w:numId w:val="22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calcular area</w:t>
      </w:r>
    </w:p>
    <w:p>
      <w:pPr>
        <w:numPr>
          <w:ilvl w:val="0"/>
          <w:numId w:val="22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mostrar información del perímetro y el área.</w:t>
      </w:r>
    </w:p>
    <w:p>
      <w:pPr>
        <w:numPr>
          <w:ilvl w:val="0"/>
          <w:numId w:val="22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clasifica triángulos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4514"/>
        <w:gridCol w:w="4514"/>
      </w:tblGrid>
      <w:tr>
        <w:trPr>
          <w:trHeight w:val="1" w:hRule="atLeast"/>
          <w:jc w:val="left"/>
        </w:trPr>
        <w:tc>
          <w:tcPr>
            <w:tcW w:w="4514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NOMBRE</w:t>
            </w:r>
          </w:p>
        </w:tc>
        <w:tc>
          <w:tcPr>
            <w:tcW w:w="4514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LADOS</w:t>
            </w:r>
          </w:p>
        </w:tc>
      </w:tr>
      <w:tr>
        <w:trPr>
          <w:trHeight w:val="1" w:hRule="atLeast"/>
          <w:jc w:val="left"/>
        </w:trPr>
        <w:tc>
          <w:tcPr>
            <w:tcW w:w="4514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EQUILÁTERO</w:t>
            </w:r>
          </w:p>
        </w:tc>
        <w:tc>
          <w:tcPr>
            <w:tcW w:w="4514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Todos los lados iguales</w:t>
            </w:r>
          </w:p>
        </w:tc>
      </w:tr>
      <w:tr>
        <w:trPr>
          <w:trHeight w:val="1" w:hRule="atLeast"/>
          <w:jc w:val="left"/>
        </w:trPr>
        <w:tc>
          <w:tcPr>
            <w:tcW w:w="4514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ISÓSCELES</w:t>
            </w:r>
          </w:p>
        </w:tc>
        <w:tc>
          <w:tcPr>
            <w:tcW w:w="4514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Dos lados iguales</w:t>
            </w:r>
          </w:p>
        </w:tc>
      </w:tr>
      <w:tr>
        <w:trPr>
          <w:trHeight w:val="1" w:hRule="atLeast"/>
          <w:jc w:val="left"/>
        </w:trPr>
        <w:tc>
          <w:tcPr>
            <w:tcW w:w="4514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ESCALENO</w:t>
            </w:r>
          </w:p>
        </w:tc>
        <w:tc>
          <w:tcPr>
            <w:tcW w:w="4514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Todos los lados diferentes</w:t>
            </w:r>
          </w:p>
        </w:tc>
      </w:tr>
    </w:tbl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según las medidas de los 3 lados así mismo se da a conocer cuál tipo de triángulo es, luego se calcula el perímetro y el área del triángulo.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FF0000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VARIABLES </w:t>
      </w:r>
      <w:r>
        <w:rPr>
          <w:rFonts w:ascii="Arial" w:hAnsi="Arial" w:cs="Arial" w:eastAsia="Arial"/>
          <w:color w:val="38761D"/>
          <w:spacing w:val="0"/>
          <w:position w:val="0"/>
          <w:sz w:val="22"/>
          <w:shd w:fill="auto" w:val="clear"/>
        </w:rPr>
        <w:t xml:space="preserve">entrada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y </w:t>
      </w:r>
      <w:r>
        <w:rPr>
          <w:rFonts w:ascii="Arial" w:hAnsi="Arial" w:cs="Arial" w:eastAsia="Arial"/>
          <w:color w:val="FF0000"/>
          <w:spacing w:val="0"/>
          <w:position w:val="0"/>
          <w:sz w:val="22"/>
          <w:shd w:fill="auto" w:val="clear"/>
        </w:rPr>
        <w:t xml:space="preserve">salida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0000FF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0000FF"/>
          <w:spacing w:val="0"/>
          <w:position w:val="0"/>
          <w:sz w:val="22"/>
          <w:shd w:fill="auto" w:val="clear"/>
        </w:rPr>
        <w:t xml:space="preserve">lados=0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38761D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38761D"/>
          <w:spacing w:val="0"/>
          <w:position w:val="0"/>
          <w:sz w:val="22"/>
          <w:shd w:fill="auto" w:val="clear"/>
        </w:rPr>
        <w:t xml:space="preserve">lados=int(input(“¿cuantos lados tiene el triángulo?))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#esto permite que el usuario ingrese el dato de la cantidad de lados que se necesite calcular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#los datos ingresados sólo pueden ser enteros(int) por qué son números de lados.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#en caso  de no ser un triángulo: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FF0000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FF0000"/>
          <w:spacing w:val="0"/>
          <w:position w:val="0"/>
          <w:sz w:val="22"/>
          <w:shd w:fill="auto" w:val="clear"/>
        </w:rPr>
        <w:t xml:space="preserve">print(“este número de lados  no concuerdan con las de un triángulo”)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FF0000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#Como resultado el sistema informa que no se establecen las condiciones para ser un triángulo y no sigue el programa.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object w:dxaOrig="8438" w:dyaOrig="6740">
          <v:rect xmlns:o="urn:schemas-microsoft-com:office:office" xmlns:v="urn:schemas-microsoft-com:vml" id="rectole0000000003" style="width:421.900000pt;height:337.00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Metafile" DrawAspect="Content" ObjectID="0000000003" ShapeID="rectole0000000003" r:id="docRId6"/>
        </w:objec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#en caso tal de que si se cumplan las condiciones para ser un triángulo el sistema genera las siguientes entradas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0000FF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0000FF"/>
          <w:spacing w:val="0"/>
          <w:position w:val="0"/>
          <w:sz w:val="22"/>
          <w:shd w:fill="auto" w:val="clear"/>
        </w:rPr>
        <w:t xml:space="preserve">lado1=0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0000FF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0000FF"/>
          <w:spacing w:val="0"/>
          <w:position w:val="0"/>
          <w:sz w:val="22"/>
          <w:shd w:fill="auto" w:val="clear"/>
        </w:rPr>
        <w:t xml:space="preserve">lado2=0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0000FF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0000FF"/>
          <w:spacing w:val="0"/>
          <w:position w:val="0"/>
          <w:sz w:val="22"/>
          <w:shd w:fill="auto" w:val="clear"/>
        </w:rPr>
        <w:t xml:space="preserve">lado3=0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38761D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38761D"/>
          <w:spacing w:val="0"/>
          <w:position w:val="0"/>
          <w:sz w:val="22"/>
          <w:shd w:fill="auto" w:val="clear"/>
        </w:rPr>
        <w:t xml:space="preserve">lado1=float(input(“¿cuanto mide el lado número 1 de su triángulo?”))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38761D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38761D"/>
          <w:spacing w:val="0"/>
          <w:position w:val="0"/>
          <w:sz w:val="22"/>
          <w:shd w:fill="auto" w:val="clear"/>
        </w:rPr>
        <w:t xml:space="preserve">lado2=float(input(“¿cuanto mide el lado número 2 de su triángulo?”))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38761D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38761D"/>
          <w:spacing w:val="0"/>
          <w:position w:val="0"/>
          <w:sz w:val="22"/>
          <w:shd w:fill="auto" w:val="clear"/>
        </w:rPr>
        <w:t xml:space="preserve">lado3=float(input(“¿cuanto mide el lado número 3 de su triángulo?”))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#cada lado tiene una medida diferente, el sistema valida estas medidas cada una y verifican si son iguales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#se usa float porque las medidas son decimales no enteros por ejemplo (13.5)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#el sistema calcula y da la información requerida al usuario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en este caso el tipo de triángulo que puede llegar a ser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FF0000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FF0000"/>
          <w:spacing w:val="0"/>
          <w:position w:val="0"/>
          <w:sz w:val="22"/>
          <w:shd w:fill="auto" w:val="clear"/>
        </w:rPr>
        <w:t xml:space="preserve">print(“segun las medidas el triángulo es un equilátero”)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FF0000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FF0000"/>
          <w:spacing w:val="0"/>
          <w:position w:val="0"/>
          <w:sz w:val="22"/>
          <w:shd w:fill="auto" w:val="clear"/>
        </w:rPr>
        <w:t xml:space="preserve">print(“segun las medidas el triángulo es un isósceles”)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FF0000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FF0000"/>
          <w:spacing w:val="0"/>
          <w:position w:val="0"/>
          <w:sz w:val="22"/>
          <w:shd w:fill="auto" w:val="clear"/>
        </w:rPr>
        <w:t xml:space="preserve">print(“segun las medidas el triángulo es un escaleno”)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#estas diferentes opciones de respuesta dan a entender uno de los dos puntos a saber (el tipo de triángulo que tenemos )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#Luego el sistema llega al punto de los algoritmos matemáticos donde calcula el área y el perímetro de cada triángulo.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#fórmula general para calcular area=altura * base/2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object w:dxaOrig="8438" w:dyaOrig="6740">
          <v:rect xmlns:o="urn:schemas-microsoft-com:office:office" xmlns:v="urn:schemas-microsoft-com:vml" id="rectole0000000004" style="width:421.900000pt;height:337.00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Metafile" DrawAspect="Content" ObjectID="0000000004" ShapeID="rectole0000000004" r:id="docRId8"/>
        </w:objec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3009"/>
        <w:gridCol w:w="3009"/>
        <w:gridCol w:w="3009"/>
      </w:tblGrid>
      <w:tr>
        <w:trPr>
          <w:trHeight w:val="1" w:hRule="atLeast"/>
          <w:jc w:val="left"/>
        </w:trPr>
        <w:tc>
          <w:tcPr>
            <w:tcW w:w="3009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VARIABLE</w:t>
            </w:r>
          </w:p>
        </w:tc>
        <w:tc>
          <w:tcPr>
            <w:tcW w:w="3009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TIPO DE DATO</w:t>
            </w:r>
          </w:p>
        </w:tc>
        <w:tc>
          <w:tcPr>
            <w:tcW w:w="3009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DESCRIPCIÓN</w:t>
            </w:r>
          </w:p>
        </w:tc>
      </w:tr>
      <w:tr>
        <w:trPr>
          <w:trHeight w:val="1" w:hRule="atLeast"/>
          <w:jc w:val="left"/>
        </w:trPr>
        <w:tc>
          <w:tcPr>
            <w:tcW w:w="3009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lado</w:t>
            </w:r>
          </w:p>
        </w:tc>
        <w:tc>
          <w:tcPr>
            <w:tcW w:w="3009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int(entero)</w:t>
            </w:r>
          </w:p>
        </w:tc>
        <w:tc>
          <w:tcPr>
            <w:tcW w:w="3009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Se usa para poder tener el número de lados del triángulo y poder saber si es un triángulo o no.</w:t>
            </w:r>
          </w:p>
        </w:tc>
      </w:tr>
      <w:tr>
        <w:trPr>
          <w:trHeight w:val="1" w:hRule="atLeast"/>
          <w:jc w:val="left"/>
        </w:trPr>
        <w:tc>
          <w:tcPr>
            <w:tcW w:w="3009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lado1</w:t>
            </w:r>
          </w:p>
        </w:tc>
        <w:tc>
          <w:tcPr>
            <w:tcW w:w="3009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float(decimal)</w:t>
            </w:r>
          </w:p>
        </w:tc>
        <w:tc>
          <w:tcPr>
            <w:tcW w:w="3009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se usa para poner tener el número exacto de la medida del lado 1 del triangulo se usa decimal por que las medidas no son decimal</w:t>
            </w:r>
          </w:p>
        </w:tc>
      </w:tr>
      <w:tr>
        <w:trPr>
          <w:trHeight w:val="1" w:hRule="atLeast"/>
          <w:jc w:val="left"/>
        </w:trPr>
        <w:tc>
          <w:tcPr>
            <w:tcW w:w="3009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lado2</w:t>
            </w:r>
          </w:p>
        </w:tc>
        <w:tc>
          <w:tcPr>
            <w:tcW w:w="3009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float(decimal)</w:t>
            </w:r>
          </w:p>
        </w:tc>
        <w:tc>
          <w:tcPr>
            <w:tcW w:w="3009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se usa para poner tener el número exacto de la medida del lado 2 del triangulo se usa decimal por que las medidas no son decimal</w:t>
            </w:r>
          </w:p>
        </w:tc>
      </w:tr>
      <w:tr>
        <w:trPr>
          <w:trHeight w:val="1" w:hRule="atLeast"/>
          <w:jc w:val="left"/>
        </w:trPr>
        <w:tc>
          <w:tcPr>
            <w:tcW w:w="3009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lado3</w:t>
            </w:r>
          </w:p>
        </w:tc>
        <w:tc>
          <w:tcPr>
            <w:tcW w:w="3009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float(decimal)</w:t>
            </w:r>
          </w:p>
        </w:tc>
        <w:tc>
          <w:tcPr>
            <w:tcW w:w="3009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se usa para poner tener el número exacto de la medida del lado 3 del triangulo se usa decimal por que las medidas no son decima</w:t>
            </w:r>
          </w:p>
        </w:tc>
      </w:tr>
    </w:tbl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if lado1==lado2 and lado2==lado3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DIagramas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48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validar si son triángulos preguntando cuantos lados tiene el triangulo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object w:dxaOrig="8438" w:dyaOrig="6740">
          <v:rect xmlns:o="urn:schemas-microsoft-com:office:office" xmlns:v="urn:schemas-microsoft-com:vml" id="rectole0000000005" style="width:421.900000pt;height:337.000000pt" o:preferrelative="t" o:ole="">
            <o:lock v:ext="edit"/>
            <v:imagedata xmlns:r="http://schemas.openxmlformats.org/officeDocument/2006/relationships" r:id="docRId11" o:title=""/>
          </v:rect>
          <o:OLEObject xmlns:r="http://schemas.openxmlformats.org/officeDocument/2006/relationships" xmlns:o="urn:schemas-microsoft-com:office:office" Type="Embed" ProgID="StaticMetafile" DrawAspect="Content" ObjectID="0000000005" ShapeID="rectole0000000005" r:id="docRId10"/>
        </w:objec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num w:numId="22">
    <w:abstractNumId w:val="6"/>
  </w:num>
  <w:num w:numId="48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styles.xml" Id="docRId13" Type="http://schemas.openxmlformats.org/officeDocument/2006/relationships/styles" /><Relationship Target="media/image1.wmf" Id="docRId3" Type="http://schemas.openxmlformats.org/officeDocument/2006/relationships/image" /><Relationship Target="media/image3.wmf" Id="docRId7" Type="http://schemas.openxmlformats.org/officeDocument/2006/relationships/image" /><Relationship Target="embeddings/oleObject5.bin" Id="docRId10" Type="http://schemas.openxmlformats.org/officeDocument/2006/relationships/oleObject" /><Relationship Target="embeddings/oleObject1.bin" Id="docRId2" Type="http://schemas.openxmlformats.org/officeDocument/2006/relationships/oleObject" /><Relationship Target="embeddings/oleObject3.bin" Id="docRId6" Type="http://schemas.openxmlformats.org/officeDocument/2006/relationships/oleObject" /><Relationship Target="media/image0.wmf" Id="docRId1" Type="http://schemas.openxmlformats.org/officeDocument/2006/relationships/image" /><Relationship Target="media/image5.wmf" Id="docRId11" Type="http://schemas.openxmlformats.org/officeDocument/2006/relationships/image" /><Relationship Target="media/image2.wmf" Id="docRId5" Type="http://schemas.openxmlformats.org/officeDocument/2006/relationships/image" /><Relationship Target="media/image4.wmf" Id="docRId9" Type="http://schemas.openxmlformats.org/officeDocument/2006/relationships/image" /><Relationship Target="embeddings/oleObject0.bin" Id="docRId0" Type="http://schemas.openxmlformats.org/officeDocument/2006/relationships/oleObject" /><Relationship Target="numbering.xml" Id="docRId12" Type="http://schemas.openxmlformats.org/officeDocument/2006/relationships/numbering" /><Relationship Target="embeddings/oleObject2.bin" Id="docRId4" Type="http://schemas.openxmlformats.org/officeDocument/2006/relationships/oleObject" /><Relationship Target="embeddings/oleObject4.bin" Id="docRId8" Type="http://schemas.openxmlformats.org/officeDocument/2006/relationships/oleObject" /></Relationships>
</file>