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41D4" w14:textId="46BEC96E" w:rsidR="00E236DF" w:rsidRDefault="00E236DF" w:rsidP="00D513D8">
      <w:r>
        <w:t>FIS</w:t>
      </w:r>
    </w:p>
    <w:p w14:paraId="20425868" w14:textId="1170D809" w:rsidR="00BF67DB" w:rsidRDefault="00BF67DB" w:rsidP="00D513D8">
      <w:r>
        <w:t>Fuzzy logic has been applied in various field, from Control Theory to Artificial Intelligence. Fuzzy logic is an extension of Boolean logic which aim to handle problems with</w:t>
      </w:r>
      <w:r w:rsidRPr="00BF67DB">
        <w:t xml:space="preserve"> approximate </w:t>
      </w:r>
      <w:r>
        <w:t>solutions</w:t>
      </w:r>
      <w:r w:rsidRPr="00BF67DB">
        <w:t xml:space="preserve"> instead of fixed or exact</w:t>
      </w:r>
      <w:r>
        <w:t xml:space="preserve"> solutions. Fuzzy inference system </w:t>
      </w:r>
      <w:r w:rsidR="00E3306C">
        <w:t xml:space="preserve">(FIS) </w:t>
      </w:r>
      <w:r>
        <w:t>is an importance part in Fuzzy logic, which take</w:t>
      </w:r>
      <w:r w:rsidR="00E3306C">
        <w:t>s</w:t>
      </w:r>
      <w:r>
        <w:t xml:space="preserve"> the responsibility </w:t>
      </w:r>
      <w:r w:rsidR="00E3306C">
        <w:t>of making decisions. A FIS model has 4 main components: Fuzzification, Knowledge Base, Fuzzy Inference and Defuzzification, as we can see in Fig 1.</w:t>
      </w:r>
    </w:p>
    <w:p w14:paraId="63D0A872" w14:textId="6A0537F1" w:rsidR="00103779" w:rsidRDefault="002A5C24" w:rsidP="00103779">
      <w:pPr>
        <w:jc w:val="center"/>
      </w:pPr>
      <w:r>
        <w:rPr>
          <w:noProof/>
        </w:rPr>
        <w:drawing>
          <wp:inline distT="0" distB="0" distL="0" distR="0" wp14:anchorId="653FFB01" wp14:editId="397F1EDF">
            <wp:extent cx="5004826" cy="18897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26" cy="18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669" w14:textId="77777777" w:rsidR="002A5C24" w:rsidRDefault="002A5C24" w:rsidP="00103779">
      <w:pPr>
        <w:jc w:val="center"/>
      </w:pPr>
    </w:p>
    <w:p w14:paraId="759B51DE" w14:textId="739EBA89" w:rsidR="00E3306C" w:rsidRDefault="001E6BEE" w:rsidP="00D513D8">
      <w:r>
        <w:t xml:space="preserve">Fuzzification </w:t>
      </w:r>
      <w:r w:rsidR="00E3306C">
        <w:t>is the first</w:t>
      </w:r>
      <w:r>
        <w:t xml:space="preserve"> mathematical </w:t>
      </w:r>
      <w:r w:rsidR="00E3306C">
        <w:t>procedure</w:t>
      </w:r>
      <w:r>
        <w:t xml:space="preserve"> </w:t>
      </w:r>
      <w:r w:rsidR="00E3306C">
        <w:t xml:space="preserve">of the system. It transforms crisp input into fuzzy input with the </w:t>
      </w:r>
      <w:r w:rsidR="00C11210">
        <w:t>help</w:t>
      </w:r>
      <w:r w:rsidR="00E3306C">
        <w:t xml:space="preserve"> of pre-defined membership functions and fuzzy sets.</w:t>
      </w:r>
      <w:r w:rsidR="00E0384F">
        <w:t xml:space="preserve"> A Knowledge Base </w:t>
      </w:r>
      <w:r w:rsidR="00C11210">
        <w:t>consists</w:t>
      </w:r>
      <w:r w:rsidR="00E0384F">
        <w:t xml:space="preserve"> of a rule base which contain fuzzy If-Then rules and a data base which has the membership functions. </w:t>
      </w:r>
      <w:r w:rsidR="006154D7">
        <w:t xml:space="preserve">Fuzzy </w:t>
      </w:r>
      <w:r>
        <w:t>Inference</w:t>
      </w:r>
      <w:r w:rsidR="00E3306C">
        <w:t xml:space="preserve"> can be seen as a mapping mechanism, it maps a fuzzy input to a corresponding fuzzy output using membership functions, logical operations and If-Then rules in the rule base. </w:t>
      </w:r>
      <w:r w:rsidR="006154D7">
        <w:t xml:space="preserve"> </w:t>
      </w:r>
      <w:r w:rsidR="00E0384F">
        <w:t>The degree of membership of fuzzy output is determined based on degree of membership of inputs and the relationship between input sets. Defuzzification is a process</w:t>
      </w:r>
      <w:r w:rsidR="00A50648">
        <w:t xml:space="preserve"> which convert fuzzy sets from fuzzy inference to crisp output. In fuzzy system with multiple output variables, this process is implemented </w:t>
      </w:r>
      <w:r w:rsidR="00A50648" w:rsidRPr="00A50648">
        <w:t>independently</w:t>
      </w:r>
      <w:r w:rsidR="00A50648">
        <w:t xml:space="preserve"> in similar ways. There are many defuzzification methods and in this research, we used the Centroid method </w:t>
      </w:r>
    </w:p>
    <w:p w14:paraId="07656E8D" w14:textId="594ECD52" w:rsidR="00E236DF" w:rsidRDefault="00E236DF" w:rsidP="00D513D8"/>
    <w:p w14:paraId="3F465705" w14:textId="088525AC" w:rsidR="00E61F56" w:rsidRDefault="00E236DF" w:rsidP="00D513D8">
      <w:proofErr w:type="spellStart"/>
      <w:r>
        <w:t>TLBO</w:t>
      </w:r>
      <w:proofErr w:type="spellEnd"/>
    </w:p>
    <w:p w14:paraId="5DD2924A" w14:textId="54DF885F" w:rsidR="003F1DBC" w:rsidRDefault="00E236DF" w:rsidP="003F1DBC">
      <w:r w:rsidRPr="00E236DF">
        <w:t>The population</w:t>
      </w:r>
      <w:r w:rsidR="00F60F4B">
        <w:t>-</w:t>
      </w:r>
      <w:r w:rsidRPr="00E236DF">
        <w:t xml:space="preserve">based heuristic </w:t>
      </w:r>
      <w:r w:rsidR="00F60F4B">
        <w:t>can be classified into</w:t>
      </w:r>
      <w:r w:rsidRPr="00E236DF">
        <w:t xml:space="preserve"> two groups: evolutionary algorithms (EA) and swarm intelligence (SI) based algorithms</w:t>
      </w:r>
      <w:r>
        <w:t xml:space="preserve">. </w:t>
      </w:r>
      <w:r w:rsidR="00F60F4B">
        <w:t xml:space="preserve">Both of them are </w:t>
      </w:r>
      <w:r w:rsidRPr="00E236DF">
        <w:t>probabilistic algorithms and require common controlling parameters like population size, number of generations, elite size, etc</w:t>
      </w:r>
      <w:r>
        <w:t xml:space="preserve">. </w:t>
      </w:r>
      <w:r w:rsidR="00F60F4B">
        <w:t>Furthermore, along with</w:t>
      </w:r>
      <w:r w:rsidRPr="00E236DF">
        <w:t xml:space="preserve"> </w:t>
      </w:r>
      <w:r w:rsidR="00F60F4B">
        <w:t>these</w:t>
      </w:r>
      <w:r w:rsidRPr="00E236DF">
        <w:t xml:space="preserve"> </w:t>
      </w:r>
      <w:r w:rsidR="00F60F4B">
        <w:t xml:space="preserve">common </w:t>
      </w:r>
      <w:r w:rsidRPr="00E236DF">
        <w:t>parameters, different algorithms require their own algorithm-specific control parameters</w:t>
      </w:r>
      <w:r w:rsidR="00F60F4B">
        <w:t xml:space="preserve"> which are</w:t>
      </w:r>
      <w:r w:rsidRPr="00E236DF">
        <w:t xml:space="preserve"> very crucial factor</w:t>
      </w:r>
      <w:r w:rsidR="00F60F4B">
        <w:t>s that</w:t>
      </w:r>
      <w:r w:rsidRPr="00E236DF">
        <w:t xml:space="preserve"> affects the performance</w:t>
      </w:r>
      <w:r w:rsidR="00F60F4B">
        <w:t xml:space="preserve"> of</w:t>
      </w:r>
      <w:r w:rsidRPr="00E236DF">
        <w:t xml:space="preserve"> </w:t>
      </w:r>
      <w:r w:rsidR="00F60F4B">
        <w:t xml:space="preserve">the </w:t>
      </w:r>
      <w:r w:rsidRPr="00E236DF">
        <w:t xml:space="preserve">algorithms. </w:t>
      </w:r>
      <w:r w:rsidR="005D016F">
        <w:t>However, more parameters</w:t>
      </w:r>
      <w:r w:rsidRPr="00E236DF">
        <w:t xml:space="preserve"> </w:t>
      </w:r>
      <w:r w:rsidR="005D016F">
        <w:t xml:space="preserve">may </w:t>
      </w:r>
      <w:r w:rsidR="005D016F" w:rsidRPr="00E236DF">
        <w:t>increase</w:t>
      </w:r>
      <w:r w:rsidRPr="00E236DF">
        <w:t xml:space="preserve"> the computational effort. </w:t>
      </w:r>
      <w:r w:rsidR="005D016F">
        <w:t>In 2011</w:t>
      </w:r>
      <w:r w:rsidRPr="00E236DF">
        <w:t xml:space="preserve">, </w:t>
      </w:r>
      <w:r w:rsidR="005D016F" w:rsidRPr="00E236DF">
        <w:t>teaching-learning-based optimization (</w:t>
      </w:r>
      <w:proofErr w:type="spellStart"/>
      <w:r w:rsidR="005D016F" w:rsidRPr="00E236DF">
        <w:t>TLBO</w:t>
      </w:r>
      <w:proofErr w:type="spellEnd"/>
      <w:r w:rsidR="005D016F" w:rsidRPr="00E236DF">
        <w:t xml:space="preserve">) algorithm </w:t>
      </w:r>
      <w:r w:rsidR="005D016F">
        <w:t xml:space="preserve">was introduced by </w:t>
      </w:r>
      <w:r w:rsidRPr="00E236DF">
        <w:t>Rao et al which does not require any algorithm-specific parameters. Th</w:t>
      </w:r>
      <w:r w:rsidR="003F1DBC">
        <w:t xml:space="preserve">is </w:t>
      </w:r>
      <w:r w:rsidRPr="00E236DF">
        <w:t xml:space="preserve">algorithm </w:t>
      </w:r>
      <w:r w:rsidR="003F1DBC">
        <w:t>mimics the teaching-learning</w:t>
      </w:r>
      <w:r w:rsidRPr="00E236DF">
        <w:t xml:space="preserve"> process and is based on the</w:t>
      </w:r>
      <w:r w:rsidR="003F1DBC">
        <w:t xml:space="preserve"> </w:t>
      </w:r>
      <w:r w:rsidRPr="00E236DF">
        <w:t xml:space="preserve">influence of a teacher on the output of learners in a class. </w:t>
      </w:r>
      <w:r w:rsidR="003F1DBC" w:rsidRPr="00E236DF">
        <w:t xml:space="preserve">In </w:t>
      </w:r>
      <w:proofErr w:type="spellStart"/>
      <w:r w:rsidR="003F1DBC">
        <w:t>TLBO</w:t>
      </w:r>
      <w:proofErr w:type="spellEnd"/>
      <w:r w:rsidR="003F1DBC" w:rsidRPr="00E236DF">
        <w:t xml:space="preserve"> algorithm a group of learners is considered as population and different subjects offered to the learners are considered as different design variables of the optimization problem and a learner’s result </w:t>
      </w:r>
      <w:r w:rsidR="00BA30FF">
        <w:t>can be seen as</w:t>
      </w:r>
      <w:r w:rsidR="003F1DBC" w:rsidRPr="00E236DF">
        <w:t xml:space="preserve"> the ‘fitness’ value of the optimization problem.</w:t>
      </w:r>
    </w:p>
    <w:p w14:paraId="1C6F7D06" w14:textId="72430655" w:rsidR="00E236DF" w:rsidRDefault="00E236DF" w:rsidP="00D513D8">
      <w:r w:rsidRPr="00E236DF">
        <w:t xml:space="preserve">The algorithm </w:t>
      </w:r>
      <w:r w:rsidR="003F1DBC">
        <w:t>has two phases</w:t>
      </w:r>
      <w:r w:rsidRPr="00E236DF">
        <w:t>:</w:t>
      </w:r>
    </w:p>
    <w:p w14:paraId="76FE3961" w14:textId="700391CE" w:rsidR="00485205" w:rsidRDefault="00E236DF" w:rsidP="00485205">
      <w:r>
        <w:lastRenderedPageBreak/>
        <w:t>1) Teacher phase: All the students learn from teacher and gain knowledge</w:t>
      </w:r>
      <w:r w:rsidR="003F1DBC">
        <w:t xml:space="preserve">. </w:t>
      </w:r>
      <w:r w:rsidR="003F1DBC" w:rsidRPr="00E236DF">
        <w:t xml:space="preserve">The best solution </w:t>
      </w:r>
      <w:r w:rsidR="003F1DBC">
        <w:t xml:space="preserve">(student with maximum fitness value) </w:t>
      </w:r>
      <w:r w:rsidR="003F1DBC" w:rsidRPr="00E236DF">
        <w:t>in the entire population is considered as the teacher</w:t>
      </w:r>
      <w:r w:rsidR="00485205">
        <w:t>. The equation for generating new solution can be expressed as:</w:t>
      </w:r>
    </w:p>
    <w:p w14:paraId="11EC329B" w14:textId="77777777" w:rsidR="00485205" w:rsidRDefault="00485205" w:rsidP="00485205">
      <w:r w:rsidRPr="002349D6">
        <w:rPr>
          <w:position w:val="-14"/>
        </w:rPr>
        <w:object w:dxaOrig="3080" w:dyaOrig="380" w14:anchorId="76198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8.8pt" o:ole="">
            <v:imagedata r:id="rId7" o:title=""/>
          </v:shape>
          <o:OLEObject Type="Embed" ProgID="Equation.DSMT4" ShapeID="_x0000_i1025" DrawAspect="Content" ObjectID="_1731003793" r:id="rId8"/>
        </w:object>
      </w:r>
      <w:r>
        <w:t xml:space="preserve"> (1)</w:t>
      </w:r>
    </w:p>
    <w:p w14:paraId="2D5E1B3C" w14:textId="77777777" w:rsidR="00485205" w:rsidRDefault="00485205" w:rsidP="00485205">
      <w:r>
        <w:t>Where: r is a random number in range [0,1]</w:t>
      </w:r>
    </w:p>
    <w:p w14:paraId="0E4785BF" w14:textId="77777777" w:rsidR="00485205" w:rsidRDefault="00485205" w:rsidP="00485205">
      <w:r>
        <w:tab/>
      </w:r>
      <w:r w:rsidRPr="002349D6">
        <w:rPr>
          <w:position w:val="-14"/>
        </w:rPr>
        <w:object w:dxaOrig="300" w:dyaOrig="380" w14:anchorId="4C6C5DB3">
          <v:shape id="_x0000_i1026" type="#_x0000_t75" style="width:15.05pt;height:18.8pt" o:ole="">
            <v:imagedata r:id="rId9" o:title=""/>
          </v:shape>
          <o:OLEObject Type="Embed" ProgID="Equation.DSMT4" ShapeID="_x0000_i1026" DrawAspect="Content" ObjectID="_1731003794" r:id="rId10"/>
        </w:object>
      </w:r>
      <w:r>
        <w:t xml:space="preserve"> is the teaching factor and is either 1 or </w:t>
      </w:r>
      <w:proofErr w:type="gramStart"/>
      <w:r>
        <w:t>2</w:t>
      </w:r>
      <w:proofErr w:type="gramEnd"/>
    </w:p>
    <w:p w14:paraId="68E2A5A9" w14:textId="77777777" w:rsidR="00485205" w:rsidRDefault="00485205" w:rsidP="00485205">
      <w:r>
        <w:tab/>
      </w:r>
      <w:r w:rsidRPr="002349D6">
        <w:rPr>
          <w:position w:val="-12"/>
        </w:rPr>
        <w:object w:dxaOrig="540" w:dyaOrig="360" w14:anchorId="7453696D">
          <v:shape id="_x0000_i1027" type="#_x0000_t75" style="width:26.85pt;height:18.25pt" o:ole="">
            <v:imagedata r:id="rId11" o:title=""/>
          </v:shape>
          <o:OLEObject Type="Embed" ProgID="Equation.DSMT4" ShapeID="_x0000_i1027" DrawAspect="Content" ObjectID="_1731003795" r:id="rId12"/>
        </w:object>
      </w:r>
      <w:r>
        <w:t>is the solution with maximum fitness value (teacher)</w:t>
      </w:r>
    </w:p>
    <w:p w14:paraId="59FA23DA" w14:textId="77777777" w:rsidR="00485205" w:rsidRDefault="00485205" w:rsidP="00485205">
      <w:r>
        <w:tab/>
      </w:r>
      <w:r w:rsidRPr="002349D6">
        <w:rPr>
          <w:position w:val="-12"/>
        </w:rPr>
        <w:object w:dxaOrig="620" w:dyaOrig="360" w14:anchorId="3F006CCA">
          <v:shape id="_x0000_i1028" type="#_x0000_t75" style="width:31.15pt;height:18.25pt" o:ole="">
            <v:imagedata r:id="rId13" o:title=""/>
          </v:shape>
          <o:OLEObject Type="Embed" ProgID="Equation.DSMT4" ShapeID="_x0000_i1028" DrawAspect="Content" ObjectID="_1731003796" r:id="rId14"/>
        </w:object>
      </w:r>
      <w:r>
        <w:t>is the mean of all students in the class</w:t>
      </w:r>
    </w:p>
    <w:p w14:paraId="6C3E4BC4" w14:textId="77777777" w:rsidR="00485205" w:rsidRDefault="00485205" w:rsidP="00485205">
      <w:pPr>
        <w:ind w:firstLine="720"/>
        <w:jc w:val="both"/>
      </w:pPr>
      <w:r w:rsidRPr="002349D6">
        <w:rPr>
          <w:position w:val="-12"/>
        </w:rPr>
        <w:object w:dxaOrig="520" w:dyaOrig="360" w14:anchorId="0E5A5455">
          <v:shape id="_x0000_i1029" type="#_x0000_t75" style="width:25.8pt;height:18.25pt" o:ole="">
            <v:imagedata r:id="rId15" o:title=""/>
          </v:shape>
          <o:OLEObject Type="Embed" ProgID="Equation.DSMT4" ShapeID="_x0000_i1029" DrawAspect="Content" ObjectID="_1731003797" r:id="rId16"/>
        </w:object>
      </w:r>
      <w:r>
        <w:t xml:space="preserve"> is the new solution (If </w:t>
      </w:r>
      <w:r w:rsidRPr="002349D6">
        <w:rPr>
          <w:position w:val="-12"/>
        </w:rPr>
        <w:object w:dxaOrig="520" w:dyaOrig="360" w14:anchorId="3A61F747">
          <v:shape id="_x0000_i1030" type="#_x0000_t75" style="width:25.8pt;height:18.25pt" o:ole="">
            <v:imagedata r:id="rId15" o:title=""/>
          </v:shape>
          <o:OLEObject Type="Embed" ProgID="Equation.DSMT4" ShapeID="_x0000_i1030" DrawAspect="Content" ObjectID="_1731003798" r:id="rId17"/>
        </w:object>
      </w:r>
      <w:r>
        <w:t xml:space="preserve"> is better than </w:t>
      </w:r>
      <w:r w:rsidRPr="002349D6">
        <w:rPr>
          <w:position w:val="-12"/>
        </w:rPr>
        <w:object w:dxaOrig="540" w:dyaOrig="360" w14:anchorId="5B5833AF">
          <v:shape id="_x0000_i1031" type="#_x0000_t75" style="width:26.85pt;height:18.25pt" o:ole="">
            <v:imagedata r:id="rId11" o:title=""/>
          </v:shape>
          <o:OLEObject Type="Embed" ProgID="Equation.DSMT4" ShapeID="_x0000_i1031" DrawAspect="Content" ObjectID="_1731003799" r:id="rId18"/>
        </w:object>
      </w:r>
      <w:r>
        <w:t xml:space="preserve">then replace </w:t>
      </w:r>
      <w:r w:rsidRPr="002349D6">
        <w:rPr>
          <w:position w:val="-4"/>
        </w:rPr>
        <w:object w:dxaOrig="300" w:dyaOrig="260" w14:anchorId="61C3B90F">
          <v:shape id="_x0000_i1032" type="#_x0000_t75" style="width:15.05pt;height:12.9pt" o:ole="">
            <v:imagedata r:id="rId19" o:title=""/>
          </v:shape>
          <o:OLEObject Type="Embed" ProgID="Equation.DSMT4" ShapeID="_x0000_i1032" DrawAspect="Content" ObjectID="_1731003800" r:id="rId20"/>
        </w:object>
      </w:r>
      <w:r>
        <w:t xml:space="preserve">with </w:t>
      </w:r>
      <w:r w:rsidRPr="002349D6">
        <w:rPr>
          <w:position w:val="-12"/>
        </w:rPr>
        <w:object w:dxaOrig="520" w:dyaOrig="360" w14:anchorId="2C9F5149">
          <v:shape id="_x0000_i1033" type="#_x0000_t75" style="width:25.8pt;height:18.25pt" o:ole="">
            <v:imagedata r:id="rId15" o:title=""/>
          </v:shape>
          <o:OLEObject Type="Embed" ProgID="Equation.DSMT4" ShapeID="_x0000_i1033" DrawAspect="Content" ObjectID="_1731003801" r:id="rId21"/>
        </w:object>
      </w:r>
      <w:r>
        <w:t>)</w:t>
      </w:r>
    </w:p>
    <w:p w14:paraId="607F34D3" w14:textId="2CED9BC9" w:rsidR="00E236DF" w:rsidRDefault="00E236DF" w:rsidP="00E236DF"/>
    <w:p w14:paraId="035ED55D" w14:textId="1203BC7E" w:rsidR="00900E12" w:rsidRDefault="00E236DF" w:rsidP="00CC290B">
      <w:r>
        <w:t xml:space="preserve">2) Learner phase: </w:t>
      </w:r>
      <w:r w:rsidR="00900E12">
        <w:t>In this phase, each student in the class chooses a random partner (</w:t>
      </w:r>
      <w:r w:rsidR="00900E12" w:rsidRPr="002349D6">
        <w:rPr>
          <w:position w:val="-12"/>
        </w:rPr>
        <w:object w:dxaOrig="380" w:dyaOrig="360" w14:anchorId="04665F8F">
          <v:shape id="_x0000_i1034" type="#_x0000_t75" style="width:18.8pt;height:18.25pt" o:ole="">
            <v:imagedata r:id="rId22" o:title=""/>
          </v:shape>
          <o:OLEObject Type="Embed" ProgID="Equation.DSMT4" ShapeID="_x0000_i1034" DrawAspect="Content" ObjectID="_1731003802" r:id="rId23"/>
        </w:object>
      </w:r>
      <w:r w:rsidR="00900E12">
        <w:t>) then interact and exchange their knowledge. New generation can be generated using these equations:</w:t>
      </w:r>
    </w:p>
    <w:p w14:paraId="3B390334" w14:textId="374B5C81" w:rsidR="00900E12" w:rsidRDefault="00900E12" w:rsidP="00CC290B">
      <w:r w:rsidRPr="002349D6">
        <w:rPr>
          <w:position w:val="-14"/>
        </w:rPr>
        <w:object w:dxaOrig="3519" w:dyaOrig="380" w14:anchorId="294781CD">
          <v:shape id="_x0000_i1035" type="#_x0000_t75" style="width:175.7pt;height:18.8pt" o:ole="">
            <v:imagedata r:id="rId24" o:title=""/>
          </v:shape>
          <o:OLEObject Type="Embed" ProgID="Equation.DSMT4" ShapeID="_x0000_i1035" DrawAspect="Content" ObjectID="_1731003803" r:id="rId25"/>
        </w:object>
      </w:r>
    </w:p>
    <w:p w14:paraId="39D8B83C" w14:textId="65B9A6F7" w:rsidR="00103779" w:rsidRDefault="00BA30FF" w:rsidP="00D513D8">
      <w:r w:rsidRPr="002349D6">
        <w:rPr>
          <w:position w:val="-14"/>
        </w:rPr>
        <w:object w:dxaOrig="3580" w:dyaOrig="380" w14:anchorId="3C9CCCF5">
          <v:shape id="_x0000_i1036" type="#_x0000_t75" style="width:178.95pt;height:18.8pt" o:ole="">
            <v:imagedata r:id="rId26" o:title=""/>
          </v:shape>
          <o:OLEObject Type="Embed" ProgID="Equation.DSMT4" ShapeID="_x0000_i1036" DrawAspect="Content" ObjectID="_1731003804" r:id="rId27"/>
        </w:object>
      </w:r>
    </w:p>
    <w:p w14:paraId="1E474619" w14:textId="62D7F731" w:rsidR="00BA30FF" w:rsidRDefault="00BA30FF" w:rsidP="00D513D8">
      <w:r>
        <w:t xml:space="preserve">Where: </w:t>
      </w:r>
      <w:r w:rsidRPr="002349D6">
        <w:rPr>
          <w:position w:val="-14"/>
        </w:rPr>
        <w:object w:dxaOrig="380" w:dyaOrig="380" w14:anchorId="5F8403AE">
          <v:shape id="_x0000_i1037" type="#_x0000_t75" style="width:18.8pt;height:18.8pt" o:ole="">
            <v:imagedata r:id="rId28" o:title=""/>
          </v:shape>
          <o:OLEObject Type="Embed" ProgID="Equation.DSMT4" ShapeID="_x0000_i1037" DrawAspect="Content" ObjectID="_1731003805" r:id="rId29"/>
        </w:object>
      </w:r>
      <w:r>
        <w:t xml:space="preserve"> is the partner solution</w:t>
      </w:r>
    </w:p>
    <w:p w14:paraId="1232EE24" w14:textId="562985EA" w:rsidR="00BA30FF" w:rsidRDefault="00BA30FF" w:rsidP="00D513D8">
      <w:r>
        <w:tab/>
      </w:r>
      <w:r w:rsidRPr="002349D6">
        <w:rPr>
          <w:position w:val="-10"/>
        </w:rPr>
        <w:object w:dxaOrig="279" w:dyaOrig="340" w14:anchorId="6E59D002">
          <v:shape id="_x0000_i1038" type="#_x0000_t75" style="width:13.95pt;height:17.2pt" o:ole="">
            <v:imagedata r:id="rId30" o:title=""/>
          </v:shape>
          <o:OLEObject Type="Embed" ProgID="Equation.DSMT4" ShapeID="_x0000_i1038" DrawAspect="Content" ObjectID="_1731003806" r:id="rId31"/>
        </w:object>
      </w:r>
      <w:r>
        <w:t xml:space="preserve"> is the fitness value of solution </w:t>
      </w:r>
      <w:r w:rsidRPr="002349D6">
        <w:rPr>
          <w:position w:val="-4"/>
        </w:rPr>
        <w:object w:dxaOrig="300" w:dyaOrig="260" w14:anchorId="4D627B85">
          <v:shape id="_x0000_i1039" type="#_x0000_t75" style="width:15.05pt;height:12.9pt" o:ole="">
            <v:imagedata r:id="rId32" o:title=""/>
          </v:shape>
          <o:OLEObject Type="Embed" ProgID="Equation.DSMT4" ShapeID="_x0000_i1039" DrawAspect="Content" ObjectID="_1731003807" r:id="rId33"/>
        </w:object>
      </w:r>
    </w:p>
    <w:p w14:paraId="2FECD760" w14:textId="27AD0AB8" w:rsidR="00BA30FF" w:rsidRDefault="00BA30FF" w:rsidP="00D513D8">
      <w:r>
        <w:tab/>
      </w:r>
      <w:r w:rsidRPr="002349D6">
        <w:rPr>
          <w:position w:val="-14"/>
        </w:rPr>
        <w:object w:dxaOrig="300" w:dyaOrig="380" w14:anchorId="64171CBD">
          <v:shape id="_x0000_i1040" type="#_x0000_t75" style="width:15.05pt;height:18.8pt" o:ole="">
            <v:imagedata r:id="rId34" o:title=""/>
          </v:shape>
          <o:OLEObject Type="Embed" ProgID="Equation.DSMT4" ShapeID="_x0000_i1040" DrawAspect="Content" ObjectID="_1731003808" r:id="rId35"/>
        </w:object>
      </w:r>
      <w:r>
        <w:t xml:space="preserve"> is the fitness value of partner solution </w:t>
      </w:r>
      <w:r w:rsidRPr="002349D6">
        <w:rPr>
          <w:position w:val="-12"/>
        </w:rPr>
        <w:object w:dxaOrig="380" w:dyaOrig="360" w14:anchorId="12ECF62E">
          <v:shape id="_x0000_i1041" type="#_x0000_t75" style="width:18.8pt;height:18.25pt" o:ole="">
            <v:imagedata r:id="rId22" o:title=""/>
          </v:shape>
          <o:OLEObject Type="Embed" ProgID="Equation.DSMT4" ShapeID="_x0000_i1041" DrawAspect="Content" ObjectID="_1731003809" r:id="rId36"/>
        </w:object>
      </w:r>
    </w:p>
    <w:p w14:paraId="48518D4D" w14:textId="47F838E2" w:rsidR="00BA30FF" w:rsidRDefault="00BA30FF" w:rsidP="00D513D8">
      <w:r>
        <w:t xml:space="preserve">Similar to the previous phase, </w:t>
      </w:r>
      <w:r w:rsidRPr="002349D6">
        <w:rPr>
          <w:position w:val="-12"/>
        </w:rPr>
        <w:object w:dxaOrig="520" w:dyaOrig="360" w14:anchorId="6DC1F198">
          <v:shape id="_x0000_i1042" type="#_x0000_t75" style="width:25.8pt;height:18.25pt" o:ole="">
            <v:imagedata r:id="rId15" o:title=""/>
          </v:shape>
          <o:OLEObject Type="Embed" ProgID="Equation.DSMT4" ShapeID="_x0000_i1042" DrawAspect="Content" ObjectID="_1731003810" r:id="rId37"/>
        </w:object>
      </w:r>
      <w:r>
        <w:t xml:space="preserve"> will replace </w:t>
      </w:r>
      <w:r w:rsidRPr="002349D6">
        <w:rPr>
          <w:position w:val="-4"/>
        </w:rPr>
        <w:object w:dxaOrig="300" w:dyaOrig="260" w14:anchorId="6D5568D2">
          <v:shape id="_x0000_i1043" type="#_x0000_t75" style="width:15.05pt;height:12.9pt" o:ole="">
            <v:imagedata r:id="rId38" o:title=""/>
          </v:shape>
          <o:OLEObject Type="Embed" ProgID="Equation.DSMT4" ShapeID="_x0000_i1043" DrawAspect="Content" ObjectID="_1731003811" r:id="rId39"/>
        </w:object>
      </w:r>
      <w:r>
        <w:t>is it has higher fitness value.</w:t>
      </w:r>
    </w:p>
    <w:p w14:paraId="53729FE4" w14:textId="3911BBF3" w:rsidR="001E6BEE" w:rsidRDefault="0091045D" w:rsidP="00D513D8">
      <w:r>
        <w:t>DATA PROCESSING</w:t>
      </w:r>
    </w:p>
    <w:p w14:paraId="73CE79EB" w14:textId="7AE7FF3A" w:rsidR="00B45CCB" w:rsidRDefault="00783AC2" w:rsidP="0091045D">
      <w:r>
        <w:t>Firstly,</w:t>
      </w:r>
      <w:r w:rsidR="0091045D">
        <w:t xml:space="preserve"> </w:t>
      </w:r>
      <w:r w:rsidR="00BB04EB">
        <w:t xml:space="preserve">local network features such as </w:t>
      </w:r>
      <w:r w:rsidR="0091045D">
        <w:t xml:space="preserve">Stream IDs, source IP addresses, destination IP addresses, and timestamps have been removed from all data sets. </w:t>
      </w:r>
      <w:proofErr w:type="spellStart"/>
      <w:r w:rsidR="006346FE">
        <w:t>NaN</w:t>
      </w:r>
      <w:proofErr w:type="spellEnd"/>
      <w:r w:rsidR="006346FE">
        <w:t xml:space="preserve"> values </w:t>
      </w:r>
      <w:r w:rsidR="005E3E45">
        <w:t xml:space="preserve">in the dataset </w:t>
      </w:r>
      <w:r w:rsidR="006346FE">
        <w:t xml:space="preserve">are replaced </w:t>
      </w:r>
      <w:r w:rsidR="005E3E45">
        <w:t>with a value of 0</w:t>
      </w:r>
      <w:r w:rsidR="0091045D">
        <w:t xml:space="preserve">. </w:t>
      </w:r>
      <w:r w:rsidR="00635CA4">
        <w:t>Next, in order to</w:t>
      </w:r>
      <w:r w:rsidR="0091045D">
        <w:t xml:space="preserve"> eliminate large values and </w:t>
      </w:r>
      <w:r w:rsidR="002A5C24">
        <w:t>speed up</w:t>
      </w:r>
      <w:r w:rsidR="0091045D">
        <w:t xml:space="preserve"> the calculation, input feature columns </w:t>
      </w:r>
      <w:r w:rsidR="000B229D">
        <w:t xml:space="preserve">are normalized </w:t>
      </w:r>
      <w:r w:rsidR="0091045D">
        <w:t xml:space="preserve">within a range </w:t>
      </w:r>
      <w:r w:rsidR="009676CF">
        <w:t xml:space="preserve">from </w:t>
      </w:r>
      <w:r w:rsidR="0091045D">
        <w:t>-1</w:t>
      </w:r>
      <w:r w:rsidR="009676CF">
        <w:t xml:space="preserve"> to </w:t>
      </w:r>
      <w:r w:rsidR="0091045D">
        <w:t>1. The feature columns of the entire dataset are encoded</w:t>
      </w:r>
      <w:r w:rsidR="009C3DC4">
        <w:t xml:space="preserve"> </w:t>
      </w:r>
      <w:r w:rsidR="007B24CE">
        <w:t>so that</w:t>
      </w:r>
      <w:r w:rsidR="0091045D">
        <w:t xml:space="preserve"> each type in each column represented by a </w:t>
      </w:r>
      <w:r w:rsidR="005551AB">
        <w:t>number</w:t>
      </w:r>
      <w:r w:rsidR="0091045D">
        <w:t xml:space="preserve">. </w:t>
      </w:r>
      <w:r w:rsidR="0023567B">
        <w:t>With the missing data</w:t>
      </w:r>
      <w:r w:rsidR="00F23ACC">
        <w:t>, we use the mean value of each attack type</w:t>
      </w:r>
      <w:r w:rsidR="00A45769">
        <w:t xml:space="preserve"> related to that feature</w:t>
      </w:r>
      <w:r w:rsidR="0091045D">
        <w:t xml:space="preserve">. This means </w:t>
      </w:r>
      <w:r w:rsidR="001D170D">
        <w:t xml:space="preserve">the </w:t>
      </w:r>
      <w:r w:rsidR="0091045D">
        <w:t xml:space="preserve">missing values in a feature column </w:t>
      </w:r>
      <w:r w:rsidR="004665FD">
        <w:t>are</w:t>
      </w:r>
      <w:r w:rsidR="0091045D">
        <w:t xml:space="preserve"> replaced with the average value corresponding to 16 attack types</w:t>
      </w:r>
      <w:r w:rsidR="000F738C">
        <w:t xml:space="preserve"> and</w:t>
      </w:r>
      <w:r w:rsidR="0091045D">
        <w:t xml:space="preserve"> attack types of the same kind have values close to the feature's average value.</w:t>
      </w:r>
      <w:r w:rsidR="002A5C24">
        <w:t xml:space="preserve"> </w:t>
      </w:r>
      <w:r w:rsidR="00B45CCB">
        <w:t>Finally, we extracted the data samples whose labels are Normal, Attack, C&amp;C, C&amp;C-</w:t>
      </w:r>
      <w:proofErr w:type="spellStart"/>
      <w:r w:rsidR="00B45CCB">
        <w:t>HeartBeat</w:t>
      </w:r>
      <w:proofErr w:type="spellEnd"/>
      <w:r w:rsidR="00B45CCB">
        <w:t xml:space="preserve"> and DDoS</w:t>
      </w:r>
      <w:r w:rsidR="00AD7062" w:rsidRPr="00AD7062">
        <w:t xml:space="preserve"> </w:t>
      </w:r>
      <w:r w:rsidR="00B45CCB">
        <w:t>and encoded these labels into integer values [0, 1, 2, 3, 4] respectively</w:t>
      </w:r>
      <w:r w:rsidR="00DC23F7">
        <w:t>.</w:t>
      </w:r>
    </w:p>
    <w:p w14:paraId="60F2E254" w14:textId="20473291" w:rsidR="00AD7062" w:rsidRPr="00D513D8" w:rsidRDefault="00AD7062" w:rsidP="0091045D"/>
    <w:sectPr w:rsidR="00AD7062" w:rsidRPr="00D513D8" w:rsidSect="00AE7B3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RWPalladioL-Rom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F66B1"/>
    <w:multiLevelType w:val="multilevel"/>
    <w:tmpl w:val="2490F55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1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D"/>
    <w:rsid w:val="00027231"/>
    <w:rsid w:val="00080893"/>
    <w:rsid w:val="00090409"/>
    <w:rsid w:val="000B229D"/>
    <w:rsid w:val="000F738C"/>
    <w:rsid w:val="00103779"/>
    <w:rsid w:val="00143CB5"/>
    <w:rsid w:val="001D170D"/>
    <w:rsid w:val="001E6BEE"/>
    <w:rsid w:val="0023567B"/>
    <w:rsid w:val="002A5C24"/>
    <w:rsid w:val="003E6F0D"/>
    <w:rsid w:val="003F06D1"/>
    <w:rsid w:val="003F1DBC"/>
    <w:rsid w:val="004241E8"/>
    <w:rsid w:val="0045586A"/>
    <w:rsid w:val="004665FD"/>
    <w:rsid w:val="00485205"/>
    <w:rsid w:val="005551AB"/>
    <w:rsid w:val="00564336"/>
    <w:rsid w:val="005D016F"/>
    <w:rsid w:val="005E3E45"/>
    <w:rsid w:val="006154D7"/>
    <w:rsid w:val="006346FE"/>
    <w:rsid w:val="00635CA4"/>
    <w:rsid w:val="00641399"/>
    <w:rsid w:val="006917D2"/>
    <w:rsid w:val="006B164F"/>
    <w:rsid w:val="006C41A3"/>
    <w:rsid w:val="00737310"/>
    <w:rsid w:val="00772704"/>
    <w:rsid w:val="00774DCB"/>
    <w:rsid w:val="00783AC2"/>
    <w:rsid w:val="007B24CE"/>
    <w:rsid w:val="007C715C"/>
    <w:rsid w:val="00900E12"/>
    <w:rsid w:val="0091045D"/>
    <w:rsid w:val="00943760"/>
    <w:rsid w:val="009676CF"/>
    <w:rsid w:val="009C3DC4"/>
    <w:rsid w:val="00A45769"/>
    <w:rsid w:val="00A50648"/>
    <w:rsid w:val="00A61366"/>
    <w:rsid w:val="00A65341"/>
    <w:rsid w:val="00A653F5"/>
    <w:rsid w:val="00AD7062"/>
    <w:rsid w:val="00AE7B36"/>
    <w:rsid w:val="00B24513"/>
    <w:rsid w:val="00B45CCB"/>
    <w:rsid w:val="00BA30FF"/>
    <w:rsid w:val="00BB04EB"/>
    <w:rsid w:val="00BB1682"/>
    <w:rsid w:val="00BE4970"/>
    <w:rsid w:val="00BF67DB"/>
    <w:rsid w:val="00C11210"/>
    <w:rsid w:val="00C51BA9"/>
    <w:rsid w:val="00CC290B"/>
    <w:rsid w:val="00CF6BD2"/>
    <w:rsid w:val="00D07A29"/>
    <w:rsid w:val="00D513D8"/>
    <w:rsid w:val="00D639B2"/>
    <w:rsid w:val="00DC23F7"/>
    <w:rsid w:val="00E0311B"/>
    <w:rsid w:val="00E0384F"/>
    <w:rsid w:val="00E236DF"/>
    <w:rsid w:val="00E3306C"/>
    <w:rsid w:val="00E61F56"/>
    <w:rsid w:val="00F056B1"/>
    <w:rsid w:val="00F23ACC"/>
    <w:rsid w:val="00F36C03"/>
    <w:rsid w:val="00F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A2D5A35"/>
  <w15:chartTrackingRefBased/>
  <w15:docId w15:val="{7BA66EC9-C9F2-478E-937F-621767F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D07A2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310"/>
    <w:pPr>
      <w:keepNext/>
      <w:keepLines/>
      <w:numPr>
        <w:numId w:val="28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7310"/>
    <w:pPr>
      <w:keepNext/>
      <w:keepLines/>
      <w:numPr>
        <w:ilvl w:val="1"/>
        <w:numId w:val="28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310"/>
    <w:pPr>
      <w:keepNext/>
      <w:keepLines/>
      <w:numPr>
        <w:ilvl w:val="2"/>
        <w:numId w:val="2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37310"/>
    <w:pPr>
      <w:keepNext/>
      <w:keepLines/>
      <w:numPr>
        <w:ilvl w:val="3"/>
        <w:numId w:val="28"/>
      </w:numPr>
      <w:spacing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37310"/>
    <w:pPr>
      <w:keepNext/>
      <w:keepLines/>
      <w:numPr>
        <w:ilvl w:val="4"/>
        <w:numId w:val="28"/>
      </w:numPr>
      <w:spacing w:line="36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qFormat/>
    <w:rsid w:val="00737310"/>
    <w:pPr>
      <w:keepNext/>
      <w:keepLines/>
      <w:numPr>
        <w:ilvl w:val="5"/>
        <w:numId w:val="28"/>
      </w:numPr>
      <w:spacing w:line="360" w:lineRule="auto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737310"/>
    <w:pPr>
      <w:keepNext/>
      <w:keepLines/>
      <w:numPr>
        <w:ilvl w:val="6"/>
        <w:numId w:val="1"/>
      </w:numPr>
      <w:spacing w:line="360" w:lineRule="auto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7310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7310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31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310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310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37310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37310"/>
    <w:rPr>
      <w:rFonts w:ascii="Times New Roman" w:eastAsiaTheme="majorEastAsia" w:hAnsi="Times New Roman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37310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37310"/>
    <w:pPr>
      <w:spacing w:line="360" w:lineRule="auto"/>
      <w:ind w:firstLine="720"/>
      <w:jc w:val="both"/>
    </w:pPr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sid w:val="003F06D1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0FFE84-2BAA-47EE-852D-C138BCE8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 D18VT02</dc:creator>
  <cp:keywords/>
  <dc:description/>
  <cp:lastModifiedBy>Long Thai</cp:lastModifiedBy>
  <cp:revision>28</cp:revision>
  <dcterms:created xsi:type="dcterms:W3CDTF">2022-11-19T02:39:00Z</dcterms:created>
  <dcterms:modified xsi:type="dcterms:W3CDTF">2022-11-26T14:28:00Z</dcterms:modified>
</cp:coreProperties>
</file>