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Project:  New Haven Urgent Care                                 Team#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>
              <w:rPr>
                <w:b/>
                <w:color w:val="008000"/>
              </w:rPr>
              <w:t>12-12-2019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Test Case ID#:  </w:t>
            </w:r>
            <w:r>
              <w:rPr>
                <w:b/>
                <w:bCs/>
              </w:rPr>
              <w:t>19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Tester(s):  </w:t>
            </w:r>
            <w:r>
              <w:rPr>
                <w:b/>
              </w:rPr>
              <w:t>Jian Wang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b w:val="false"/>
                <w:b w:val="false"/>
                <w:bCs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spacing w:val="0"/>
              </w:rPr>
              <w:t>Test at least two FKs for the cardinality numbers that are on the design document (your choice of Fks) – do we capture the max numbers for the relations?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INITIAL_ASSESSMENT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('78','113', '121');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INITIAL_ASSESSMENT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('77','113', '121');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2866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EMPLOYEE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('133','XI', 'C', 'HE', '123456789', '1');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SERVICE_PROVIDER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('133','XI', 'C', 'HE', '123456789');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TREATMENT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('123145466', 'pargment', '100', 'approved', '133', '123456789');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TREATMENT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('123145467', 'x ray', '100', 'approved', '133', '123456789');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346456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</w:rPr>
        <w:t>SQL Query(s) used for testing: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from </w:t>
      </w:r>
      <w:r>
        <w:rPr>
          <w:b w:val="false"/>
          <w:bCs w:val="false"/>
        </w:rPr>
        <w:t>INITIAL_ASSESSMENT;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this graph shows that we are failed to build relation which is 1 to 1. One nurse id refer to 2 assessment id.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30054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bookmarkStart w:id="1" w:name="__DdeLink__262_3264814418"/>
      <w:r>
        <w:rPr/>
        <w:t>select *</w:t>
      </w:r>
    </w:p>
    <w:p>
      <w:pPr>
        <w:pStyle w:val="TextBody"/>
        <w:rPr/>
      </w:pPr>
      <w:bookmarkStart w:id="2" w:name="__DdeLink__262_3264814418"/>
      <w:r>
        <w:rPr/>
        <w:t>FROM TREATMENT;</w:t>
      </w:r>
      <w:bookmarkEnd w:id="2"/>
    </w:p>
    <w:p>
      <w:pPr>
        <w:pStyle w:val="TextBody"/>
        <w:rPr/>
      </w:pPr>
      <w:r>
        <w:rPr/>
        <w:t>this graph shows that we are successfully build a n to 1 connection. One Approved refer to two ICD_10_PCS.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711200</wp:posOffset>
            </wp:positionH>
            <wp:positionV relativeFrom="paragraph">
              <wp:posOffset>51435</wp:posOffset>
            </wp:positionV>
            <wp:extent cx="5448300" cy="25654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5</Pages>
  <Words>200</Words>
  <Characters>1102</Characters>
  <CharactersWithSpaces>1318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2019-12-13T02:29:16Z</dcterms:modified>
  <cp:revision>3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