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0E8D" w:rsidRDefault="00B10E8D">
      <w:r>
        <w:t>APPROVED SUBJECT EQUIVALENCIES FROM OLD CURRICULUM TO NEW CURRICULUM</w:t>
      </w:r>
    </w:p>
    <w:p w:rsidR="00B85D91" w:rsidRDefault="000520D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D2" w:rsidRDefault="000520D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D2" w:rsidRDefault="000520D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D2" w:rsidRDefault="000520D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D2" w:rsidRDefault="000520D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D2" w:rsidRDefault="000520D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D2" w:rsidRDefault="000520D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D2" w:rsidRDefault="000520D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D2" w:rsidRDefault="000520D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D2" w:rsidRDefault="000520D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D2" w:rsidRDefault="000520D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D2" w:rsidRDefault="000520D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D2" w:rsidRDefault="000520D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D2" w:rsidRDefault="000520D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D2" w:rsidRDefault="000520D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D2" w:rsidRDefault="000520D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D2" w:rsidRDefault="000520D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D2" w:rsidRDefault="000520D2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20D2" w:rsidRDefault="000520D2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520D2" w:rsidSect="00B85D9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520D2"/>
    <w:rsid w:val="000520D2"/>
    <w:rsid w:val="00B10E8D"/>
    <w:rsid w:val="00B85D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5D9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20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0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10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2020-12-02T04:03:00Z</dcterms:created>
  <dcterms:modified xsi:type="dcterms:W3CDTF">2020-12-02T04:14:00Z</dcterms:modified>
</cp:coreProperties>
</file>