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eastAsia="Calibri"/>
          <w:b/>
          <w:i w:val="0"/>
          <w:color w:val="1F4E79"/>
          <w:sz w:val="40"/>
        </w:rPr>
        <w:t>People360 — User Guide</w:t>
      </w:r>
    </w:p>
    <w:p>
      <w:pPr>
        <w:spacing w:after="120" w:line="269" w:lineRule="auto"/>
      </w:pPr>
      <w:r>
        <w:rPr>
          <w:rFonts w:ascii="Calibri" w:hAnsi="Calibri" w:eastAsia="Calibri"/>
          <w:b w:val="0"/>
          <w:i w:val="0"/>
          <w:sz w:val="22"/>
        </w:rPr>
        <w:t>For campus HR and payroll staff. No technical background required.</w:t>
      </w:r>
    </w:p>
    <w:p>
      <w:pPr>
        <w:spacing w:after="120" w:line="269" w:lineRule="auto"/>
      </w:pPr>
      <w:r>
        <w:rPr>
          <w:rFonts w:ascii="Calibri" w:hAnsi="Calibri" w:eastAsia="Calibri"/>
          <w:b w:val="0"/>
          <w:i w:val="0"/>
          <w:sz w:val="22"/>
        </w:rPr>
        <w:t>People360 is the desktop app for employees, timekeeping, and payroll. Pulse Biometric Collector is a different app. Pulse only reads the time clock and sends the punches. People360 is where you pull those punches, check attendance, and compute pay.</w:t>
      </w:r>
    </w:p>
    <w:p>
      <w:pPr>
        <w:spacing w:before="200" w:after="80"/>
      </w:pPr>
      <w:r>
        <w:rPr>
          <w:rFonts w:ascii="Calibri" w:hAnsi="Calibri" w:eastAsia="Calibri"/>
          <w:b/>
          <w:i w:val="0"/>
          <w:color w:val="1F4E79"/>
          <w:sz w:val="32"/>
        </w:rPr>
        <w:t>How Add, Edit, and Delete work</w:t>
      </w:r>
    </w:p>
    <w:p>
      <w:pPr>
        <w:spacing w:after="120" w:line="269" w:lineRule="auto"/>
      </w:pPr>
      <w:r>
        <w:rPr>
          <w:rFonts w:ascii="Calibri" w:hAnsi="Calibri" w:eastAsia="Calibri"/>
          <w:b w:val="0"/>
          <w:i w:val="0"/>
          <w:sz w:val="22"/>
        </w:rPr>
        <w:t>Almost every list works the same way. You stay on the list. A window opens on top of it.</w:t>
      </w:r>
    </w:p>
    <w:p>
      <w:pPr>
        <w:pStyle w:val="ListBullet"/>
        <w:spacing w:after="40"/>
      </w:pPr>
      <w:r>
        <w:rPr>
          <w:rFonts w:ascii="Calibri" w:hAnsi="Calibri" w:eastAsia="Calibri"/>
          <w:b w:val="0"/>
          <w:i w:val="0"/>
          <w:sz w:val="22"/>
        </w:rPr>
        <w:t>Add — the blue button at the top right (Add Campuses, Add Employee, Add Policy, and so on). Fill in the window and save. Closing the window does not save.</w:t>
      </w:r>
    </w:p>
    <w:p>
      <w:pPr>
        <w:pStyle w:val="ListBullet"/>
        <w:spacing w:after="40"/>
      </w:pPr>
      <w:r>
        <w:rPr>
          <w:rFonts w:ascii="Calibri" w:hAnsi="Calibri" w:eastAsia="Calibri"/>
          <w:b w:val="0"/>
          <w:i w:val="0"/>
          <w:sz w:val="22"/>
        </w:rPr>
        <w:t>Edit — the pencil on the row. Change the fields and save.</w:t>
      </w:r>
    </w:p>
    <w:p>
      <w:pPr>
        <w:pStyle w:val="ListBullet"/>
        <w:spacing w:after="40"/>
      </w:pPr>
      <w:r>
        <w:rPr>
          <w:rFonts w:ascii="Calibri" w:hAnsi="Calibri" w:eastAsia="Calibri"/>
          <w:b w:val="0"/>
          <w:i w:val="0"/>
          <w:sz w:val="22"/>
        </w:rPr>
        <w:t>View — the eye, when the row has one. It shows the record without changing it.</w:t>
      </w:r>
    </w:p>
    <w:p>
      <w:pPr>
        <w:pStyle w:val="ListBullet"/>
        <w:spacing w:after="40"/>
      </w:pPr>
      <w:r>
        <w:rPr>
          <w:rFonts w:ascii="Calibri" w:hAnsi="Calibri" w:eastAsia="Calibri"/>
          <w:b w:val="0"/>
          <w:i w:val="0"/>
          <w:sz w:val="22"/>
        </w:rPr>
        <w:t>Inactive — the green switch. Turn it off when you should stop using a row but must keep the history.</w:t>
      </w:r>
    </w:p>
    <w:p>
      <w:pPr>
        <w:pStyle w:val="ListBullet"/>
        <w:spacing w:after="40"/>
      </w:pPr>
      <w:r>
        <w:rPr>
          <w:rFonts w:ascii="Calibri" w:hAnsi="Calibri" w:eastAsia="Calibri"/>
          <w:b w:val="0"/>
          <w:i w:val="0"/>
          <w:sz w:val="22"/>
        </w:rPr>
        <w:t>Delete — the red trash. On many lists it appears only after the row is Inactive. A question asks you to confirm. Cancel if you are not sure. Delete does not erase posted payroll.</w:t>
      </w:r>
    </w:p>
    <w:p>
      <w:pPr>
        <w:spacing w:after="120" w:line="269" w:lineRule="auto"/>
      </w:pPr>
      <w:r>
        <w:rPr>
          <w:rFonts w:ascii="Calibri" w:hAnsi="Calibri" w:eastAsia="Calibri"/>
          <w:b w:val="0"/>
          <w:i w:val="0"/>
          <w:sz w:val="22"/>
        </w:rPr>
        <w:t>The screenshots below were taken from People360. Buttons you do not see are hidden for your login. Ask an administrator if Add or Edit is missing.</w:t>
      </w:r>
    </w:p>
    <w:p>
      <w:pPr>
        <w:spacing w:before="200" w:after="80"/>
      </w:pPr>
      <w:r>
        <w:rPr>
          <w:rFonts w:ascii="Calibri" w:hAnsi="Calibri" w:eastAsia="Calibri"/>
          <w:b/>
          <w:i w:val="0"/>
          <w:color w:val="1F4E79"/>
          <w:sz w:val="32"/>
        </w:rPr>
        <w:t>Order to follow</w:t>
      </w:r>
    </w:p>
    <w:p>
      <w:pPr>
        <w:pStyle w:val="ListBullet"/>
        <w:spacing w:after="40"/>
      </w:pPr>
      <w:r>
        <w:rPr>
          <w:rFonts w:ascii="Calibri" w:hAnsi="Calibri" w:eastAsia="Calibri"/>
          <w:b w:val="0"/>
          <w:i w:val="0"/>
          <w:sz w:val="22"/>
        </w:rPr>
        <w:t>Sign in.</w:t>
      </w:r>
    </w:p>
    <w:p>
      <w:pPr>
        <w:pStyle w:val="ListBullet"/>
        <w:spacing w:after="40"/>
      </w:pPr>
      <w:r>
        <w:rPr>
          <w:rFonts w:ascii="Calibri" w:hAnsi="Calibri" w:eastAsia="Calibri"/>
          <w:b w:val="0"/>
          <w:i w:val="0"/>
          <w:sz w:val="22"/>
        </w:rPr>
        <w:t>Set up the lists people depend on: campuses, departments, positions, employment types, colleges, and programs.</w:t>
      </w:r>
    </w:p>
    <w:p>
      <w:pPr>
        <w:pStyle w:val="ListBullet"/>
        <w:spacing w:after="40"/>
      </w:pPr>
      <w:r>
        <w:rPr>
          <w:rFonts w:ascii="Calibri" w:hAnsi="Calibri" w:eastAsia="Calibri"/>
          <w:b w:val="0"/>
          <w:i w:val="0"/>
          <w:sz w:val="22"/>
        </w:rPr>
        <w:t>Add employees, or upload them.</w:t>
      </w:r>
    </w:p>
    <w:p>
      <w:pPr>
        <w:pStyle w:val="ListBullet"/>
        <w:spacing w:after="40"/>
      </w:pPr>
      <w:r>
        <w:rPr>
          <w:rFonts w:ascii="Calibri" w:hAnsi="Calibri" w:eastAsia="Calibri"/>
          <w:b w:val="0"/>
          <w:i w:val="0"/>
          <w:sz w:val="22"/>
        </w:rPr>
        <w:t>Set shifts, holidays, and the timekeeping policy. Assign that policy on the employee profile.</w:t>
      </w:r>
    </w:p>
    <w:p>
      <w:pPr>
        <w:pStyle w:val="ListBullet"/>
        <w:spacing w:after="40"/>
      </w:pPr>
      <w:r>
        <w:rPr>
          <w:rFonts w:ascii="Calibri" w:hAnsi="Calibri" w:eastAsia="Calibri"/>
          <w:b w:val="0"/>
          <w:i w:val="0"/>
          <w:sz w:val="22"/>
        </w:rPr>
        <w:t>Set rate groups, income, deduction, loan, and leave types, then the government tables and the payroll calendar.</w:t>
      </w:r>
    </w:p>
    <w:p>
      <w:pPr>
        <w:pStyle w:val="ListBullet"/>
        <w:spacing w:after="40"/>
      </w:pPr>
      <w:r>
        <w:rPr>
          <w:rFonts w:ascii="Calibri" w:hAnsi="Calibri" w:eastAsia="Calibri"/>
          <w:b w:val="0"/>
          <w:i w:val="0"/>
          <w:sz w:val="22"/>
        </w:rPr>
        <w:t>Pull or upload time logs. Check the employee attendance.</w:t>
      </w:r>
    </w:p>
    <w:p>
      <w:pPr>
        <w:pStyle w:val="ListBullet"/>
        <w:spacing w:after="40"/>
      </w:pPr>
      <w:r>
        <w:rPr>
          <w:rFonts w:ascii="Calibri" w:hAnsi="Calibri" w:eastAsia="Calibri"/>
          <w:b w:val="0"/>
          <w:i w:val="0"/>
          <w:sz w:val="22"/>
        </w:rPr>
        <w:t>Create a payroll batch, process it, review it, then post it. Print or send payslips and BIR reports after posting.</w:t>
      </w:r>
    </w:p>
    <w:p>
      <w:pPr>
        <w:spacing w:before="200" w:after="80"/>
      </w:pPr>
      <w:r>
        <w:rPr>
          <w:rFonts w:ascii="Calibri" w:hAnsi="Calibri" w:eastAsia="Calibri"/>
          <w:b/>
          <w:i w:val="0"/>
          <w:color w:val="1F4E79"/>
          <w:sz w:val="32"/>
        </w:rPr>
        <w:t>Getting started</w:t>
      </w:r>
    </w:p>
    <w:p>
      <w:pPr>
        <w:spacing w:before="200" w:after="80"/>
      </w:pPr>
      <w:r>
        <w:rPr>
          <w:rFonts w:ascii="Calibri" w:hAnsi="Calibri" w:eastAsia="Calibri"/>
          <w:b/>
          <w:i w:val="0"/>
          <w:color w:val="2E75B6"/>
          <w:sz w:val="26"/>
        </w:rPr>
        <w:t>Sign in</w:t>
      </w:r>
    </w:p>
    <w:p>
      <w:pPr>
        <w:spacing w:after="120" w:line="269" w:lineRule="auto"/>
      </w:pPr>
      <w:r>
        <w:rPr>
          <w:rFonts w:ascii="Calibri" w:hAnsi="Calibri" w:eastAsia="Calibri"/>
          <w:b w:val="0"/>
          <w:i w:val="0"/>
          <w:sz w:val="22"/>
        </w:rPr>
        <w:t>Double-click the People360 icon. Type the email and password given by your administrator, then click Sign in. Tick Remember me only on a computer that other people do not share.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00-login.png"/>
                    <pic:cNvPicPr/>
                  </pic:nvPicPr>
                  <pic:blipFill>
                    <a:blip r:embed="rId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 Sign in — list</w:t>
      </w:r>
    </w:p>
    <w:p>
      <w:pPr>
        <w:spacing w:before="200" w:after="80"/>
      </w:pPr>
      <w:r>
        <w:rPr>
          <w:rFonts w:ascii="Calibri" w:hAnsi="Calibri" w:eastAsia="Calibri"/>
          <w:b/>
          <w:i w:val="0"/>
          <w:color w:val="2E75B6"/>
          <w:sz w:val="26"/>
        </w:rPr>
        <w:t>Dashboard</w:t>
      </w:r>
    </w:p>
    <w:p>
      <w:pPr>
        <w:spacing w:after="120" w:line="269" w:lineRule="auto"/>
      </w:pPr>
      <w:r>
        <w:rPr>
          <w:rFonts w:ascii="Calibri" w:hAnsi="Calibri" w:eastAsia="Calibri"/>
          <w:b w:val="0"/>
          <w:i w:val="0"/>
          <w:sz w:val="22"/>
        </w:rPr>
        <w:t>This is the home screen after you sign in. Use the blue menu on the left. Search modules is at the top of that menu. The cards summarize people and payroll. There is no Add or Delete on this page.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dashboard-list.png"/>
                    <pic:cNvPicPr/>
                  </pic:nvPicPr>
                  <pic:blipFill>
                    <a:blip r:embed="rId1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 Dashboard — list</w:t>
      </w:r>
    </w:p>
    <w:p>
      <w:pPr>
        <w:spacing w:before="200" w:after="80"/>
      </w:pPr>
      <w:r>
        <w:rPr>
          <w:rFonts w:ascii="Calibri" w:hAnsi="Calibri" w:eastAsia="Calibri"/>
          <w:b/>
          <w:i w:val="0"/>
          <w:color w:val="1F4E79"/>
          <w:sz w:val="32"/>
        </w:rPr>
        <w:t>Access</w:t>
      </w:r>
    </w:p>
    <w:p>
      <w:pPr>
        <w:spacing w:before="200" w:after="80"/>
      </w:pPr>
      <w:r>
        <w:rPr>
          <w:rFonts w:ascii="Calibri" w:hAnsi="Calibri" w:eastAsia="Calibri"/>
          <w:b/>
          <w:i w:val="0"/>
          <w:color w:val="2E75B6"/>
          <w:sz w:val="26"/>
        </w:rPr>
        <w:t>Users</w:t>
      </w:r>
    </w:p>
    <w:p>
      <w:pPr>
        <w:spacing w:after="120" w:line="269" w:lineRule="auto"/>
      </w:pPr>
      <w:r>
        <w:rPr>
          <w:rFonts w:ascii="Calibri" w:hAnsi="Calibri" w:eastAsia="Calibri"/>
          <w:b w:val="0"/>
          <w:i w:val="0"/>
          <w:sz w:val="22"/>
        </w:rPr>
        <w:t>Add User creates a login. The pencil opens Edit so you can change the name, email, or role. People360 does not show a trash icon here. To stop someone from signing in, edit the user and turn access off, or remove the role.</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users-list.png"/>
                    <pic:cNvPicPr/>
                  </pic:nvPicPr>
                  <pic:blipFill>
                    <a:blip r:embed="rId1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 Users — list</w:t>
      </w:r>
    </w:p>
    <w:p>
      <w:pPr>
        <w:jc w:val="center"/>
      </w:pPr>
      <w:r>
        <w:drawing>
          <wp:inline xmlns:a="http://schemas.openxmlformats.org/drawingml/2006/main" xmlns:pic="http://schemas.openxmlformats.org/drawingml/2006/picture">
            <wp:extent cx="5760720" cy="4000500"/>
            <wp:docPr id="4" name="Picture 4"/>
            <wp:cNvGraphicFramePr>
              <a:graphicFrameLocks noChangeAspect="1"/>
            </wp:cNvGraphicFramePr>
            <a:graphic>
              <a:graphicData uri="http://schemas.openxmlformats.org/drawingml/2006/picture">
                <pic:pic>
                  <pic:nvPicPr>
                    <pic:cNvPr id="0" name="users-add.png"/>
                    <pic:cNvPicPr/>
                  </pic:nvPicPr>
                  <pic:blipFill>
                    <a:blip r:embed="rId1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 Users — Add</w:t>
      </w:r>
    </w:p>
    <w:p>
      <w:pPr>
        <w:jc w:val="center"/>
      </w:pPr>
      <w:r>
        <w:drawing>
          <wp:inline xmlns:a="http://schemas.openxmlformats.org/drawingml/2006/main" xmlns:pic="http://schemas.openxmlformats.org/drawingml/2006/picture">
            <wp:extent cx="5760720" cy="4000500"/>
            <wp:docPr id="5" name="Picture 5"/>
            <wp:cNvGraphicFramePr>
              <a:graphicFrameLocks noChangeAspect="1"/>
            </wp:cNvGraphicFramePr>
            <a:graphic>
              <a:graphicData uri="http://schemas.openxmlformats.org/drawingml/2006/picture">
                <pic:pic>
                  <pic:nvPicPr>
                    <pic:cNvPr id="0" name="users-edit.png"/>
                    <pic:cNvPicPr/>
                  </pic:nvPicPr>
                  <pic:blipFill>
                    <a:blip r:embed="rId1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 Users — Edit</w:t>
      </w:r>
    </w:p>
    <w:p>
      <w:pPr>
        <w:spacing w:before="200" w:after="80"/>
      </w:pPr>
      <w:r>
        <w:rPr>
          <w:rFonts w:ascii="Calibri" w:hAnsi="Calibri" w:eastAsia="Calibri"/>
          <w:b/>
          <w:i w:val="0"/>
          <w:color w:val="2E75B6"/>
          <w:sz w:val="26"/>
        </w:rPr>
        <w:t>Roles</w:t>
      </w:r>
    </w:p>
    <w:p>
      <w:pPr>
        <w:spacing w:after="120" w:line="269" w:lineRule="auto"/>
      </w:pPr>
      <w:r>
        <w:rPr>
          <w:rFonts w:ascii="Calibri" w:hAnsi="Calibri" w:eastAsia="Calibri"/>
          <w:b w:val="0"/>
          <w:i w:val="0"/>
          <w:sz w:val="22"/>
        </w:rPr>
        <w:t>Add Role creates a permission set. Edit (pencil) changes which menus that role can open. Assign the role on the user record. Do not delete a role that people are still using.</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6" name="Picture 6"/>
            <wp:cNvGraphicFramePr>
              <a:graphicFrameLocks noChangeAspect="1"/>
            </wp:cNvGraphicFramePr>
            <a:graphic>
              <a:graphicData uri="http://schemas.openxmlformats.org/drawingml/2006/picture">
                <pic:pic>
                  <pic:nvPicPr>
                    <pic:cNvPr id="0" name="roles-list.png"/>
                    <pic:cNvPicPr/>
                  </pic:nvPicPr>
                  <pic:blipFill>
                    <a:blip r:embed="rId1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 Roles — list</w:t>
      </w:r>
    </w:p>
    <w:p>
      <w:pPr>
        <w:jc w:val="center"/>
      </w:pPr>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roles-add.png"/>
                    <pic:cNvPicPr/>
                  </pic:nvPicPr>
                  <pic:blipFill>
                    <a:blip r:embed="rId1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 Roles — Add</w:t>
      </w:r>
    </w:p>
    <w:p>
      <w:pPr>
        <w:jc w:val="center"/>
      </w:pPr>
      <w:r>
        <w:drawing>
          <wp:inline xmlns:a="http://schemas.openxmlformats.org/drawingml/2006/main" xmlns:pic="http://schemas.openxmlformats.org/drawingml/2006/picture">
            <wp:extent cx="5760720" cy="4000500"/>
            <wp:docPr id="8" name="Picture 8"/>
            <wp:cNvGraphicFramePr>
              <a:graphicFrameLocks noChangeAspect="1"/>
            </wp:cNvGraphicFramePr>
            <a:graphic>
              <a:graphicData uri="http://schemas.openxmlformats.org/drawingml/2006/picture">
                <pic:pic>
                  <pic:nvPicPr>
                    <pic:cNvPr id="0" name="roles-edit.png"/>
                    <pic:cNvPicPr/>
                  </pic:nvPicPr>
                  <pic:blipFill>
                    <a:blip r:embed="rId1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 Roles — Edit</w:t>
      </w:r>
    </w:p>
    <w:p>
      <w:pPr>
        <w:spacing w:before="200" w:after="80"/>
      </w:pPr>
      <w:r>
        <w:rPr>
          <w:rFonts w:ascii="Calibri" w:hAnsi="Calibri" w:eastAsia="Calibri"/>
          <w:b/>
          <w:i w:val="0"/>
          <w:color w:val="2E75B6"/>
          <w:sz w:val="26"/>
        </w:rPr>
        <w:t>Database</w:t>
      </w:r>
    </w:p>
    <w:p>
      <w:pPr>
        <w:spacing w:after="120" w:line="269" w:lineRule="auto"/>
      </w:pPr>
      <w:r>
        <w:rPr>
          <w:rFonts w:ascii="Calibri" w:hAnsi="Calibri" w:eastAsia="Calibri"/>
          <w:b w:val="0"/>
          <w:i w:val="0"/>
          <w:sz w:val="22"/>
        </w:rPr>
        <w:t>Use this page to back up or restore the People360 database. This is not a list of employees. Restore replaces data, so take a backup first and do it only when an administrator asks you to.</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9" name="Picture 9"/>
            <wp:cNvGraphicFramePr>
              <a:graphicFrameLocks noChangeAspect="1"/>
            </wp:cNvGraphicFramePr>
            <a:graphic>
              <a:graphicData uri="http://schemas.openxmlformats.org/drawingml/2006/picture">
                <pic:pic>
                  <pic:nvPicPr>
                    <pic:cNvPr id="0" name="database-list.png"/>
                    <pic:cNvPicPr/>
                  </pic:nvPicPr>
                  <pic:blipFill>
                    <a:blip r:embed="rId1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 Database — list</w:t>
      </w:r>
    </w:p>
    <w:p>
      <w:pPr>
        <w:spacing w:before="200" w:after="80"/>
      </w:pPr>
      <w:r>
        <w:rPr>
          <w:rFonts w:ascii="Calibri" w:hAnsi="Calibri" w:eastAsia="Calibri"/>
          <w:b/>
          <w:i w:val="0"/>
          <w:color w:val="1F4E79"/>
          <w:sz w:val="32"/>
        </w:rPr>
        <w:t>Human Resource</w:t>
      </w:r>
    </w:p>
    <w:p>
      <w:pPr>
        <w:spacing w:before="200" w:after="80"/>
      </w:pPr>
      <w:r>
        <w:rPr>
          <w:rFonts w:ascii="Calibri" w:hAnsi="Calibri" w:eastAsia="Calibri"/>
          <w:b/>
          <w:i w:val="0"/>
          <w:color w:val="2E75B6"/>
          <w:sz w:val="26"/>
        </w:rPr>
        <w:t>Campuses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0" name="Picture 10"/>
            <wp:cNvGraphicFramePr>
              <a:graphicFrameLocks noChangeAspect="1"/>
            </wp:cNvGraphicFramePr>
            <a:graphic>
              <a:graphicData uri="http://schemas.openxmlformats.org/drawingml/2006/picture">
                <pic:pic>
                  <pic:nvPicPr>
                    <pic:cNvPr id="0" name="campuses-list.png"/>
                    <pic:cNvPicPr/>
                  </pic:nvPicPr>
                  <pic:blipFill>
                    <a:blip r:embed="rId1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 Campuses — list</w:t>
      </w:r>
    </w:p>
    <w:p>
      <w:pPr>
        <w:jc w:val="center"/>
      </w:pPr>
      <w:r>
        <w:drawing>
          <wp:inline xmlns:a="http://schemas.openxmlformats.org/drawingml/2006/main" xmlns:pic="http://schemas.openxmlformats.org/drawingml/2006/picture">
            <wp:extent cx="5760720" cy="4000500"/>
            <wp:docPr id="11" name="Picture 11"/>
            <wp:cNvGraphicFramePr>
              <a:graphicFrameLocks noChangeAspect="1"/>
            </wp:cNvGraphicFramePr>
            <a:graphic>
              <a:graphicData uri="http://schemas.openxmlformats.org/drawingml/2006/picture">
                <pic:pic>
                  <pic:nvPicPr>
                    <pic:cNvPr id="0" name="campuses-add.png"/>
                    <pic:cNvPicPr/>
                  </pic:nvPicPr>
                  <pic:blipFill>
                    <a:blip r:embed="rId1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 Campuses — Add</w:t>
      </w:r>
    </w:p>
    <w:p>
      <w:pPr>
        <w:jc w:val="center"/>
      </w:pPr>
      <w:r>
        <w:drawing>
          <wp:inline xmlns:a="http://schemas.openxmlformats.org/drawingml/2006/main" xmlns:pic="http://schemas.openxmlformats.org/drawingml/2006/picture">
            <wp:extent cx="5760720" cy="4000500"/>
            <wp:docPr id="12" name="Picture 12"/>
            <wp:cNvGraphicFramePr>
              <a:graphicFrameLocks noChangeAspect="1"/>
            </wp:cNvGraphicFramePr>
            <a:graphic>
              <a:graphicData uri="http://schemas.openxmlformats.org/drawingml/2006/picture">
                <pic:pic>
                  <pic:nvPicPr>
                    <pic:cNvPr id="0" name="campuses-edit.png"/>
                    <pic:cNvPicPr/>
                  </pic:nvPicPr>
                  <pic:blipFill>
                    <a:blip r:embed="rId2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12. Campuses — Edit</w:t>
      </w:r>
    </w:p>
    <w:p>
      <w:pPr>
        <w:spacing w:before="200" w:after="80"/>
      </w:pPr>
      <w:r>
        <w:rPr>
          <w:rFonts w:ascii="Calibri" w:hAnsi="Calibri" w:eastAsia="Calibri"/>
          <w:b/>
          <w:i w:val="0"/>
          <w:color w:val="2E75B6"/>
          <w:sz w:val="26"/>
        </w:rPr>
        <w:t>Designations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3" name="Picture 13"/>
            <wp:cNvGraphicFramePr>
              <a:graphicFrameLocks noChangeAspect="1"/>
            </wp:cNvGraphicFramePr>
            <a:graphic>
              <a:graphicData uri="http://schemas.openxmlformats.org/drawingml/2006/picture">
                <pic:pic>
                  <pic:nvPicPr>
                    <pic:cNvPr id="0" name="designations-list.png"/>
                    <pic:cNvPicPr/>
                  </pic:nvPicPr>
                  <pic:blipFill>
                    <a:blip r:embed="rId2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13. Designations — list</w:t>
      </w:r>
    </w:p>
    <w:p>
      <w:pPr>
        <w:jc w:val="center"/>
      </w:pPr>
      <w:r>
        <w:drawing>
          <wp:inline xmlns:a="http://schemas.openxmlformats.org/drawingml/2006/main" xmlns:pic="http://schemas.openxmlformats.org/drawingml/2006/picture">
            <wp:extent cx="5760720" cy="4000500"/>
            <wp:docPr id="14" name="Picture 14"/>
            <wp:cNvGraphicFramePr>
              <a:graphicFrameLocks noChangeAspect="1"/>
            </wp:cNvGraphicFramePr>
            <a:graphic>
              <a:graphicData uri="http://schemas.openxmlformats.org/drawingml/2006/picture">
                <pic:pic>
                  <pic:nvPicPr>
                    <pic:cNvPr id="0" name="designations-add.png"/>
                    <pic:cNvPicPr/>
                  </pic:nvPicPr>
                  <pic:blipFill>
                    <a:blip r:embed="rId2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14. Designations — Add</w:t>
      </w:r>
    </w:p>
    <w:p>
      <w:pPr>
        <w:jc w:val="center"/>
      </w:pPr>
      <w:r>
        <w:drawing>
          <wp:inline xmlns:a="http://schemas.openxmlformats.org/drawingml/2006/main" xmlns:pic="http://schemas.openxmlformats.org/drawingml/2006/picture">
            <wp:extent cx="5760720" cy="4000500"/>
            <wp:docPr id="15" name="Picture 15"/>
            <wp:cNvGraphicFramePr>
              <a:graphicFrameLocks noChangeAspect="1"/>
            </wp:cNvGraphicFramePr>
            <a:graphic>
              <a:graphicData uri="http://schemas.openxmlformats.org/drawingml/2006/picture">
                <pic:pic>
                  <pic:nvPicPr>
                    <pic:cNvPr id="0" name="designations-edit.png"/>
                    <pic:cNvPicPr/>
                  </pic:nvPicPr>
                  <pic:blipFill>
                    <a:blip r:embed="rId2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15. Designations — Edit</w:t>
      </w:r>
    </w:p>
    <w:p>
      <w:pPr>
        <w:spacing w:before="200" w:after="80"/>
      </w:pPr>
      <w:r>
        <w:rPr>
          <w:rFonts w:ascii="Calibri" w:hAnsi="Calibri" w:eastAsia="Calibri"/>
          <w:b/>
          <w:i w:val="0"/>
          <w:color w:val="2E75B6"/>
          <w:sz w:val="26"/>
        </w:rPr>
        <w:t>Positions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6" name="Picture 16"/>
            <wp:cNvGraphicFramePr>
              <a:graphicFrameLocks noChangeAspect="1"/>
            </wp:cNvGraphicFramePr>
            <a:graphic>
              <a:graphicData uri="http://schemas.openxmlformats.org/drawingml/2006/picture">
                <pic:pic>
                  <pic:nvPicPr>
                    <pic:cNvPr id="0" name="positions-list.png"/>
                    <pic:cNvPicPr/>
                  </pic:nvPicPr>
                  <pic:blipFill>
                    <a:blip r:embed="rId2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16. Positions — list</w:t>
      </w:r>
    </w:p>
    <w:p>
      <w:pPr>
        <w:jc w:val="center"/>
      </w:pPr>
      <w:r>
        <w:drawing>
          <wp:inline xmlns:a="http://schemas.openxmlformats.org/drawingml/2006/main" xmlns:pic="http://schemas.openxmlformats.org/drawingml/2006/picture">
            <wp:extent cx="5760720" cy="4000500"/>
            <wp:docPr id="17" name="Picture 17"/>
            <wp:cNvGraphicFramePr>
              <a:graphicFrameLocks noChangeAspect="1"/>
            </wp:cNvGraphicFramePr>
            <a:graphic>
              <a:graphicData uri="http://schemas.openxmlformats.org/drawingml/2006/picture">
                <pic:pic>
                  <pic:nvPicPr>
                    <pic:cNvPr id="0" name="positions-add.png"/>
                    <pic:cNvPicPr/>
                  </pic:nvPicPr>
                  <pic:blipFill>
                    <a:blip r:embed="rId2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17. Positions — Add</w:t>
      </w:r>
    </w:p>
    <w:p>
      <w:pPr>
        <w:jc w:val="center"/>
      </w:pPr>
      <w:r>
        <w:drawing>
          <wp:inline xmlns:a="http://schemas.openxmlformats.org/drawingml/2006/main" xmlns:pic="http://schemas.openxmlformats.org/drawingml/2006/picture">
            <wp:extent cx="5760720" cy="4000500"/>
            <wp:docPr id="18" name="Picture 18"/>
            <wp:cNvGraphicFramePr>
              <a:graphicFrameLocks noChangeAspect="1"/>
            </wp:cNvGraphicFramePr>
            <a:graphic>
              <a:graphicData uri="http://schemas.openxmlformats.org/drawingml/2006/picture">
                <pic:pic>
                  <pic:nvPicPr>
                    <pic:cNvPr id="0" name="positions-edit.png"/>
                    <pic:cNvPicPr/>
                  </pic:nvPicPr>
                  <pic:blipFill>
                    <a:blip r:embed="rId2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18. Positions — Edit</w:t>
      </w:r>
    </w:p>
    <w:p>
      <w:pPr>
        <w:spacing w:before="200" w:after="80"/>
      </w:pPr>
      <w:r>
        <w:rPr>
          <w:rFonts w:ascii="Calibri" w:hAnsi="Calibri" w:eastAsia="Calibri"/>
          <w:b/>
          <w:i w:val="0"/>
          <w:color w:val="2E75B6"/>
          <w:sz w:val="26"/>
        </w:rPr>
        <w:t>Ranks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9" name="Picture 19"/>
            <wp:cNvGraphicFramePr>
              <a:graphicFrameLocks noChangeAspect="1"/>
            </wp:cNvGraphicFramePr>
            <a:graphic>
              <a:graphicData uri="http://schemas.openxmlformats.org/drawingml/2006/picture">
                <pic:pic>
                  <pic:nvPicPr>
                    <pic:cNvPr id="0" name="ranks-list.png"/>
                    <pic:cNvPicPr/>
                  </pic:nvPicPr>
                  <pic:blipFill>
                    <a:blip r:embed="rId2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19. Ranks — list</w:t>
      </w:r>
    </w:p>
    <w:p>
      <w:pPr>
        <w:jc w:val="center"/>
      </w:pPr>
      <w:r>
        <w:drawing>
          <wp:inline xmlns:a="http://schemas.openxmlformats.org/drawingml/2006/main" xmlns:pic="http://schemas.openxmlformats.org/drawingml/2006/picture">
            <wp:extent cx="5760720" cy="4000500"/>
            <wp:docPr id="20" name="Picture 20"/>
            <wp:cNvGraphicFramePr>
              <a:graphicFrameLocks noChangeAspect="1"/>
            </wp:cNvGraphicFramePr>
            <a:graphic>
              <a:graphicData uri="http://schemas.openxmlformats.org/drawingml/2006/picture">
                <pic:pic>
                  <pic:nvPicPr>
                    <pic:cNvPr id="0" name="ranks-add.png"/>
                    <pic:cNvPicPr/>
                  </pic:nvPicPr>
                  <pic:blipFill>
                    <a:blip r:embed="rId2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20. Ranks — Add</w:t>
      </w:r>
    </w:p>
    <w:p>
      <w:pPr>
        <w:jc w:val="center"/>
      </w:pPr>
      <w:r>
        <w:drawing>
          <wp:inline xmlns:a="http://schemas.openxmlformats.org/drawingml/2006/main" xmlns:pic="http://schemas.openxmlformats.org/drawingml/2006/picture">
            <wp:extent cx="5760720" cy="4000500"/>
            <wp:docPr id="21" name="Picture 21"/>
            <wp:cNvGraphicFramePr>
              <a:graphicFrameLocks noChangeAspect="1"/>
            </wp:cNvGraphicFramePr>
            <a:graphic>
              <a:graphicData uri="http://schemas.openxmlformats.org/drawingml/2006/picture">
                <pic:pic>
                  <pic:nvPicPr>
                    <pic:cNvPr id="0" name="ranks-edit.png"/>
                    <pic:cNvPicPr/>
                  </pic:nvPicPr>
                  <pic:blipFill>
                    <a:blip r:embed="rId2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21. Ranks — Edit</w:t>
      </w:r>
    </w:p>
    <w:p>
      <w:pPr>
        <w:spacing w:before="200" w:after="80"/>
      </w:pPr>
      <w:r>
        <w:rPr>
          <w:rFonts w:ascii="Calibri" w:hAnsi="Calibri" w:eastAsia="Calibri"/>
          <w:b/>
          <w:i w:val="0"/>
          <w:color w:val="2E75B6"/>
          <w:sz w:val="26"/>
        </w:rPr>
        <w:t>Employment Types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22" name="Picture 22"/>
            <wp:cNvGraphicFramePr>
              <a:graphicFrameLocks noChangeAspect="1"/>
            </wp:cNvGraphicFramePr>
            <a:graphic>
              <a:graphicData uri="http://schemas.openxmlformats.org/drawingml/2006/picture">
                <pic:pic>
                  <pic:nvPicPr>
                    <pic:cNvPr id="0" name="employment-types-list.png"/>
                    <pic:cNvPicPr/>
                  </pic:nvPicPr>
                  <pic:blipFill>
                    <a:blip r:embed="rId3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22. Employment Types — list</w:t>
      </w:r>
    </w:p>
    <w:p>
      <w:pPr>
        <w:jc w:val="center"/>
      </w:pPr>
      <w:r>
        <w:drawing>
          <wp:inline xmlns:a="http://schemas.openxmlformats.org/drawingml/2006/main" xmlns:pic="http://schemas.openxmlformats.org/drawingml/2006/picture">
            <wp:extent cx="5760720" cy="4000500"/>
            <wp:docPr id="23" name="Picture 23"/>
            <wp:cNvGraphicFramePr>
              <a:graphicFrameLocks noChangeAspect="1"/>
            </wp:cNvGraphicFramePr>
            <a:graphic>
              <a:graphicData uri="http://schemas.openxmlformats.org/drawingml/2006/picture">
                <pic:pic>
                  <pic:nvPicPr>
                    <pic:cNvPr id="0" name="employment-types-add.png"/>
                    <pic:cNvPicPr/>
                  </pic:nvPicPr>
                  <pic:blipFill>
                    <a:blip r:embed="rId3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23. Employment Types — Add</w:t>
      </w:r>
    </w:p>
    <w:p>
      <w:pPr>
        <w:jc w:val="center"/>
      </w:pPr>
      <w:r>
        <w:drawing>
          <wp:inline xmlns:a="http://schemas.openxmlformats.org/drawingml/2006/main" xmlns:pic="http://schemas.openxmlformats.org/drawingml/2006/picture">
            <wp:extent cx="5760720" cy="4000500"/>
            <wp:docPr id="24" name="Picture 24"/>
            <wp:cNvGraphicFramePr>
              <a:graphicFrameLocks noChangeAspect="1"/>
            </wp:cNvGraphicFramePr>
            <a:graphic>
              <a:graphicData uri="http://schemas.openxmlformats.org/drawingml/2006/picture">
                <pic:pic>
                  <pic:nvPicPr>
                    <pic:cNvPr id="0" name="employment-types-edit.png"/>
                    <pic:cNvPicPr/>
                  </pic:nvPicPr>
                  <pic:blipFill>
                    <a:blip r:embed="rId3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24. Employment Types — Edit</w:t>
      </w:r>
    </w:p>
    <w:p>
      <w:pPr>
        <w:spacing w:before="200" w:after="80"/>
      </w:pPr>
      <w:r>
        <w:rPr>
          <w:rFonts w:ascii="Calibri" w:hAnsi="Calibri" w:eastAsia="Calibri"/>
          <w:b/>
          <w:i w:val="0"/>
          <w:color w:val="2E75B6"/>
          <w:sz w:val="26"/>
        </w:rPr>
        <w:t>Employee Departments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25" name="Picture 25"/>
            <wp:cNvGraphicFramePr>
              <a:graphicFrameLocks noChangeAspect="1"/>
            </wp:cNvGraphicFramePr>
            <a:graphic>
              <a:graphicData uri="http://schemas.openxmlformats.org/drawingml/2006/picture">
                <pic:pic>
                  <pic:nvPicPr>
                    <pic:cNvPr id="0" name="employee-departments-list.png"/>
                    <pic:cNvPicPr/>
                  </pic:nvPicPr>
                  <pic:blipFill>
                    <a:blip r:embed="rId3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25. Employee Departments — list</w:t>
      </w:r>
    </w:p>
    <w:p>
      <w:pPr>
        <w:jc w:val="center"/>
      </w:pPr>
      <w:r>
        <w:drawing>
          <wp:inline xmlns:a="http://schemas.openxmlformats.org/drawingml/2006/main" xmlns:pic="http://schemas.openxmlformats.org/drawingml/2006/picture">
            <wp:extent cx="5760720" cy="4000500"/>
            <wp:docPr id="26" name="Picture 26"/>
            <wp:cNvGraphicFramePr>
              <a:graphicFrameLocks noChangeAspect="1"/>
            </wp:cNvGraphicFramePr>
            <a:graphic>
              <a:graphicData uri="http://schemas.openxmlformats.org/drawingml/2006/picture">
                <pic:pic>
                  <pic:nvPicPr>
                    <pic:cNvPr id="0" name="employee-departments-add.png"/>
                    <pic:cNvPicPr/>
                  </pic:nvPicPr>
                  <pic:blipFill>
                    <a:blip r:embed="rId3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26. Employee Departments — Add</w:t>
      </w:r>
    </w:p>
    <w:p>
      <w:pPr>
        <w:jc w:val="center"/>
      </w:pPr>
      <w:r>
        <w:drawing>
          <wp:inline xmlns:a="http://schemas.openxmlformats.org/drawingml/2006/main" xmlns:pic="http://schemas.openxmlformats.org/drawingml/2006/picture">
            <wp:extent cx="5760720" cy="4000500"/>
            <wp:docPr id="27" name="Picture 27"/>
            <wp:cNvGraphicFramePr>
              <a:graphicFrameLocks noChangeAspect="1"/>
            </wp:cNvGraphicFramePr>
            <a:graphic>
              <a:graphicData uri="http://schemas.openxmlformats.org/drawingml/2006/picture">
                <pic:pic>
                  <pic:nvPicPr>
                    <pic:cNvPr id="0" name="employee-departments-edit.png"/>
                    <pic:cNvPicPr/>
                  </pic:nvPicPr>
                  <pic:blipFill>
                    <a:blip r:embed="rId3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27. Employee Departments — Edit</w:t>
      </w:r>
    </w:p>
    <w:p>
      <w:pPr>
        <w:spacing w:before="200" w:after="80"/>
      </w:pPr>
      <w:r>
        <w:rPr>
          <w:rFonts w:ascii="Calibri" w:hAnsi="Calibri" w:eastAsia="Calibri"/>
          <w:b/>
          <w:i w:val="0"/>
          <w:color w:val="2E75B6"/>
          <w:sz w:val="26"/>
        </w:rPr>
        <w:t>Colleges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28" name="Picture 28"/>
            <wp:cNvGraphicFramePr>
              <a:graphicFrameLocks noChangeAspect="1"/>
            </wp:cNvGraphicFramePr>
            <a:graphic>
              <a:graphicData uri="http://schemas.openxmlformats.org/drawingml/2006/picture">
                <pic:pic>
                  <pic:nvPicPr>
                    <pic:cNvPr id="0" name="colleges-list.png"/>
                    <pic:cNvPicPr/>
                  </pic:nvPicPr>
                  <pic:blipFill>
                    <a:blip r:embed="rId3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28. Colleges — list</w:t>
      </w:r>
    </w:p>
    <w:p>
      <w:pPr>
        <w:jc w:val="center"/>
      </w:pPr>
      <w:r>
        <w:drawing>
          <wp:inline xmlns:a="http://schemas.openxmlformats.org/drawingml/2006/main" xmlns:pic="http://schemas.openxmlformats.org/drawingml/2006/picture">
            <wp:extent cx="5760720" cy="4000500"/>
            <wp:docPr id="29" name="Picture 29"/>
            <wp:cNvGraphicFramePr>
              <a:graphicFrameLocks noChangeAspect="1"/>
            </wp:cNvGraphicFramePr>
            <a:graphic>
              <a:graphicData uri="http://schemas.openxmlformats.org/drawingml/2006/picture">
                <pic:pic>
                  <pic:nvPicPr>
                    <pic:cNvPr id="0" name="colleges-add.png"/>
                    <pic:cNvPicPr/>
                  </pic:nvPicPr>
                  <pic:blipFill>
                    <a:blip r:embed="rId3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29. Colleges — Add</w:t>
      </w:r>
    </w:p>
    <w:p>
      <w:pPr>
        <w:jc w:val="center"/>
      </w:pPr>
      <w:r>
        <w:drawing>
          <wp:inline xmlns:a="http://schemas.openxmlformats.org/drawingml/2006/main" xmlns:pic="http://schemas.openxmlformats.org/drawingml/2006/picture">
            <wp:extent cx="5760720" cy="4000500"/>
            <wp:docPr id="30" name="Picture 30"/>
            <wp:cNvGraphicFramePr>
              <a:graphicFrameLocks noChangeAspect="1"/>
            </wp:cNvGraphicFramePr>
            <a:graphic>
              <a:graphicData uri="http://schemas.openxmlformats.org/drawingml/2006/picture">
                <pic:pic>
                  <pic:nvPicPr>
                    <pic:cNvPr id="0" name="colleges-edit.png"/>
                    <pic:cNvPicPr/>
                  </pic:nvPicPr>
                  <pic:blipFill>
                    <a:blip r:embed="rId3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30. Colleges — Edit</w:t>
      </w:r>
    </w:p>
    <w:p>
      <w:pPr>
        <w:spacing w:before="200" w:after="80"/>
      </w:pPr>
      <w:r>
        <w:rPr>
          <w:rFonts w:ascii="Calibri" w:hAnsi="Calibri" w:eastAsia="Calibri"/>
          <w:b/>
          <w:i w:val="0"/>
          <w:color w:val="2E75B6"/>
          <w:sz w:val="26"/>
        </w:rPr>
        <w:t>Programs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31" name="Picture 31"/>
            <wp:cNvGraphicFramePr>
              <a:graphicFrameLocks noChangeAspect="1"/>
            </wp:cNvGraphicFramePr>
            <a:graphic>
              <a:graphicData uri="http://schemas.openxmlformats.org/drawingml/2006/picture">
                <pic:pic>
                  <pic:nvPicPr>
                    <pic:cNvPr id="0" name="programs-list.png"/>
                    <pic:cNvPicPr/>
                  </pic:nvPicPr>
                  <pic:blipFill>
                    <a:blip r:embed="rId3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31. Programs — list</w:t>
      </w:r>
    </w:p>
    <w:p>
      <w:pPr>
        <w:jc w:val="center"/>
      </w:pPr>
      <w:r>
        <w:drawing>
          <wp:inline xmlns:a="http://schemas.openxmlformats.org/drawingml/2006/main" xmlns:pic="http://schemas.openxmlformats.org/drawingml/2006/picture">
            <wp:extent cx="5760720" cy="4000500"/>
            <wp:docPr id="32" name="Picture 32"/>
            <wp:cNvGraphicFramePr>
              <a:graphicFrameLocks noChangeAspect="1"/>
            </wp:cNvGraphicFramePr>
            <a:graphic>
              <a:graphicData uri="http://schemas.openxmlformats.org/drawingml/2006/picture">
                <pic:pic>
                  <pic:nvPicPr>
                    <pic:cNvPr id="0" name="programs-add.png"/>
                    <pic:cNvPicPr/>
                  </pic:nvPicPr>
                  <pic:blipFill>
                    <a:blip r:embed="rId4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32. Programs — Add</w:t>
      </w:r>
    </w:p>
    <w:p>
      <w:pPr>
        <w:jc w:val="center"/>
      </w:pPr>
      <w:r>
        <w:drawing>
          <wp:inline xmlns:a="http://schemas.openxmlformats.org/drawingml/2006/main" xmlns:pic="http://schemas.openxmlformats.org/drawingml/2006/picture">
            <wp:extent cx="5760720" cy="4000500"/>
            <wp:docPr id="33" name="Picture 33"/>
            <wp:cNvGraphicFramePr>
              <a:graphicFrameLocks noChangeAspect="1"/>
            </wp:cNvGraphicFramePr>
            <a:graphic>
              <a:graphicData uri="http://schemas.openxmlformats.org/drawingml/2006/picture">
                <pic:pic>
                  <pic:nvPicPr>
                    <pic:cNvPr id="0" name="programs-edit.png"/>
                    <pic:cNvPicPr/>
                  </pic:nvPicPr>
                  <pic:blipFill>
                    <a:blip r:embed="rId4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33. Programs — Edit</w:t>
      </w:r>
    </w:p>
    <w:p>
      <w:pPr>
        <w:spacing w:before="200" w:after="80"/>
      </w:pPr>
      <w:r>
        <w:rPr>
          <w:rFonts w:ascii="Calibri" w:hAnsi="Calibri" w:eastAsia="Calibri"/>
          <w:b/>
          <w:i w:val="0"/>
          <w:color w:val="2E75B6"/>
          <w:sz w:val="26"/>
        </w:rPr>
        <w:t>Document Types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34" name="Picture 34"/>
            <wp:cNvGraphicFramePr>
              <a:graphicFrameLocks noChangeAspect="1"/>
            </wp:cNvGraphicFramePr>
            <a:graphic>
              <a:graphicData uri="http://schemas.openxmlformats.org/drawingml/2006/picture">
                <pic:pic>
                  <pic:nvPicPr>
                    <pic:cNvPr id="0" name="document-types-list.png"/>
                    <pic:cNvPicPr/>
                  </pic:nvPicPr>
                  <pic:blipFill>
                    <a:blip r:embed="rId4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34. Document Types — list</w:t>
      </w:r>
    </w:p>
    <w:p>
      <w:pPr>
        <w:jc w:val="center"/>
      </w:pPr>
      <w:r>
        <w:drawing>
          <wp:inline xmlns:a="http://schemas.openxmlformats.org/drawingml/2006/main" xmlns:pic="http://schemas.openxmlformats.org/drawingml/2006/picture">
            <wp:extent cx="5760720" cy="4000500"/>
            <wp:docPr id="35" name="Picture 35"/>
            <wp:cNvGraphicFramePr>
              <a:graphicFrameLocks noChangeAspect="1"/>
            </wp:cNvGraphicFramePr>
            <a:graphic>
              <a:graphicData uri="http://schemas.openxmlformats.org/drawingml/2006/picture">
                <pic:pic>
                  <pic:nvPicPr>
                    <pic:cNvPr id="0" name="document-types-add.png"/>
                    <pic:cNvPicPr/>
                  </pic:nvPicPr>
                  <pic:blipFill>
                    <a:blip r:embed="rId4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35. Document Types — Add</w:t>
      </w:r>
    </w:p>
    <w:p>
      <w:pPr>
        <w:jc w:val="center"/>
      </w:pPr>
      <w:r>
        <w:drawing>
          <wp:inline xmlns:a="http://schemas.openxmlformats.org/drawingml/2006/main" xmlns:pic="http://schemas.openxmlformats.org/drawingml/2006/picture">
            <wp:extent cx="5760720" cy="4000500"/>
            <wp:docPr id="36" name="Picture 36"/>
            <wp:cNvGraphicFramePr>
              <a:graphicFrameLocks noChangeAspect="1"/>
            </wp:cNvGraphicFramePr>
            <a:graphic>
              <a:graphicData uri="http://schemas.openxmlformats.org/drawingml/2006/picture">
                <pic:pic>
                  <pic:nvPicPr>
                    <pic:cNvPr id="0" name="document-types-edit.png"/>
                    <pic:cNvPicPr/>
                  </pic:nvPicPr>
                  <pic:blipFill>
                    <a:blip r:embed="rId4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36. Document Types — Edit</w:t>
      </w:r>
    </w:p>
    <w:p>
      <w:pPr>
        <w:spacing w:before="200" w:after="80"/>
      </w:pPr>
      <w:r>
        <w:rPr>
          <w:rFonts w:ascii="Calibri" w:hAnsi="Calibri" w:eastAsia="Calibri"/>
          <w:b/>
          <w:i w:val="0"/>
          <w:color w:val="2E75B6"/>
          <w:sz w:val="26"/>
        </w:rPr>
        <w:t>Offense Categories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37" name="Picture 37"/>
            <wp:cNvGraphicFramePr>
              <a:graphicFrameLocks noChangeAspect="1"/>
            </wp:cNvGraphicFramePr>
            <a:graphic>
              <a:graphicData uri="http://schemas.openxmlformats.org/drawingml/2006/picture">
                <pic:pic>
                  <pic:nvPicPr>
                    <pic:cNvPr id="0" name="offense-categories-list.png"/>
                    <pic:cNvPicPr/>
                  </pic:nvPicPr>
                  <pic:blipFill>
                    <a:blip r:embed="rId4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37. Offense Categories — list</w:t>
      </w:r>
    </w:p>
    <w:p>
      <w:pPr>
        <w:jc w:val="center"/>
      </w:pPr>
      <w:r>
        <w:drawing>
          <wp:inline xmlns:a="http://schemas.openxmlformats.org/drawingml/2006/main" xmlns:pic="http://schemas.openxmlformats.org/drawingml/2006/picture">
            <wp:extent cx="5760720" cy="4000500"/>
            <wp:docPr id="38" name="Picture 38"/>
            <wp:cNvGraphicFramePr>
              <a:graphicFrameLocks noChangeAspect="1"/>
            </wp:cNvGraphicFramePr>
            <a:graphic>
              <a:graphicData uri="http://schemas.openxmlformats.org/drawingml/2006/picture">
                <pic:pic>
                  <pic:nvPicPr>
                    <pic:cNvPr id="0" name="offense-categories-add.png"/>
                    <pic:cNvPicPr/>
                  </pic:nvPicPr>
                  <pic:blipFill>
                    <a:blip r:embed="rId4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38. Offense Categories — Add</w:t>
      </w:r>
    </w:p>
    <w:p>
      <w:pPr>
        <w:spacing w:before="200" w:after="80"/>
      </w:pPr>
      <w:r>
        <w:rPr>
          <w:rFonts w:ascii="Calibri" w:hAnsi="Calibri" w:eastAsia="Calibri"/>
          <w:b/>
          <w:i w:val="0"/>
          <w:color w:val="2E75B6"/>
          <w:sz w:val="26"/>
        </w:rPr>
        <w:t>Offense Frequencies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39" name="Picture 39"/>
            <wp:cNvGraphicFramePr>
              <a:graphicFrameLocks noChangeAspect="1"/>
            </wp:cNvGraphicFramePr>
            <a:graphic>
              <a:graphicData uri="http://schemas.openxmlformats.org/drawingml/2006/picture">
                <pic:pic>
                  <pic:nvPicPr>
                    <pic:cNvPr id="0" name="offense-frequencies-list.png"/>
                    <pic:cNvPicPr/>
                  </pic:nvPicPr>
                  <pic:blipFill>
                    <a:blip r:embed="rId4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39. Offense Frequencies — list</w:t>
      </w:r>
    </w:p>
    <w:p>
      <w:pPr>
        <w:jc w:val="center"/>
      </w:pPr>
      <w:r>
        <w:drawing>
          <wp:inline xmlns:a="http://schemas.openxmlformats.org/drawingml/2006/main" xmlns:pic="http://schemas.openxmlformats.org/drawingml/2006/picture">
            <wp:extent cx="5760720" cy="4000500"/>
            <wp:docPr id="40" name="Picture 40"/>
            <wp:cNvGraphicFramePr>
              <a:graphicFrameLocks noChangeAspect="1"/>
            </wp:cNvGraphicFramePr>
            <a:graphic>
              <a:graphicData uri="http://schemas.openxmlformats.org/drawingml/2006/picture">
                <pic:pic>
                  <pic:nvPicPr>
                    <pic:cNvPr id="0" name="offense-frequencies-add.png"/>
                    <pic:cNvPicPr/>
                  </pic:nvPicPr>
                  <pic:blipFill>
                    <a:blip r:embed="rId4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40. Offense Frequencies — Add</w:t>
      </w:r>
    </w:p>
    <w:p>
      <w:pPr>
        <w:jc w:val="center"/>
      </w:pPr>
      <w:r>
        <w:drawing>
          <wp:inline xmlns:a="http://schemas.openxmlformats.org/drawingml/2006/main" xmlns:pic="http://schemas.openxmlformats.org/drawingml/2006/picture">
            <wp:extent cx="5760720" cy="4000500"/>
            <wp:docPr id="41" name="Picture 41"/>
            <wp:cNvGraphicFramePr>
              <a:graphicFrameLocks noChangeAspect="1"/>
            </wp:cNvGraphicFramePr>
            <a:graphic>
              <a:graphicData uri="http://schemas.openxmlformats.org/drawingml/2006/picture">
                <pic:pic>
                  <pic:nvPicPr>
                    <pic:cNvPr id="0" name="offense-frequencies-edit.png"/>
                    <pic:cNvPicPr/>
                  </pic:nvPicPr>
                  <pic:blipFill>
                    <a:blip r:embed="rId4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41. Offense Frequencies — Edit</w:t>
      </w:r>
    </w:p>
    <w:p>
      <w:pPr>
        <w:spacing w:before="200" w:after="80"/>
      </w:pPr>
      <w:r>
        <w:rPr>
          <w:rFonts w:ascii="Calibri" w:hAnsi="Calibri" w:eastAsia="Calibri"/>
          <w:b/>
          <w:i w:val="0"/>
          <w:color w:val="2E75B6"/>
          <w:sz w:val="26"/>
        </w:rPr>
        <w:t>Category Penalties</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42" name="Picture 42"/>
            <wp:cNvGraphicFramePr>
              <a:graphicFrameLocks noChangeAspect="1"/>
            </wp:cNvGraphicFramePr>
            <a:graphic>
              <a:graphicData uri="http://schemas.openxmlformats.org/drawingml/2006/picture">
                <pic:pic>
                  <pic:nvPicPr>
                    <pic:cNvPr id="0" name="category-penalties-list.png"/>
                    <pic:cNvPicPr/>
                  </pic:nvPicPr>
                  <pic:blipFill>
                    <a:blip r:embed="rId5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42. Category Penalties — list</w:t>
      </w:r>
    </w:p>
    <w:p>
      <w:pPr>
        <w:jc w:val="center"/>
      </w:pPr>
      <w:r>
        <w:drawing>
          <wp:inline xmlns:a="http://schemas.openxmlformats.org/drawingml/2006/main" xmlns:pic="http://schemas.openxmlformats.org/drawingml/2006/picture">
            <wp:extent cx="5760720" cy="4000500"/>
            <wp:docPr id="43" name="Picture 43"/>
            <wp:cNvGraphicFramePr>
              <a:graphicFrameLocks noChangeAspect="1"/>
            </wp:cNvGraphicFramePr>
            <a:graphic>
              <a:graphicData uri="http://schemas.openxmlformats.org/drawingml/2006/picture">
                <pic:pic>
                  <pic:nvPicPr>
                    <pic:cNvPr id="0" name="category-penalties-add.png"/>
                    <pic:cNvPicPr/>
                  </pic:nvPicPr>
                  <pic:blipFill>
                    <a:blip r:embed="rId5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43. Category Penalties — Add</w:t>
      </w:r>
    </w:p>
    <w:p>
      <w:pPr>
        <w:jc w:val="center"/>
      </w:pPr>
      <w:r>
        <w:drawing>
          <wp:inline xmlns:a="http://schemas.openxmlformats.org/drawingml/2006/main" xmlns:pic="http://schemas.openxmlformats.org/drawingml/2006/picture">
            <wp:extent cx="5760720" cy="4000500"/>
            <wp:docPr id="44" name="Picture 44"/>
            <wp:cNvGraphicFramePr>
              <a:graphicFrameLocks noChangeAspect="1"/>
            </wp:cNvGraphicFramePr>
            <a:graphic>
              <a:graphicData uri="http://schemas.openxmlformats.org/drawingml/2006/picture">
                <pic:pic>
                  <pic:nvPicPr>
                    <pic:cNvPr id="0" name="category-penalties-edit.png"/>
                    <pic:cNvPicPr/>
                  </pic:nvPicPr>
                  <pic:blipFill>
                    <a:blip r:embed="rId5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44. Category Penalties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Nature of Offense</w:t>
      </w:r>
    </w:p>
    <w:p>
      <w:pPr>
        <w:spacing w:after="120" w:line="269" w:lineRule="auto"/>
      </w:pPr>
      <w:r>
        <w:rPr>
          <w:rFonts w:ascii="Calibri" w:hAnsi="Calibri" w:eastAsia="Calibri"/>
          <w:b w:val="0"/>
          <w:i w:val="0"/>
          <w:sz w:val="22"/>
        </w:rPr>
        <w:t>Click Add. The window stays on this page. Fill in the fields and save. The pencil on the row is Edit. The green switch sets the row Active or Inactive. Delete (red trash) appears after the row is Inactive. Confirm the message. If people or payroll still use the row, leave it Inactive instead of deleting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45" name="Picture 45"/>
            <wp:cNvGraphicFramePr>
              <a:graphicFrameLocks noChangeAspect="1"/>
            </wp:cNvGraphicFramePr>
            <a:graphic>
              <a:graphicData uri="http://schemas.openxmlformats.org/drawingml/2006/picture">
                <pic:pic>
                  <pic:nvPicPr>
                    <pic:cNvPr id="0" name="nature-of-offense-list.png"/>
                    <pic:cNvPicPr/>
                  </pic:nvPicPr>
                  <pic:blipFill>
                    <a:blip r:embed="rId5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45. Nature of Offense — list</w:t>
      </w:r>
    </w:p>
    <w:p>
      <w:pPr>
        <w:jc w:val="center"/>
      </w:pPr>
      <w:r>
        <w:drawing>
          <wp:inline xmlns:a="http://schemas.openxmlformats.org/drawingml/2006/main" xmlns:pic="http://schemas.openxmlformats.org/drawingml/2006/picture">
            <wp:extent cx="5760720" cy="4000500"/>
            <wp:docPr id="46" name="Picture 46"/>
            <wp:cNvGraphicFramePr>
              <a:graphicFrameLocks noChangeAspect="1"/>
            </wp:cNvGraphicFramePr>
            <a:graphic>
              <a:graphicData uri="http://schemas.openxmlformats.org/drawingml/2006/picture">
                <pic:pic>
                  <pic:nvPicPr>
                    <pic:cNvPr id="0" name="nature-of-offense-add.png"/>
                    <pic:cNvPicPr/>
                  </pic:nvPicPr>
                  <pic:blipFill>
                    <a:blip r:embed="rId5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46. Nature of Offense — Add</w:t>
      </w:r>
    </w:p>
    <w:p>
      <w:pPr>
        <w:jc w:val="center"/>
      </w:pPr>
      <w:r>
        <w:drawing>
          <wp:inline xmlns:a="http://schemas.openxmlformats.org/drawingml/2006/main" xmlns:pic="http://schemas.openxmlformats.org/drawingml/2006/picture">
            <wp:extent cx="5760720" cy="4000500"/>
            <wp:docPr id="47" name="Picture 47"/>
            <wp:cNvGraphicFramePr>
              <a:graphicFrameLocks noChangeAspect="1"/>
            </wp:cNvGraphicFramePr>
            <a:graphic>
              <a:graphicData uri="http://schemas.openxmlformats.org/drawingml/2006/picture">
                <pic:pic>
                  <pic:nvPicPr>
                    <pic:cNvPr id="0" name="nature-of-offense-edit.png"/>
                    <pic:cNvPicPr/>
                  </pic:nvPicPr>
                  <pic:blipFill>
                    <a:blip r:embed="rId5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47. Nature of Offense — Edit</w:t>
      </w:r>
    </w:p>
    <w:p>
      <w:pPr>
        <w:spacing w:before="200" w:after="80"/>
      </w:pPr>
      <w:r>
        <w:rPr>
          <w:rFonts w:ascii="Calibri" w:hAnsi="Calibri" w:eastAsia="Calibri"/>
          <w:b/>
          <w:i w:val="0"/>
          <w:color w:val="2E75B6"/>
          <w:sz w:val="26"/>
        </w:rPr>
        <w:t>Company Documents</w:t>
      </w:r>
    </w:p>
    <w:p>
      <w:pPr>
        <w:spacing w:after="120" w:line="269" w:lineRule="auto"/>
      </w:pPr>
      <w:r>
        <w:rPr>
          <w:rFonts w:ascii="Calibri" w:hAnsi="Calibri" w:eastAsia="Calibri"/>
          <w:b w:val="0"/>
          <w:i w:val="0"/>
          <w:sz w:val="22"/>
        </w:rPr>
        <w:t>Add Company Documents creates a form. Edit changes it. Delete removes a document you no longer send. Sending and approval are separate actions on the same row.</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48" name="Picture 48"/>
            <wp:cNvGraphicFramePr>
              <a:graphicFrameLocks noChangeAspect="1"/>
            </wp:cNvGraphicFramePr>
            <a:graphic>
              <a:graphicData uri="http://schemas.openxmlformats.org/drawingml/2006/picture">
                <pic:pic>
                  <pic:nvPicPr>
                    <pic:cNvPr id="0" name="company-documents-list.png"/>
                    <pic:cNvPicPr/>
                  </pic:nvPicPr>
                  <pic:blipFill>
                    <a:blip r:embed="rId5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48. Company Documents — list</w:t>
      </w:r>
    </w:p>
    <w:p>
      <w:pPr>
        <w:jc w:val="center"/>
      </w:pPr>
      <w:r>
        <w:drawing>
          <wp:inline xmlns:a="http://schemas.openxmlformats.org/drawingml/2006/main" xmlns:pic="http://schemas.openxmlformats.org/drawingml/2006/picture">
            <wp:extent cx="5760720" cy="4000500"/>
            <wp:docPr id="49" name="Picture 49"/>
            <wp:cNvGraphicFramePr>
              <a:graphicFrameLocks noChangeAspect="1"/>
            </wp:cNvGraphicFramePr>
            <a:graphic>
              <a:graphicData uri="http://schemas.openxmlformats.org/drawingml/2006/picture">
                <pic:pic>
                  <pic:nvPicPr>
                    <pic:cNvPr id="0" name="company-documents-add.png"/>
                    <pic:cNvPicPr/>
                  </pic:nvPicPr>
                  <pic:blipFill>
                    <a:blip r:embed="rId5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49. Company Documents — Add</w:t>
      </w:r>
    </w:p>
    <w:p>
      <w:pPr>
        <w:jc w:val="center"/>
      </w:pPr>
      <w:r>
        <w:drawing>
          <wp:inline xmlns:a="http://schemas.openxmlformats.org/drawingml/2006/main" xmlns:pic="http://schemas.openxmlformats.org/drawingml/2006/picture">
            <wp:extent cx="5760720" cy="4000500"/>
            <wp:docPr id="50" name="Picture 50"/>
            <wp:cNvGraphicFramePr>
              <a:graphicFrameLocks noChangeAspect="1"/>
            </wp:cNvGraphicFramePr>
            <a:graphic>
              <a:graphicData uri="http://schemas.openxmlformats.org/drawingml/2006/picture">
                <pic:pic>
                  <pic:nvPicPr>
                    <pic:cNvPr id="0" name="company-documents-edit.png"/>
                    <pic:cNvPicPr/>
                  </pic:nvPicPr>
                  <pic:blipFill>
                    <a:blip r:embed="rId5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50. Company Documents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Document Approvals</w:t>
      </w:r>
    </w:p>
    <w:p>
      <w:pPr>
        <w:spacing w:after="120" w:line="269" w:lineRule="auto"/>
      </w:pPr>
      <w:r>
        <w:rPr>
          <w:rFonts w:ascii="Calibri" w:hAnsi="Calibri" w:eastAsia="Calibri"/>
          <w:b w:val="0"/>
          <w:i w:val="0"/>
          <w:sz w:val="22"/>
        </w:rPr>
        <w:t>This list is for documents waiting for a decision. Open a row to review it. You do not add a new lookup here.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51" name="Picture 51"/>
            <wp:cNvGraphicFramePr>
              <a:graphicFrameLocks noChangeAspect="1"/>
            </wp:cNvGraphicFramePr>
            <a:graphic>
              <a:graphicData uri="http://schemas.openxmlformats.org/drawingml/2006/picture">
                <pic:pic>
                  <pic:nvPicPr>
                    <pic:cNvPr id="0" name="document-approvals-list.png"/>
                    <pic:cNvPicPr/>
                  </pic:nvPicPr>
                  <pic:blipFill>
                    <a:blip r:embed="rId5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51. Document Approvals — list</w:t>
      </w:r>
    </w:p>
    <w:p>
      <w:pPr>
        <w:spacing w:before="200" w:after="80"/>
      </w:pPr>
      <w:r>
        <w:rPr>
          <w:rFonts w:ascii="Calibri" w:hAnsi="Calibri" w:eastAsia="Calibri"/>
          <w:b/>
          <w:i w:val="0"/>
          <w:color w:val="2E75B6"/>
          <w:sz w:val="26"/>
        </w:rPr>
        <w:t>HR Setup</w:t>
      </w:r>
    </w:p>
    <w:p>
      <w:pPr>
        <w:spacing w:after="120" w:line="269" w:lineRule="auto"/>
      </w:pPr>
      <w:r>
        <w:rPr>
          <w:rFonts w:ascii="Calibri" w:hAnsi="Calibri" w:eastAsia="Calibri"/>
          <w:b w:val="0"/>
          <w:i w:val="0"/>
          <w:sz w:val="22"/>
        </w:rPr>
        <w:t>Campus notification and HR setup options. Save the form. This page is settings, not a row you add and delete.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52" name="Picture 52"/>
            <wp:cNvGraphicFramePr>
              <a:graphicFrameLocks noChangeAspect="1"/>
            </wp:cNvGraphicFramePr>
            <a:graphic>
              <a:graphicData uri="http://schemas.openxmlformats.org/drawingml/2006/picture">
                <pic:pic>
                  <pic:nvPicPr>
                    <pic:cNvPr id="0" name="hr-setup-list.png"/>
                    <pic:cNvPicPr/>
                  </pic:nvPicPr>
                  <pic:blipFill>
                    <a:blip r:embed="rId6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52. HR Setup — list</w:t>
      </w:r>
    </w:p>
    <w:p>
      <w:pPr>
        <w:spacing w:before="200" w:after="80"/>
      </w:pPr>
      <w:r>
        <w:rPr>
          <w:rFonts w:ascii="Calibri" w:hAnsi="Calibri" w:eastAsia="Calibri"/>
          <w:b/>
          <w:i w:val="0"/>
          <w:color w:val="2E75B6"/>
          <w:sz w:val="26"/>
        </w:rPr>
        <w:t>Employees</w:t>
      </w:r>
    </w:p>
    <w:p>
      <w:pPr>
        <w:spacing w:after="120" w:line="269" w:lineRule="auto"/>
      </w:pPr>
      <w:r>
        <w:rPr>
          <w:rFonts w:ascii="Calibri" w:hAnsi="Calibri" w:eastAsia="Calibri"/>
          <w:b w:val="0"/>
          <w:i w:val="0"/>
          <w:sz w:val="22"/>
        </w:rPr>
        <w:t>Add Employee opens a step-by-step window on this same page (campus, personal details, employment, salary). Upload brings in many employees from the spreadsheet template. Approve is for records waiting for compliance. On each row, the eye is View, the pencil is Edit, and the red trash is Delete. Delete is for a record you are allowed to remove. Active people should be set Inactive instead of deleted when they leave.</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53" name="Picture 53"/>
            <wp:cNvGraphicFramePr>
              <a:graphicFrameLocks noChangeAspect="1"/>
            </wp:cNvGraphicFramePr>
            <a:graphic>
              <a:graphicData uri="http://schemas.openxmlformats.org/drawingml/2006/picture">
                <pic:pic>
                  <pic:nvPicPr>
                    <pic:cNvPr id="0" name="employees-list.png"/>
                    <pic:cNvPicPr/>
                  </pic:nvPicPr>
                  <pic:blipFill>
                    <a:blip r:embed="rId6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53. Employees — list</w:t>
      </w:r>
    </w:p>
    <w:p>
      <w:pPr>
        <w:jc w:val="center"/>
      </w:pPr>
      <w:r>
        <w:drawing>
          <wp:inline xmlns:a="http://schemas.openxmlformats.org/drawingml/2006/main" xmlns:pic="http://schemas.openxmlformats.org/drawingml/2006/picture">
            <wp:extent cx="5760720" cy="4000500"/>
            <wp:docPr id="54" name="Picture 54"/>
            <wp:cNvGraphicFramePr>
              <a:graphicFrameLocks noChangeAspect="1"/>
            </wp:cNvGraphicFramePr>
            <a:graphic>
              <a:graphicData uri="http://schemas.openxmlformats.org/drawingml/2006/picture">
                <pic:pic>
                  <pic:nvPicPr>
                    <pic:cNvPr id="0" name="employees-add.png"/>
                    <pic:cNvPicPr/>
                  </pic:nvPicPr>
                  <pic:blipFill>
                    <a:blip r:embed="rId6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54. Employees — Add</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1F4E79"/>
          <w:sz w:val="32"/>
        </w:rPr>
        <w:t>Timekeeping</w:t>
      </w:r>
    </w:p>
    <w:p>
      <w:pPr>
        <w:spacing w:before="200" w:after="80"/>
      </w:pPr>
      <w:r>
        <w:rPr>
          <w:rFonts w:ascii="Calibri" w:hAnsi="Calibri" w:eastAsia="Calibri"/>
          <w:b/>
          <w:i w:val="0"/>
          <w:color w:val="2E75B6"/>
          <w:sz w:val="26"/>
        </w:rPr>
        <w:t>Timekeeping Policy</w:t>
      </w:r>
    </w:p>
    <w:p>
      <w:pPr>
        <w:spacing w:after="120" w:line="269" w:lineRule="auto"/>
      </w:pPr>
      <w:r>
        <w:rPr>
          <w:rFonts w:ascii="Calibri" w:hAnsi="Calibri" w:eastAsia="Calibri"/>
          <w:b w:val="0"/>
          <w:i w:val="0"/>
          <w:sz w:val="22"/>
        </w:rPr>
        <w:t>Add Policy creates a policy. Edit (pencil) opens it. Inside a policy, use the settings pages (tardiness, overtime, breaks, night differential, general) and click Save. Do not delete a policy that employees still use. Set it inactive instead.</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55" name="Picture 55"/>
            <wp:cNvGraphicFramePr>
              <a:graphicFrameLocks noChangeAspect="1"/>
            </wp:cNvGraphicFramePr>
            <a:graphic>
              <a:graphicData uri="http://schemas.openxmlformats.org/drawingml/2006/picture">
                <pic:pic>
                  <pic:nvPicPr>
                    <pic:cNvPr id="0" name="timekeeping-policy-list.png"/>
                    <pic:cNvPicPr/>
                  </pic:nvPicPr>
                  <pic:blipFill>
                    <a:blip r:embed="rId6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55. Timekeeping Policy — list</w:t>
      </w:r>
    </w:p>
    <w:p>
      <w:pPr>
        <w:jc w:val="center"/>
      </w:pPr>
      <w:r>
        <w:drawing>
          <wp:inline xmlns:a="http://schemas.openxmlformats.org/drawingml/2006/main" xmlns:pic="http://schemas.openxmlformats.org/drawingml/2006/picture">
            <wp:extent cx="5760720" cy="4000500"/>
            <wp:docPr id="56" name="Picture 56"/>
            <wp:cNvGraphicFramePr>
              <a:graphicFrameLocks noChangeAspect="1"/>
            </wp:cNvGraphicFramePr>
            <a:graphic>
              <a:graphicData uri="http://schemas.openxmlformats.org/drawingml/2006/picture">
                <pic:pic>
                  <pic:nvPicPr>
                    <pic:cNvPr id="0" name="timekeeping-policy-add.png"/>
                    <pic:cNvPicPr/>
                  </pic:nvPicPr>
                  <pic:blipFill>
                    <a:blip r:embed="rId6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56. Timekeeping Policy — Add</w:t>
      </w:r>
    </w:p>
    <w:p>
      <w:pPr>
        <w:jc w:val="center"/>
      </w:pPr>
      <w:r>
        <w:drawing>
          <wp:inline xmlns:a="http://schemas.openxmlformats.org/drawingml/2006/main" xmlns:pic="http://schemas.openxmlformats.org/drawingml/2006/picture">
            <wp:extent cx="5760720" cy="4000500"/>
            <wp:docPr id="57" name="Picture 57"/>
            <wp:cNvGraphicFramePr>
              <a:graphicFrameLocks noChangeAspect="1"/>
            </wp:cNvGraphicFramePr>
            <a:graphic>
              <a:graphicData uri="http://schemas.openxmlformats.org/drawingml/2006/picture">
                <pic:pic>
                  <pic:nvPicPr>
                    <pic:cNvPr id="0" name="timekeeping-policy-edit.png"/>
                    <pic:cNvPicPr/>
                  </pic:nvPicPr>
                  <pic:blipFill>
                    <a:blip r:embed="rId6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57. Timekeeping Policy — Edit</w:t>
      </w:r>
    </w:p>
    <w:p>
      <w:pPr>
        <w:spacing w:before="200" w:after="80"/>
      </w:pPr>
      <w:r>
        <w:rPr>
          <w:rFonts w:ascii="Calibri" w:hAnsi="Calibri" w:eastAsia="Calibri"/>
          <w:b/>
          <w:i w:val="0"/>
          <w:color w:val="2E75B6"/>
          <w:sz w:val="26"/>
        </w:rPr>
        <w:t>Shift Codes</w:t>
      </w:r>
    </w:p>
    <w:p>
      <w:pPr>
        <w:spacing w:after="120" w:line="269" w:lineRule="auto"/>
      </w:pPr>
      <w:r>
        <w:rPr>
          <w:rFonts w:ascii="Calibri" w:hAnsi="Calibri" w:eastAsia="Calibri"/>
          <w:b w:val="0"/>
          <w:i w:val="0"/>
          <w:sz w:val="22"/>
        </w:rPr>
        <w:t>Add Shift Code sets the time-in and time-out pattern. Edit changes an existing shift. Delete removes a shift that is not assigned. If people still use it, leave it and stop assigning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58" name="Picture 58"/>
            <wp:cNvGraphicFramePr>
              <a:graphicFrameLocks noChangeAspect="1"/>
            </wp:cNvGraphicFramePr>
            <a:graphic>
              <a:graphicData uri="http://schemas.openxmlformats.org/drawingml/2006/picture">
                <pic:pic>
                  <pic:nvPicPr>
                    <pic:cNvPr id="0" name="shift-codes-list.png"/>
                    <pic:cNvPicPr/>
                  </pic:nvPicPr>
                  <pic:blipFill>
                    <a:blip r:embed="rId6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58. Shift Codes — list</w:t>
      </w:r>
    </w:p>
    <w:p>
      <w:pPr>
        <w:jc w:val="center"/>
      </w:pPr>
      <w:r>
        <w:drawing>
          <wp:inline xmlns:a="http://schemas.openxmlformats.org/drawingml/2006/main" xmlns:pic="http://schemas.openxmlformats.org/drawingml/2006/picture">
            <wp:extent cx="5760720" cy="4000500"/>
            <wp:docPr id="59" name="Picture 59"/>
            <wp:cNvGraphicFramePr>
              <a:graphicFrameLocks noChangeAspect="1"/>
            </wp:cNvGraphicFramePr>
            <a:graphic>
              <a:graphicData uri="http://schemas.openxmlformats.org/drawingml/2006/picture">
                <pic:pic>
                  <pic:nvPicPr>
                    <pic:cNvPr id="0" name="shift-codes-add.png"/>
                    <pic:cNvPicPr/>
                  </pic:nvPicPr>
                  <pic:blipFill>
                    <a:blip r:embed="rId6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59. Shift Codes — Add</w:t>
      </w:r>
    </w:p>
    <w:p>
      <w:pPr>
        <w:jc w:val="center"/>
      </w:pPr>
      <w:r>
        <w:drawing>
          <wp:inline xmlns:a="http://schemas.openxmlformats.org/drawingml/2006/main" xmlns:pic="http://schemas.openxmlformats.org/drawingml/2006/picture">
            <wp:extent cx="5760720" cy="4000500"/>
            <wp:docPr id="60" name="Picture 60"/>
            <wp:cNvGraphicFramePr>
              <a:graphicFrameLocks noChangeAspect="1"/>
            </wp:cNvGraphicFramePr>
            <a:graphic>
              <a:graphicData uri="http://schemas.openxmlformats.org/drawingml/2006/picture">
                <pic:pic>
                  <pic:nvPicPr>
                    <pic:cNvPr id="0" name="shift-codes-edit.png"/>
                    <pic:cNvPicPr/>
                  </pic:nvPicPr>
                  <pic:blipFill>
                    <a:blip r:embed="rId6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60. Shift Codes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Time Capturing Settings</w:t>
      </w:r>
    </w:p>
    <w:p>
      <w:pPr>
        <w:spacing w:after="120" w:line="269" w:lineRule="auto"/>
      </w:pPr>
      <w:r>
        <w:rPr>
          <w:rFonts w:ascii="Calibri" w:hAnsi="Calibri" w:eastAsia="Calibri"/>
          <w:b w:val="0"/>
          <w:i w:val="0"/>
          <w:sz w:val="22"/>
        </w:rPr>
        <w:t>Add a time-capture format so uploads and biometric files match the columns People360 expects. Edit changes a format. Delete removes one you no longer use.</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61" name="Picture 61"/>
            <wp:cNvGraphicFramePr>
              <a:graphicFrameLocks noChangeAspect="1"/>
            </wp:cNvGraphicFramePr>
            <a:graphic>
              <a:graphicData uri="http://schemas.openxmlformats.org/drawingml/2006/picture">
                <pic:pic>
                  <pic:nvPicPr>
                    <pic:cNvPr id="0" name="time-capturing-settings-list.png"/>
                    <pic:cNvPicPr/>
                  </pic:nvPicPr>
                  <pic:blipFill>
                    <a:blip r:embed="rId6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61. Time Capturing Settings — list</w:t>
      </w:r>
    </w:p>
    <w:p>
      <w:pPr>
        <w:jc w:val="center"/>
      </w:pPr>
      <w:r>
        <w:drawing>
          <wp:inline xmlns:a="http://schemas.openxmlformats.org/drawingml/2006/main" xmlns:pic="http://schemas.openxmlformats.org/drawingml/2006/picture">
            <wp:extent cx="5760720" cy="4000500"/>
            <wp:docPr id="62" name="Picture 62"/>
            <wp:cNvGraphicFramePr>
              <a:graphicFrameLocks noChangeAspect="1"/>
            </wp:cNvGraphicFramePr>
            <a:graphic>
              <a:graphicData uri="http://schemas.openxmlformats.org/drawingml/2006/picture">
                <pic:pic>
                  <pic:nvPicPr>
                    <pic:cNvPr id="0" name="time-capturing-settings-add.png"/>
                    <pic:cNvPicPr/>
                  </pic:nvPicPr>
                  <pic:blipFill>
                    <a:blip r:embed="rId7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62. Time Capturing Settings — Add</w:t>
      </w:r>
    </w:p>
    <w:p>
      <w:pPr>
        <w:jc w:val="center"/>
      </w:pPr>
      <w:r>
        <w:drawing>
          <wp:inline xmlns:a="http://schemas.openxmlformats.org/drawingml/2006/main" xmlns:pic="http://schemas.openxmlformats.org/drawingml/2006/picture">
            <wp:extent cx="5760720" cy="4000500"/>
            <wp:docPr id="63" name="Picture 63"/>
            <wp:cNvGraphicFramePr>
              <a:graphicFrameLocks noChangeAspect="1"/>
            </wp:cNvGraphicFramePr>
            <a:graphic>
              <a:graphicData uri="http://schemas.openxmlformats.org/drawingml/2006/picture">
                <pic:pic>
                  <pic:nvPicPr>
                    <pic:cNvPr id="0" name="time-capturing-settings-edit.png"/>
                    <pic:cNvPicPr/>
                  </pic:nvPicPr>
                  <pic:blipFill>
                    <a:blip r:embed="rId7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63. Time Capturing Settings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Holiday Settings</w:t>
      </w:r>
    </w:p>
    <w:p>
      <w:pPr>
        <w:spacing w:after="120" w:line="269" w:lineRule="auto"/>
      </w:pPr>
      <w:r>
        <w:rPr>
          <w:rFonts w:ascii="Calibri" w:hAnsi="Calibri" w:eastAsia="Calibri"/>
          <w:b w:val="0"/>
          <w:i w:val="0"/>
          <w:sz w:val="22"/>
        </w:rPr>
        <w:t>Add a holiday, holiday group, or year entry from the buttons on this page. Edit changes a row. Delete removes a holiday that should not be paid or observed.</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64" name="Picture 64"/>
            <wp:cNvGraphicFramePr>
              <a:graphicFrameLocks noChangeAspect="1"/>
            </wp:cNvGraphicFramePr>
            <a:graphic>
              <a:graphicData uri="http://schemas.openxmlformats.org/drawingml/2006/picture">
                <pic:pic>
                  <pic:nvPicPr>
                    <pic:cNvPr id="0" name="holiday-settings-list.png"/>
                    <pic:cNvPicPr/>
                  </pic:nvPicPr>
                  <pic:blipFill>
                    <a:blip r:embed="rId7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64. Holiday Settings — list</w:t>
      </w:r>
    </w:p>
    <w:p>
      <w:pPr>
        <w:jc w:val="center"/>
      </w:pPr>
      <w:r>
        <w:drawing>
          <wp:inline xmlns:a="http://schemas.openxmlformats.org/drawingml/2006/main" xmlns:pic="http://schemas.openxmlformats.org/drawingml/2006/picture">
            <wp:extent cx="5760720" cy="4000500"/>
            <wp:docPr id="65" name="Picture 65"/>
            <wp:cNvGraphicFramePr>
              <a:graphicFrameLocks noChangeAspect="1"/>
            </wp:cNvGraphicFramePr>
            <a:graphic>
              <a:graphicData uri="http://schemas.openxmlformats.org/drawingml/2006/picture">
                <pic:pic>
                  <pic:nvPicPr>
                    <pic:cNvPr id="0" name="holiday-settings-add.png"/>
                    <pic:cNvPicPr/>
                  </pic:nvPicPr>
                  <pic:blipFill>
                    <a:blip r:embed="rId7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65. Holiday Settings — Add</w:t>
      </w:r>
    </w:p>
    <w:p>
      <w:pPr>
        <w:jc w:val="center"/>
      </w:pPr>
      <w:r>
        <w:drawing>
          <wp:inline xmlns:a="http://schemas.openxmlformats.org/drawingml/2006/main" xmlns:pic="http://schemas.openxmlformats.org/drawingml/2006/picture">
            <wp:extent cx="5760720" cy="4000500"/>
            <wp:docPr id="66" name="Picture 66"/>
            <wp:cNvGraphicFramePr>
              <a:graphicFrameLocks noChangeAspect="1"/>
            </wp:cNvGraphicFramePr>
            <a:graphic>
              <a:graphicData uri="http://schemas.openxmlformats.org/drawingml/2006/picture">
                <pic:pic>
                  <pic:nvPicPr>
                    <pic:cNvPr id="0" name="holiday-settings-edit.png"/>
                    <pic:cNvPicPr/>
                  </pic:nvPicPr>
                  <pic:blipFill>
                    <a:blip r:embed="rId7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66. Holiday Settings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Policy — Tardiness and Undertime</w:t>
      </w:r>
    </w:p>
    <w:p>
      <w:pPr>
        <w:spacing w:after="120" w:line="269" w:lineRule="auto"/>
      </w:pPr>
      <w:r>
        <w:rPr>
          <w:rFonts w:ascii="Calibri" w:hAnsi="Calibri" w:eastAsia="Calibri"/>
          <w:b w:val="0"/>
          <w:i w:val="0"/>
          <w:sz w:val="22"/>
        </w:rPr>
        <w:t>Open the policy, then this settings page. Change the rules and save. This is an edit of the policy, not a new list row. Delete, when shown, removes an extra rule row after you confirm.</w:t>
      </w:r>
    </w:p>
    <w:p>
      <w:pPr>
        <w:spacing w:after="120" w:line="269" w:lineRule="auto"/>
      </w:pPr>
      <w:r>
        <w:rPr>
          <w:rFonts w:ascii="Calibri" w:hAnsi="Calibri" w:eastAsia="Calibri"/>
          <w:b w:val="0"/>
          <w:i w:val="0"/>
          <w:sz w:val="22"/>
        </w:rPr>
        <w:t>Edit: open the row with the pencil, change the fields, and save.</w:t>
      </w:r>
    </w:p>
    <w:p>
      <w:pPr>
        <w:jc w:val="center"/>
      </w:pPr>
      <w:r>
        <w:drawing>
          <wp:inline xmlns:a="http://schemas.openxmlformats.org/drawingml/2006/main" xmlns:pic="http://schemas.openxmlformats.org/drawingml/2006/picture">
            <wp:extent cx="5760720" cy="4000500"/>
            <wp:docPr id="67" name="Picture 67"/>
            <wp:cNvGraphicFramePr>
              <a:graphicFrameLocks noChangeAspect="1"/>
            </wp:cNvGraphicFramePr>
            <a:graphic>
              <a:graphicData uri="http://schemas.openxmlformats.org/drawingml/2006/picture">
                <pic:pic>
                  <pic:nvPicPr>
                    <pic:cNvPr id="0" name="policy-tardiness-and-undertime-list.png"/>
                    <pic:cNvPicPr/>
                  </pic:nvPicPr>
                  <pic:blipFill>
                    <a:blip r:embed="rId7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67. Policy — Tardiness and Undertime — list</w:t>
      </w:r>
    </w:p>
    <w:p>
      <w:pPr>
        <w:jc w:val="center"/>
      </w:pPr>
      <w:r>
        <w:drawing>
          <wp:inline xmlns:a="http://schemas.openxmlformats.org/drawingml/2006/main" xmlns:pic="http://schemas.openxmlformats.org/drawingml/2006/picture">
            <wp:extent cx="5760720" cy="4000500"/>
            <wp:docPr id="68" name="Picture 68"/>
            <wp:cNvGraphicFramePr>
              <a:graphicFrameLocks noChangeAspect="1"/>
            </wp:cNvGraphicFramePr>
            <a:graphic>
              <a:graphicData uri="http://schemas.openxmlformats.org/drawingml/2006/picture">
                <pic:pic>
                  <pic:nvPicPr>
                    <pic:cNvPr id="0" name="policy-tardiness-and-undertime-edit.png"/>
                    <pic:cNvPicPr/>
                  </pic:nvPicPr>
                  <pic:blipFill>
                    <a:blip r:embed="rId7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68. Policy — Tardiness and Undertime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Policy — Overtime</w:t>
      </w:r>
    </w:p>
    <w:p>
      <w:pPr>
        <w:spacing w:after="120" w:line="269" w:lineRule="auto"/>
      </w:pPr>
      <w:r>
        <w:rPr>
          <w:rFonts w:ascii="Calibri" w:hAnsi="Calibri" w:eastAsia="Calibri"/>
          <w:b w:val="0"/>
          <w:i w:val="0"/>
          <w:sz w:val="22"/>
        </w:rPr>
        <w:t>Set what happens to extra hours. For Regular Days and For Non-Regular Days each have their own choice: compute overtime automatically, require a form for regular and overtime, or compute regular hours but require a form for overtime. Save when you are done.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69" name="Picture 69"/>
            <wp:cNvGraphicFramePr>
              <a:graphicFrameLocks noChangeAspect="1"/>
            </wp:cNvGraphicFramePr>
            <a:graphic>
              <a:graphicData uri="http://schemas.openxmlformats.org/drawingml/2006/picture">
                <pic:pic>
                  <pic:nvPicPr>
                    <pic:cNvPr id="0" name="policy-overtime-list.png"/>
                    <pic:cNvPicPr/>
                  </pic:nvPicPr>
                  <pic:blipFill>
                    <a:blip r:embed="rId7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69. Policy — Overtime — list</w:t>
      </w:r>
    </w:p>
    <w:p>
      <w:pPr>
        <w:spacing w:before="200" w:after="80"/>
      </w:pPr>
      <w:r>
        <w:rPr>
          <w:rFonts w:ascii="Calibri" w:hAnsi="Calibri" w:eastAsia="Calibri"/>
          <w:b/>
          <w:i w:val="0"/>
          <w:color w:val="2E75B6"/>
          <w:sz w:val="26"/>
        </w:rPr>
        <w:t>Policy — Breaks</w:t>
      </w:r>
    </w:p>
    <w:p>
      <w:pPr>
        <w:spacing w:after="120" w:line="269" w:lineRule="auto"/>
      </w:pPr>
      <w:r>
        <w:rPr>
          <w:rFonts w:ascii="Calibri" w:hAnsi="Calibri" w:eastAsia="Calibri"/>
          <w:b w:val="0"/>
          <w:i w:val="0"/>
          <w:sz w:val="22"/>
        </w:rPr>
        <w:t>Set break rules for this policy, then save. There is no separate employee list on this page.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0" name="Picture 70"/>
            <wp:cNvGraphicFramePr>
              <a:graphicFrameLocks noChangeAspect="1"/>
            </wp:cNvGraphicFramePr>
            <a:graphic>
              <a:graphicData uri="http://schemas.openxmlformats.org/drawingml/2006/picture">
                <pic:pic>
                  <pic:nvPicPr>
                    <pic:cNvPr id="0" name="policy-breaks-list.png"/>
                    <pic:cNvPicPr/>
                  </pic:nvPicPr>
                  <pic:blipFill>
                    <a:blip r:embed="rId7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70. Policy — Breaks — list</w:t>
      </w:r>
    </w:p>
    <w:p>
      <w:pPr>
        <w:spacing w:before="200" w:after="80"/>
      </w:pPr>
      <w:r>
        <w:rPr>
          <w:rFonts w:ascii="Calibri" w:hAnsi="Calibri" w:eastAsia="Calibri"/>
          <w:b/>
          <w:i w:val="0"/>
          <w:color w:val="2E75B6"/>
          <w:sz w:val="26"/>
        </w:rPr>
        <w:t>Policy — Night Differential</w:t>
      </w:r>
    </w:p>
    <w:p>
      <w:pPr>
        <w:spacing w:after="120" w:line="269" w:lineRule="auto"/>
      </w:pPr>
      <w:r>
        <w:rPr>
          <w:rFonts w:ascii="Calibri" w:hAnsi="Calibri" w:eastAsia="Calibri"/>
          <w:b w:val="0"/>
          <w:i w:val="0"/>
          <w:sz w:val="22"/>
        </w:rPr>
        <w:t>Set night-differential hours for this policy, then save.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1" name="Picture 71"/>
            <wp:cNvGraphicFramePr>
              <a:graphicFrameLocks noChangeAspect="1"/>
            </wp:cNvGraphicFramePr>
            <a:graphic>
              <a:graphicData uri="http://schemas.openxmlformats.org/drawingml/2006/picture">
                <pic:pic>
                  <pic:nvPicPr>
                    <pic:cNvPr id="0" name="policy-night-differential-list.png"/>
                    <pic:cNvPicPr/>
                  </pic:nvPicPr>
                  <pic:blipFill>
                    <a:blip r:embed="rId7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71. Policy — Night Differential — list</w:t>
      </w:r>
    </w:p>
    <w:p>
      <w:pPr>
        <w:spacing w:before="200" w:after="80"/>
      </w:pPr>
      <w:r>
        <w:rPr>
          <w:rFonts w:ascii="Calibri" w:hAnsi="Calibri" w:eastAsia="Calibri"/>
          <w:b/>
          <w:i w:val="0"/>
          <w:color w:val="2E75B6"/>
          <w:sz w:val="26"/>
        </w:rPr>
        <w:t>Policy — General</w:t>
      </w:r>
    </w:p>
    <w:p>
      <w:pPr>
        <w:spacing w:after="120" w:line="269" w:lineRule="auto"/>
      </w:pPr>
      <w:r>
        <w:rPr>
          <w:rFonts w:ascii="Calibri" w:hAnsi="Calibri" w:eastAsia="Calibri"/>
          <w:b w:val="0"/>
          <w:i w:val="0"/>
          <w:sz w:val="22"/>
        </w:rPr>
        <w:t>Set the general policy options, then save.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2" name="Picture 72"/>
            <wp:cNvGraphicFramePr>
              <a:graphicFrameLocks noChangeAspect="1"/>
            </wp:cNvGraphicFramePr>
            <a:graphic>
              <a:graphicData uri="http://schemas.openxmlformats.org/drawingml/2006/picture">
                <pic:pic>
                  <pic:nvPicPr>
                    <pic:cNvPr id="0" name="policy-general-list.png"/>
                    <pic:cNvPicPr/>
                  </pic:nvPicPr>
                  <pic:blipFill>
                    <a:blip r:embed="rId8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72. Policy — General — list</w:t>
      </w:r>
    </w:p>
    <w:p>
      <w:pPr>
        <w:spacing w:before="200" w:after="80"/>
      </w:pPr>
      <w:r>
        <w:rPr>
          <w:rFonts w:ascii="Calibri" w:hAnsi="Calibri" w:eastAsia="Calibri"/>
          <w:b/>
          <w:i w:val="0"/>
          <w:color w:val="2E75B6"/>
          <w:sz w:val="26"/>
        </w:rPr>
        <w:t>Time Logs — Time In/Out</w:t>
      </w:r>
    </w:p>
    <w:p>
      <w:pPr>
        <w:spacing w:after="120" w:line="269" w:lineRule="auto"/>
      </w:pPr>
      <w:r>
        <w:rPr>
          <w:rFonts w:ascii="Calibri" w:hAnsi="Calibri" w:eastAsia="Calibri"/>
          <w:b w:val="0"/>
          <w:i w:val="0"/>
          <w:sz w:val="22"/>
        </w:rPr>
        <w:t>This is where biometric punches from Pulse are pulled in, and where a file can be uploaded. Use the upload or pull action on the page. Purge or delete removes a bad upload batch after you confirm. It does not erase the time clock.</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3" name="Picture 73"/>
            <wp:cNvGraphicFramePr>
              <a:graphicFrameLocks noChangeAspect="1"/>
            </wp:cNvGraphicFramePr>
            <a:graphic>
              <a:graphicData uri="http://schemas.openxmlformats.org/drawingml/2006/picture">
                <pic:pic>
                  <pic:nvPicPr>
                    <pic:cNvPr id="0" name="time-logs-time-in-out-list.png"/>
                    <pic:cNvPicPr/>
                  </pic:nvPicPr>
                  <pic:blipFill>
                    <a:blip r:embed="rId8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73. Time Logs — Time In/Out — list</w:t>
      </w:r>
    </w:p>
    <w:p>
      <w:pPr>
        <w:spacing w:before="200" w:after="80"/>
      </w:pPr>
      <w:r>
        <w:rPr>
          <w:rFonts w:ascii="Calibri" w:hAnsi="Calibri" w:eastAsia="Calibri"/>
          <w:b/>
          <w:i w:val="0"/>
          <w:color w:val="2E75B6"/>
          <w:sz w:val="26"/>
        </w:rPr>
        <w:t>Time Logs — DTR</w:t>
      </w:r>
    </w:p>
    <w:p>
      <w:pPr>
        <w:spacing w:after="120" w:line="269" w:lineRule="auto"/>
      </w:pPr>
      <w:r>
        <w:rPr>
          <w:rFonts w:ascii="Calibri" w:hAnsi="Calibri" w:eastAsia="Calibri"/>
          <w:b w:val="0"/>
          <w:i w:val="0"/>
          <w:sz w:val="22"/>
        </w:rPr>
        <w:t>Daily time record view of the logs already in People360. Filter by person and date. Correct a row only when you are allowed to edit attendance.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4" name="Picture 74"/>
            <wp:cNvGraphicFramePr>
              <a:graphicFrameLocks noChangeAspect="1"/>
            </wp:cNvGraphicFramePr>
            <a:graphic>
              <a:graphicData uri="http://schemas.openxmlformats.org/drawingml/2006/picture">
                <pic:pic>
                  <pic:nvPicPr>
                    <pic:cNvPr id="0" name="time-logs-dtr-list.png"/>
                    <pic:cNvPicPr/>
                  </pic:nvPicPr>
                  <pic:blipFill>
                    <a:blip r:embed="rId8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74. Time Logs — DTR — list</w:t>
      </w:r>
    </w:p>
    <w:p>
      <w:pPr>
        <w:spacing w:before="200" w:after="80"/>
      </w:pPr>
      <w:r>
        <w:rPr>
          <w:rFonts w:ascii="Calibri" w:hAnsi="Calibri" w:eastAsia="Calibri"/>
          <w:b/>
          <w:i w:val="0"/>
          <w:color w:val="2E75B6"/>
          <w:sz w:val="26"/>
        </w:rPr>
        <w:t>Time Logs — Teaching Loads</w:t>
      </w:r>
    </w:p>
    <w:p>
      <w:pPr>
        <w:spacing w:after="120" w:line="269" w:lineRule="auto"/>
      </w:pPr>
      <w:r>
        <w:rPr>
          <w:rFonts w:ascii="Calibri" w:hAnsi="Calibri" w:eastAsia="Calibri"/>
          <w:b w:val="0"/>
          <w:i w:val="0"/>
          <w:sz w:val="22"/>
        </w:rPr>
        <w:t>Pull faculty teaching loads, or open the uploaded-load list. Delete removes an uploaded load file you do not want to keep, after you confirm.</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5" name="Picture 75"/>
            <wp:cNvGraphicFramePr>
              <a:graphicFrameLocks noChangeAspect="1"/>
            </wp:cNvGraphicFramePr>
            <a:graphic>
              <a:graphicData uri="http://schemas.openxmlformats.org/drawingml/2006/picture">
                <pic:pic>
                  <pic:nvPicPr>
                    <pic:cNvPr id="0" name="time-logs-teaching-loads-list.png"/>
                    <pic:cNvPicPr/>
                  </pic:nvPicPr>
                  <pic:blipFill>
                    <a:blip r:embed="rId8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75. Time Logs — Teaching Loads — list</w:t>
      </w:r>
    </w:p>
    <w:p>
      <w:pPr>
        <w:spacing w:before="200" w:after="80"/>
      </w:pPr>
      <w:r>
        <w:rPr>
          <w:rFonts w:ascii="Calibri" w:hAnsi="Calibri" w:eastAsia="Calibri"/>
          <w:b/>
          <w:i w:val="0"/>
          <w:color w:val="2E75B6"/>
          <w:sz w:val="26"/>
        </w:rPr>
        <w:t>Employee Profile</w:t>
      </w:r>
    </w:p>
    <w:p>
      <w:pPr>
        <w:spacing w:after="120" w:line="269" w:lineRule="auto"/>
      </w:pPr>
      <w:r>
        <w:rPr>
          <w:rFonts w:ascii="Calibri" w:hAnsi="Calibri" w:eastAsia="Calibri"/>
          <w:b w:val="0"/>
          <w:i w:val="0"/>
          <w:sz w:val="22"/>
        </w:rPr>
        <w:t>Search the person, then open the row. Setup or Edit is where shift, policy, and timekeeping details are saved. Attendance view shows the punches. Changes here affect payroll computation.</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6" name="Picture 76"/>
            <wp:cNvGraphicFramePr>
              <a:graphicFrameLocks noChangeAspect="1"/>
            </wp:cNvGraphicFramePr>
            <a:graphic>
              <a:graphicData uri="http://schemas.openxmlformats.org/drawingml/2006/picture">
                <pic:pic>
                  <pic:nvPicPr>
                    <pic:cNvPr id="0" name="employee-profile-list.png"/>
                    <pic:cNvPicPr/>
                  </pic:nvPicPr>
                  <pic:blipFill>
                    <a:blip r:embed="rId8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76. Employee Profile — list</w:t>
      </w:r>
    </w:p>
    <w:p>
      <w:pPr>
        <w:spacing w:before="200" w:after="80"/>
      </w:pPr>
      <w:r>
        <w:rPr>
          <w:rFonts w:ascii="Calibri" w:hAnsi="Calibri" w:eastAsia="Calibri"/>
          <w:b/>
          <w:i w:val="0"/>
          <w:color w:val="2E75B6"/>
          <w:sz w:val="26"/>
        </w:rPr>
        <w:t>Employee Load</w:t>
      </w:r>
    </w:p>
    <w:p>
      <w:pPr>
        <w:spacing w:after="120" w:line="269" w:lineRule="auto"/>
      </w:pPr>
      <w:r>
        <w:rPr>
          <w:rFonts w:ascii="Calibri" w:hAnsi="Calibri" w:eastAsia="Calibri"/>
          <w:b w:val="0"/>
          <w:i w:val="0"/>
          <w:sz w:val="22"/>
        </w:rPr>
        <w:t>Faculty load used for faculty pay. Upload a file or edit a row. Delete removes a load entry that should not be paid.</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7" name="Picture 77"/>
            <wp:cNvGraphicFramePr>
              <a:graphicFrameLocks noChangeAspect="1"/>
            </wp:cNvGraphicFramePr>
            <a:graphic>
              <a:graphicData uri="http://schemas.openxmlformats.org/drawingml/2006/picture">
                <pic:pic>
                  <pic:nvPicPr>
                    <pic:cNvPr id="0" name="employee-load-list.png"/>
                    <pic:cNvPicPr/>
                  </pic:nvPicPr>
                  <pic:blipFill>
                    <a:blip r:embed="rId8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77. Employee Load — list</w:t>
      </w:r>
    </w:p>
    <w:p>
      <w:pPr>
        <w:spacing w:before="200" w:after="80"/>
      </w:pPr>
      <w:r>
        <w:rPr>
          <w:rFonts w:ascii="Calibri" w:hAnsi="Calibri" w:eastAsia="Calibri"/>
          <w:b/>
          <w:i w:val="0"/>
          <w:color w:val="2E75B6"/>
          <w:sz w:val="26"/>
        </w:rPr>
        <w:t>Memo Setup</w:t>
      </w:r>
    </w:p>
    <w:p>
      <w:pPr>
        <w:spacing w:after="120" w:line="269" w:lineRule="auto"/>
      </w:pPr>
      <w:r>
        <w:rPr>
          <w:rFonts w:ascii="Calibri" w:hAnsi="Calibri" w:eastAsia="Calibri"/>
          <w:b w:val="0"/>
          <w:i w:val="0"/>
          <w:sz w:val="22"/>
        </w:rPr>
        <w:t>Set the memo template and how it is sent. Save. This is a settings form.</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8" name="Picture 78"/>
            <wp:cNvGraphicFramePr>
              <a:graphicFrameLocks noChangeAspect="1"/>
            </wp:cNvGraphicFramePr>
            <a:graphic>
              <a:graphicData uri="http://schemas.openxmlformats.org/drawingml/2006/picture">
                <pic:pic>
                  <pic:nvPicPr>
                    <pic:cNvPr id="0" name="memo-setup-list.png"/>
                    <pic:cNvPicPr/>
                  </pic:nvPicPr>
                  <pic:blipFill>
                    <a:blip r:embed="rId8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78. Memo Setup — list</w:t>
      </w:r>
    </w:p>
    <w:p>
      <w:pPr>
        <w:spacing w:before="200" w:after="80"/>
      </w:pPr>
      <w:r>
        <w:rPr>
          <w:rFonts w:ascii="Calibri" w:hAnsi="Calibri" w:eastAsia="Calibri"/>
          <w:b/>
          <w:i w:val="0"/>
          <w:color w:val="2E75B6"/>
          <w:sz w:val="26"/>
        </w:rPr>
        <w:t>Memo</w:t>
      </w:r>
    </w:p>
    <w:p>
      <w:pPr>
        <w:spacing w:after="120" w:line="269" w:lineRule="auto"/>
      </w:pPr>
      <w:r>
        <w:rPr>
          <w:rFonts w:ascii="Calibri" w:hAnsi="Calibri" w:eastAsia="Calibri"/>
          <w:b w:val="0"/>
          <w:i w:val="0"/>
          <w:sz w:val="22"/>
        </w:rPr>
        <w:t>Pick the people and the period, preview the memo, then send. You are not creating a lookup row.</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79" name="Picture 79"/>
            <wp:cNvGraphicFramePr>
              <a:graphicFrameLocks noChangeAspect="1"/>
            </wp:cNvGraphicFramePr>
            <a:graphic>
              <a:graphicData uri="http://schemas.openxmlformats.org/drawingml/2006/picture">
                <pic:pic>
                  <pic:nvPicPr>
                    <pic:cNvPr id="0" name="memo-list.png"/>
                    <pic:cNvPicPr/>
                  </pic:nvPicPr>
                  <pic:blipFill>
                    <a:blip r:embed="rId8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79. Memo — list</w:t>
      </w:r>
    </w:p>
    <w:p>
      <w:pPr>
        <w:spacing w:before="200" w:after="80"/>
      </w:pPr>
      <w:r>
        <w:rPr>
          <w:rFonts w:ascii="Calibri" w:hAnsi="Calibri" w:eastAsia="Calibri"/>
          <w:b/>
          <w:i w:val="0"/>
          <w:color w:val="1F4E79"/>
          <w:sz w:val="32"/>
        </w:rPr>
        <w:t>Payroll</w:t>
      </w:r>
    </w:p>
    <w:p>
      <w:pPr>
        <w:spacing w:before="200" w:after="80"/>
      </w:pPr>
      <w:r>
        <w:rPr>
          <w:rFonts w:ascii="Calibri" w:hAnsi="Calibri" w:eastAsia="Calibri"/>
          <w:b/>
          <w:i w:val="0"/>
          <w:color w:val="2E75B6"/>
          <w:sz w:val="26"/>
        </w:rPr>
        <w:t>Rate Groups</w:t>
      </w:r>
    </w:p>
    <w:p>
      <w:pPr>
        <w:spacing w:after="120" w:line="269" w:lineRule="auto"/>
      </w:pPr>
      <w:r>
        <w:rPr>
          <w:rFonts w:ascii="Calibri" w:hAnsi="Calibri" w:eastAsia="Calibri"/>
          <w:b w:val="0"/>
          <w:i w:val="0"/>
          <w:sz w:val="22"/>
        </w:rPr>
        <w:t>Add a rate group and the day-type rates inside it. Edit changes the rates. Delete removes a group that no salary uses. If a salary still points at it, do not delete it.</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80" name="Picture 80"/>
            <wp:cNvGraphicFramePr>
              <a:graphicFrameLocks noChangeAspect="1"/>
            </wp:cNvGraphicFramePr>
            <a:graphic>
              <a:graphicData uri="http://schemas.openxmlformats.org/drawingml/2006/picture">
                <pic:pic>
                  <pic:nvPicPr>
                    <pic:cNvPr id="0" name="rate-groups-list.png"/>
                    <pic:cNvPicPr/>
                  </pic:nvPicPr>
                  <pic:blipFill>
                    <a:blip r:embed="rId8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80. Rate Groups — list</w:t>
      </w:r>
    </w:p>
    <w:p>
      <w:pPr>
        <w:jc w:val="center"/>
      </w:pPr>
      <w:r>
        <w:drawing>
          <wp:inline xmlns:a="http://schemas.openxmlformats.org/drawingml/2006/main" xmlns:pic="http://schemas.openxmlformats.org/drawingml/2006/picture">
            <wp:extent cx="5760720" cy="4000500"/>
            <wp:docPr id="81" name="Picture 81"/>
            <wp:cNvGraphicFramePr>
              <a:graphicFrameLocks noChangeAspect="1"/>
            </wp:cNvGraphicFramePr>
            <a:graphic>
              <a:graphicData uri="http://schemas.openxmlformats.org/drawingml/2006/picture">
                <pic:pic>
                  <pic:nvPicPr>
                    <pic:cNvPr id="0" name="rate-groups-add.png"/>
                    <pic:cNvPicPr/>
                  </pic:nvPicPr>
                  <pic:blipFill>
                    <a:blip r:embed="rId8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81. Rate Groups — Add</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Night Differential Rate Groups</w:t>
      </w:r>
    </w:p>
    <w:p>
      <w:pPr>
        <w:spacing w:after="120" w:line="269" w:lineRule="auto"/>
      </w:pPr>
      <w:r>
        <w:rPr>
          <w:rFonts w:ascii="Calibri" w:hAnsi="Calibri" w:eastAsia="Calibri"/>
          <w:b w:val="0"/>
          <w:i w:val="0"/>
          <w:sz w:val="22"/>
        </w:rPr>
        <w:t>Same as rate groups, for night differential. Add, edit, then delete only when nothing uses the group.</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82" name="Picture 82"/>
            <wp:cNvGraphicFramePr>
              <a:graphicFrameLocks noChangeAspect="1"/>
            </wp:cNvGraphicFramePr>
            <a:graphic>
              <a:graphicData uri="http://schemas.openxmlformats.org/drawingml/2006/picture">
                <pic:pic>
                  <pic:nvPicPr>
                    <pic:cNvPr id="0" name="night-differential-rate-groups-list.png"/>
                    <pic:cNvPicPr/>
                  </pic:nvPicPr>
                  <pic:blipFill>
                    <a:blip r:embed="rId9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82. Night Differential Rate Groups — list</w:t>
      </w:r>
    </w:p>
    <w:p>
      <w:pPr>
        <w:jc w:val="center"/>
      </w:pPr>
      <w:r>
        <w:drawing>
          <wp:inline xmlns:a="http://schemas.openxmlformats.org/drawingml/2006/main" xmlns:pic="http://schemas.openxmlformats.org/drawingml/2006/picture">
            <wp:extent cx="5760720" cy="4000500"/>
            <wp:docPr id="83" name="Picture 83"/>
            <wp:cNvGraphicFramePr>
              <a:graphicFrameLocks noChangeAspect="1"/>
            </wp:cNvGraphicFramePr>
            <a:graphic>
              <a:graphicData uri="http://schemas.openxmlformats.org/drawingml/2006/picture">
                <pic:pic>
                  <pic:nvPicPr>
                    <pic:cNvPr id="0" name="night-differential-rate-groups-add.png"/>
                    <pic:cNvPicPr/>
                  </pic:nvPicPr>
                  <pic:blipFill>
                    <a:blip r:embed="rId9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83. Night Differential Rate Groups — Add</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Day Types</w:t>
      </w:r>
    </w:p>
    <w:p>
      <w:pPr>
        <w:spacing w:after="120" w:line="269" w:lineRule="auto"/>
      </w:pPr>
      <w:r>
        <w:rPr>
          <w:rFonts w:ascii="Calibri" w:hAnsi="Calibri" w:eastAsia="Calibri"/>
          <w:b w:val="0"/>
          <w:i w:val="0"/>
          <w:sz w:val="22"/>
        </w:rPr>
        <w:t>Add a day type (regular day, rest day, holiday, and so on). Edit changes the name or pay treatment. Delete removes a type that is not used on a rate group.</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84" name="Picture 84"/>
            <wp:cNvGraphicFramePr>
              <a:graphicFrameLocks noChangeAspect="1"/>
            </wp:cNvGraphicFramePr>
            <a:graphic>
              <a:graphicData uri="http://schemas.openxmlformats.org/drawingml/2006/picture">
                <pic:pic>
                  <pic:nvPicPr>
                    <pic:cNvPr id="0" name="day-types-list.png"/>
                    <pic:cNvPicPr/>
                  </pic:nvPicPr>
                  <pic:blipFill>
                    <a:blip r:embed="rId9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84. Day Types — list</w:t>
      </w:r>
    </w:p>
    <w:p>
      <w:pPr>
        <w:jc w:val="center"/>
      </w:pPr>
      <w:r>
        <w:drawing>
          <wp:inline xmlns:a="http://schemas.openxmlformats.org/drawingml/2006/main" xmlns:pic="http://schemas.openxmlformats.org/drawingml/2006/picture">
            <wp:extent cx="5760720" cy="4000500"/>
            <wp:docPr id="85" name="Picture 85"/>
            <wp:cNvGraphicFramePr>
              <a:graphicFrameLocks noChangeAspect="1"/>
            </wp:cNvGraphicFramePr>
            <a:graphic>
              <a:graphicData uri="http://schemas.openxmlformats.org/drawingml/2006/picture">
                <pic:pic>
                  <pic:nvPicPr>
                    <pic:cNvPr id="0" name="day-types-add.png"/>
                    <pic:cNvPicPr/>
                  </pic:nvPicPr>
                  <pic:blipFill>
                    <a:blip r:embed="rId9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85. Day Types — Add</w:t>
      </w:r>
    </w:p>
    <w:p>
      <w:pPr>
        <w:jc w:val="center"/>
      </w:pPr>
      <w:r>
        <w:drawing>
          <wp:inline xmlns:a="http://schemas.openxmlformats.org/drawingml/2006/main" xmlns:pic="http://schemas.openxmlformats.org/drawingml/2006/picture">
            <wp:extent cx="5760720" cy="4000500"/>
            <wp:docPr id="86" name="Picture 86"/>
            <wp:cNvGraphicFramePr>
              <a:graphicFrameLocks noChangeAspect="1"/>
            </wp:cNvGraphicFramePr>
            <a:graphic>
              <a:graphicData uri="http://schemas.openxmlformats.org/drawingml/2006/picture">
                <pic:pic>
                  <pic:nvPicPr>
                    <pic:cNvPr id="0" name="day-types-edit.png"/>
                    <pic:cNvPicPr/>
                  </pic:nvPicPr>
                  <pic:blipFill>
                    <a:blip r:embed="rId9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86. Day Types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Income Types</w:t>
      </w:r>
    </w:p>
    <w:p>
      <w:pPr>
        <w:spacing w:after="120" w:line="269" w:lineRule="auto"/>
      </w:pPr>
      <w:r>
        <w:rPr>
          <w:rFonts w:ascii="Calibri" w:hAnsi="Calibri" w:eastAsia="Calibri"/>
          <w:b w:val="0"/>
          <w:i w:val="0"/>
          <w:sz w:val="22"/>
        </w:rPr>
        <w:t>Add an income (allowance, bonus, and similar). Edit changes it. Turn it inactive when you should stop using it. Delete is for an inactive type that no payroll still needs.</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87" name="Picture 87"/>
            <wp:cNvGraphicFramePr>
              <a:graphicFrameLocks noChangeAspect="1"/>
            </wp:cNvGraphicFramePr>
            <a:graphic>
              <a:graphicData uri="http://schemas.openxmlformats.org/drawingml/2006/picture">
                <pic:pic>
                  <pic:nvPicPr>
                    <pic:cNvPr id="0" name="income-types-list.png"/>
                    <pic:cNvPicPr/>
                  </pic:nvPicPr>
                  <pic:blipFill>
                    <a:blip r:embed="rId9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87. Income Types — list</w:t>
      </w:r>
    </w:p>
    <w:p>
      <w:pPr>
        <w:jc w:val="center"/>
      </w:pPr>
      <w:r>
        <w:drawing>
          <wp:inline xmlns:a="http://schemas.openxmlformats.org/drawingml/2006/main" xmlns:pic="http://schemas.openxmlformats.org/drawingml/2006/picture">
            <wp:extent cx="5760720" cy="4000500"/>
            <wp:docPr id="88" name="Picture 88"/>
            <wp:cNvGraphicFramePr>
              <a:graphicFrameLocks noChangeAspect="1"/>
            </wp:cNvGraphicFramePr>
            <a:graphic>
              <a:graphicData uri="http://schemas.openxmlformats.org/drawingml/2006/picture">
                <pic:pic>
                  <pic:nvPicPr>
                    <pic:cNvPr id="0" name="income-types-add.png"/>
                    <pic:cNvPicPr/>
                  </pic:nvPicPr>
                  <pic:blipFill>
                    <a:blip r:embed="rId9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88. Income Types — Add</w:t>
      </w:r>
    </w:p>
    <w:p>
      <w:pPr>
        <w:jc w:val="center"/>
      </w:pPr>
      <w:r>
        <w:drawing>
          <wp:inline xmlns:a="http://schemas.openxmlformats.org/drawingml/2006/main" xmlns:pic="http://schemas.openxmlformats.org/drawingml/2006/picture">
            <wp:extent cx="5760720" cy="4000500"/>
            <wp:docPr id="89" name="Picture 89"/>
            <wp:cNvGraphicFramePr>
              <a:graphicFrameLocks noChangeAspect="1"/>
            </wp:cNvGraphicFramePr>
            <a:graphic>
              <a:graphicData uri="http://schemas.openxmlformats.org/drawingml/2006/picture">
                <pic:pic>
                  <pic:nvPicPr>
                    <pic:cNvPr id="0" name="income-types-edit.png"/>
                    <pic:cNvPicPr/>
                  </pic:nvPicPr>
                  <pic:blipFill>
                    <a:blip r:embed="rId9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89. Income Types — Edit</w:t>
      </w:r>
    </w:p>
    <w:p>
      <w:pPr>
        <w:spacing w:before="200" w:after="80"/>
      </w:pPr>
      <w:r>
        <w:rPr>
          <w:rFonts w:ascii="Calibri" w:hAnsi="Calibri" w:eastAsia="Calibri"/>
          <w:b/>
          <w:i w:val="0"/>
          <w:color w:val="2E75B6"/>
          <w:sz w:val="26"/>
        </w:rPr>
        <w:t>Deduction Types</w:t>
      </w:r>
    </w:p>
    <w:p>
      <w:pPr>
        <w:spacing w:after="120" w:line="269" w:lineRule="auto"/>
      </w:pPr>
      <w:r>
        <w:rPr>
          <w:rFonts w:ascii="Calibri" w:hAnsi="Calibri" w:eastAsia="Calibri"/>
          <w:b w:val="0"/>
          <w:i w:val="0"/>
          <w:sz w:val="22"/>
        </w:rPr>
        <w:t>Add a deduction. Edit changes it. Inactive first, then delete only if it is unused.</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90" name="Picture 90"/>
            <wp:cNvGraphicFramePr>
              <a:graphicFrameLocks noChangeAspect="1"/>
            </wp:cNvGraphicFramePr>
            <a:graphic>
              <a:graphicData uri="http://schemas.openxmlformats.org/drawingml/2006/picture">
                <pic:pic>
                  <pic:nvPicPr>
                    <pic:cNvPr id="0" name="deduction-types-list.png"/>
                    <pic:cNvPicPr/>
                  </pic:nvPicPr>
                  <pic:blipFill>
                    <a:blip r:embed="rId9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90. Deduction Types — list</w:t>
      </w:r>
    </w:p>
    <w:p>
      <w:pPr>
        <w:jc w:val="center"/>
      </w:pPr>
      <w:r>
        <w:drawing>
          <wp:inline xmlns:a="http://schemas.openxmlformats.org/drawingml/2006/main" xmlns:pic="http://schemas.openxmlformats.org/drawingml/2006/picture">
            <wp:extent cx="5760720" cy="4000500"/>
            <wp:docPr id="91" name="Picture 91"/>
            <wp:cNvGraphicFramePr>
              <a:graphicFrameLocks noChangeAspect="1"/>
            </wp:cNvGraphicFramePr>
            <a:graphic>
              <a:graphicData uri="http://schemas.openxmlformats.org/drawingml/2006/picture">
                <pic:pic>
                  <pic:nvPicPr>
                    <pic:cNvPr id="0" name="deduction-types-add.png"/>
                    <pic:cNvPicPr/>
                  </pic:nvPicPr>
                  <pic:blipFill>
                    <a:blip r:embed="rId9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91. Deduction Types — Add</w:t>
      </w:r>
    </w:p>
    <w:p>
      <w:pPr>
        <w:jc w:val="center"/>
      </w:pPr>
      <w:r>
        <w:drawing>
          <wp:inline xmlns:a="http://schemas.openxmlformats.org/drawingml/2006/main" xmlns:pic="http://schemas.openxmlformats.org/drawingml/2006/picture">
            <wp:extent cx="5760720" cy="4000500"/>
            <wp:docPr id="92" name="Picture 92"/>
            <wp:cNvGraphicFramePr>
              <a:graphicFrameLocks noChangeAspect="1"/>
            </wp:cNvGraphicFramePr>
            <a:graphic>
              <a:graphicData uri="http://schemas.openxmlformats.org/drawingml/2006/picture">
                <pic:pic>
                  <pic:nvPicPr>
                    <pic:cNvPr id="0" name="deduction-types-edit.png"/>
                    <pic:cNvPicPr/>
                  </pic:nvPicPr>
                  <pic:blipFill>
                    <a:blip r:embed="rId10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92. Deduction Types — Edit</w:t>
      </w:r>
    </w:p>
    <w:p>
      <w:pPr>
        <w:spacing w:before="200" w:after="80"/>
      </w:pPr>
      <w:r>
        <w:rPr>
          <w:rFonts w:ascii="Calibri" w:hAnsi="Calibri" w:eastAsia="Calibri"/>
          <w:b/>
          <w:i w:val="0"/>
          <w:color w:val="2E75B6"/>
          <w:sz w:val="26"/>
        </w:rPr>
        <w:t>Loan Types</w:t>
      </w:r>
    </w:p>
    <w:p>
      <w:pPr>
        <w:spacing w:after="120" w:line="269" w:lineRule="auto"/>
      </w:pPr>
      <w:r>
        <w:rPr>
          <w:rFonts w:ascii="Calibri" w:hAnsi="Calibri" w:eastAsia="Calibri"/>
          <w:b w:val="0"/>
          <w:i w:val="0"/>
          <w:sz w:val="22"/>
        </w:rPr>
        <w:t>Add a loan type. Edit changes it. Inactive first, then delete only if it is unused.</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93" name="Picture 93"/>
            <wp:cNvGraphicFramePr>
              <a:graphicFrameLocks noChangeAspect="1"/>
            </wp:cNvGraphicFramePr>
            <a:graphic>
              <a:graphicData uri="http://schemas.openxmlformats.org/drawingml/2006/picture">
                <pic:pic>
                  <pic:nvPicPr>
                    <pic:cNvPr id="0" name="loan-types-list.png"/>
                    <pic:cNvPicPr/>
                  </pic:nvPicPr>
                  <pic:blipFill>
                    <a:blip r:embed="rId10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93. Loan Types — list</w:t>
      </w:r>
    </w:p>
    <w:p>
      <w:pPr>
        <w:jc w:val="center"/>
      </w:pPr>
      <w:r>
        <w:drawing>
          <wp:inline xmlns:a="http://schemas.openxmlformats.org/drawingml/2006/main" xmlns:pic="http://schemas.openxmlformats.org/drawingml/2006/picture">
            <wp:extent cx="5760720" cy="4000500"/>
            <wp:docPr id="94" name="Picture 94"/>
            <wp:cNvGraphicFramePr>
              <a:graphicFrameLocks noChangeAspect="1"/>
            </wp:cNvGraphicFramePr>
            <a:graphic>
              <a:graphicData uri="http://schemas.openxmlformats.org/drawingml/2006/picture">
                <pic:pic>
                  <pic:nvPicPr>
                    <pic:cNvPr id="0" name="loan-types-add.png"/>
                    <pic:cNvPicPr/>
                  </pic:nvPicPr>
                  <pic:blipFill>
                    <a:blip r:embed="rId10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94. Loan Types — Add</w:t>
      </w:r>
    </w:p>
    <w:p>
      <w:pPr>
        <w:jc w:val="center"/>
      </w:pPr>
      <w:r>
        <w:drawing>
          <wp:inline xmlns:a="http://schemas.openxmlformats.org/drawingml/2006/main" xmlns:pic="http://schemas.openxmlformats.org/drawingml/2006/picture">
            <wp:extent cx="5760720" cy="4000500"/>
            <wp:docPr id="95" name="Picture 95"/>
            <wp:cNvGraphicFramePr>
              <a:graphicFrameLocks noChangeAspect="1"/>
            </wp:cNvGraphicFramePr>
            <a:graphic>
              <a:graphicData uri="http://schemas.openxmlformats.org/drawingml/2006/picture">
                <pic:pic>
                  <pic:nvPicPr>
                    <pic:cNvPr id="0" name="loan-types-edit.png"/>
                    <pic:cNvPicPr/>
                  </pic:nvPicPr>
                  <pic:blipFill>
                    <a:blip r:embed="rId10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95. Loan Types — Edit</w:t>
      </w:r>
    </w:p>
    <w:p>
      <w:pPr>
        <w:spacing w:before="200" w:after="80"/>
      </w:pPr>
      <w:r>
        <w:rPr>
          <w:rFonts w:ascii="Calibri" w:hAnsi="Calibri" w:eastAsia="Calibri"/>
          <w:b/>
          <w:i w:val="0"/>
          <w:color w:val="2E75B6"/>
          <w:sz w:val="26"/>
        </w:rPr>
        <w:t>Leave Types</w:t>
      </w:r>
    </w:p>
    <w:p>
      <w:pPr>
        <w:spacing w:after="120" w:line="269" w:lineRule="auto"/>
      </w:pPr>
      <w:r>
        <w:rPr>
          <w:rFonts w:ascii="Calibri" w:hAnsi="Calibri" w:eastAsia="Calibri"/>
          <w:b w:val="0"/>
          <w:i w:val="0"/>
          <w:sz w:val="22"/>
        </w:rPr>
        <w:t>Add a leave type. Edit changes it. Inactive first, then delete only if it is unused.</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96" name="Picture 96"/>
            <wp:cNvGraphicFramePr>
              <a:graphicFrameLocks noChangeAspect="1"/>
            </wp:cNvGraphicFramePr>
            <a:graphic>
              <a:graphicData uri="http://schemas.openxmlformats.org/drawingml/2006/picture">
                <pic:pic>
                  <pic:nvPicPr>
                    <pic:cNvPr id="0" name="leave-types-list.png"/>
                    <pic:cNvPicPr/>
                  </pic:nvPicPr>
                  <pic:blipFill>
                    <a:blip r:embed="rId10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96. Leave Types — list</w:t>
      </w:r>
    </w:p>
    <w:p>
      <w:pPr>
        <w:jc w:val="center"/>
      </w:pPr>
      <w:r>
        <w:drawing>
          <wp:inline xmlns:a="http://schemas.openxmlformats.org/drawingml/2006/main" xmlns:pic="http://schemas.openxmlformats.org/drawingml/2006/picture">
            <wp:extent cx="5760720" cy="4000500"/>
            <wp:docPr id="97" name="Picture 97"/>
            <wp:cNvGraphicFramePr>
              <a:graphicFrameLocks noChangeAspect="1"/>
            </wp:cNvGraphicFramePr>
            <a:graphic>
              <a:graphicData uri="http://schemas.openxmlformats.org/drawingml/2006/picture">
                <pic:pic>
                  <pic:nvPicPr>
                    <pic:cNvPr id="0" name="leave-types-add.png"/>
                    <pic:cNvPicPr/>
                  </pic:nvPicPr>
                  <pic:blipFill>
                    <a:blip r:embed="rId10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97. Leave Types — Add</w:t>
      </w:r>
    </w:p>
    <w:p>
      <w:pPr>
        <w:jc w:val="center"/>
      </w:pPr>
      <w:r>
        <w:drawing>
          <wp:inline xmlns:a="http://schemas.openxmlformats.org/drawingml/2006/main" xmlns:pic="http://schemas.openxmlformats.org/drawingml/2006/picture">
            <wp:extent cx="5760720" cy="4000500"/>
            <wp:docPr id="98" name="Picture 98"/>
            <wp:cNvGraphicFramePr>
              <a:graphicFrameLocks noChangeAspect="1"/>
            </wp:cNvGraphicFramePr>
            <a:graphic>
              <a:graphicData uri="http://schemas.openxmlformats.org/drawingml/2006/picture">
                <pic:pic>
                  <pic:nvPicPr>
                    <pic:cNvPr id="0" name="leave-types-edit.png"/>
                    <pic:cNvPicPr/>
                  </pic:nvPicPr>
                  <pic:blipFill>
                    <a:blip r:embed="rId10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98. Leave Types — Edit</w:t>
      </w:r>
    </w:p>
    <w:p>
      <w:pPr>
        <w:spacing w:before="200" w:after="80"/>
      </w:pPr>
      <w:r>
        <w:rPr>
          <w:rFonts w:ascii="Calibri" w:hAnsi="Calibri" w:eastAsia="Calibri"/>
          <w:b/>
          <w:i w:val="0"/>
          <w:color w:val="2E75B6"/>
          <w:sz w:val="26"/>
        </w:rPr>
        <w:t>Pag-IBIG</w:t>
      </w:r>
    </w:p>
    <w:p>
      <w:pPr>
        <w:spacing w:after="120" w:line="269" w:lineRule="auto"/>
      </w:pPr>
      <w:r>
        <w:rPr>
          <w:rFonts w:ascii="Calibri" w:hAnsi="Calibri" w:eastAsia="Calibri"/>
          <w:b w:val="0"/>
          <w:i w:val="0"/>
          <w:sz w:val="22"/>
        </w:rPr>
        <w:t>Add or edit a contribution row when the official table changes. Delete only a wrong inactive row. Do not delete the current official row.</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99" name="Picture 99"/>
            <wp:cNvGraphicFramePr>
              <a:graphicFrameLocks noChangeAspect="1"/>
            </wp:cNvGraphicFramePr>
            <a:graphic>
              <a:graphicData uri="http://schemas.openxmlformats.org/drawingml/2006/picture">
                <pic:pic>
                  <pic:nvPicPr>
                    <pic:cNvPr id="0" name="pag-ibig-list.png"/>
                    <pic:cNvPicPr/>
                  </pic:nvPicPr>
                  <pic:blipFill>
                    <a:blip r:embed="rId10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99. Pag-IBIG — list</w:t>
      </w:r>
    </w:p>
    <w:p>
      <w:pPr>
        <w:jc w:val="center"/>
      </w:pPr>
      <w:r>
        <w:drawing>
          <wp:inline xmlns:a="http://schemas.openxmlformats.org/drawingml/2006/main" xmlns:pic="http://schemas.openxmlformats.org/drawingml/2006/picture">
            <wp:extent cx="5760720" cy="4000500"/>
            <wp:docPr id="100" name="Picture 100"/>
            <wp:cNvGraphicFramePr>
              <a:graphicFrameLocks noChangeAspect="1"/>
            </wp:cNvGraphicFramePr>
            <a:graphic>
              <a:graphicData uri="http://schemas.openxmlformats.org/drawingml/2006/picture">
                <pic:pic>
                  <pic:nvPicPr>
                    <pic:cNvPr id="0" name="pag-ibig-add.png"/>
                    <pic:cNvPicPr/>
                  </pic:nvPicPr>
                  <pic:blipFill>
                    <a:blip r:embed="rId10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100. Pag-IBIG — Add</w:t>
      </w:r>
    </w:p>
    <w:p>
      <w:pPr>
        <w:jc w:val="center"/>
      </w:pPr>
      <w:r>
        <w:drawing>
          <wp:inline xmlns:a="http://schemas.openxmlformats.org/drawingml/2006/main" xmlns:pic="http://schemas.openxmlformats.org/drawingml/2006/picture">
            <wp:extent cx="5760720" cy="4000500"/>
            <wp:docPr id="101" name="Picture 101"/>
            <wp:cNvGraphicFramePr>
              <a:graphicFrameLocks noChangeAspect="1"/>
            </wp:cNvGraphicFramePr>
            <a:graphic>
              <a:graphicData uri="http://schemas.openxmlformats.org/drawingml/2006/picture">
                <pic:pic>
                  <pic:nvPicPr>
                    <pic:cNvPr id="0" name="pag-ibig-edit.png"/>
                    <pic:cNvPicPr/>
                  </pic:nvPicPr>
                  <pic:blipFill>
                    <a:blip r:embed="rId10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101. Pag-IBIG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PhilHealth</w:t>
      </w:r>
    </w:p>
    <w:p>
      <w:pPr>
        <w:spacing w:after="120" w:line="269" w:lineRule="auto"/>
      </w:pPr>
      <w:r>
        <w:rPr>
          <w:rFonts w:ascii="Calibri" w:hAnsi="Calibri" w:eastAsia="Calibri"/>
          <w:b w:val="0"/>
          <w:i w:val="0"/>
          <w:sz w:val="22"/>
        </w:rPr>
        <w:t>Add or edit a contribution bracket. Delete only a wrong inactive row.</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02" name="Picture 102"/>
            <wp:cNvGraphicFramePr>
              <a:graphicFrameLocks noChangeAspect="1"/>
            </wp:cNvGraphicFramePr>
            <a:graphic>
              <a:graphicData uri="http://schemas.openxmlformats.org/drawingml/2006/picture">
                <pic:pic>
                  <pic:nvPicPr>
                    <pic:cNvPr id="0" name="philhealth-list.png"/>
                    <pic:cNvPicPr/>
                  </pic:nvPicPr>
                  <pic:blipFill>
                    <a:blip r:embed="rId11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102. PhilHealth — list</w:t>
      </w:r>
    </w:p>
    <w:p>
      <w:pPr>
        <w:jc w:val="center"/>
      </w:pPr>
      <w:r>
        <w:drawing>
          <wp:inline xmlns:a="http://schemas.openxmlformats.org/drawingml/2006/main" xmlns:pic="http://schemas.openxmlformats.org/drawingml/2006/picture">
            <wp:extent cx="5760720" cy="4000500"/>
            <wp:docPr id="103" name="Picture 103"/>
            <wp:cNvGraphicFramePr>
              <a:graphicFrameLocks noChangeAspect="1"/>
            </wp:cNvGraphicFramePr>
            <a:graphic>
              <a:graphicData uri="http://schemas.openxmlformats.org/drawingml/2006/picture">
                <pic:pic>
                  <pic:nvPicPr>
                    <pic:cNvPr id="0" name="philhealth-add.png"/>
                    <pic:cNvPicPr/>
                  </pic:nvPicPr>
                  <pic:blipFill>
                    <a:blip r:embed="rId11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103. PhilHealth — Add</w:t>
      </w:r>
    </w:p>
    <w:p>
      <w:pPr>
        <w:jc w:val="center"/>
      </w:pPr>
      <w:r>
        <w:drawing>
          <wp:inline xmlns:a="http://schemas.openxmlformats.org/drawingml/2006/main" xmlns:pic="http://schemas.openxmlformats.org/drawingml/2006/picture">
            <wp:extent cx="5760720" cy="4000500"/>
            <wp:docPr id="104" name="Picture 104"/>
            <wp:cNvGraphicFramePr>
              <a:graphicFrameLocks noChangeAspect="1"/>
            </wp:cNvGraphicFramePr>
            <a:graphic>
              <a:graphicData uri="http://schemas.openxmlformats.org/drawingml/2006/picture">
                <pic:pic>
                  <pic:nvPicPr>
                    <pic:cNvPr id="0" name="philhealth-edit.png"/>
                    <pic:cNvPicPr/>
                  </pic:nvPicPr>
                  <pic:blipFill>
                    <a:blip r:embed="rId11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104. PhilHealth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PhilHealth Minimum</w:t>
      </w:r>
    </w:p>
    <w:p>
      <w:pPr>
        <w:spacing w:after="120" w:line="269" w:lineRule="auto"/>
      </w:pPr>
      <w:r>
        <w:rPr>
          <w:rFonts w:ascii="Calibri" w:hAnsi="Calibri" w:eastAsia="Calibri"/>
          <w:b w:val="0"/>
          <w:i w:val="0"/>
          <w:sz w:val="22"/>
        </w:rPr>
        <w:t>Edit the minimum table when the official amount changes. Save. Do not delete the live row.</w:t>
      </w:r>
    </w:p>
    <w:p>
      <w:pPr>
        <w:spacing w:after="120" w:line="269" w:lineRule="auto"/>
      </w:pPr>
      <w:r>
        <w:rPr>
          <w:rFonts w:ascii="Calibri" w:hAnsi="Calibri" w:eastAsia="Calibri"/>
          <w:b w:val="0"/>
          <w:i w:val="0"/>
          <w:sz w:val="22"/>
        </w:rPr>
        <w:t>Edit: open the row with the pencil, change the fields, and save.</w:t>
      </w:r>
    </w:p>
    <w:p>
      <w:pPr>
        <w:jc w:val="center"/>
      </w:pPr>
      <w:r>
        <w:drawing>
          <wp:inline xmlns:a="http://schemas.openxmlformats.org/drawingml/2006/main" xmlns:pic="http://schemas.openxmlformats.org/drawingml/2006/picture">
            <wp:extent cx="5760720" cy="4000500"/>
            <wp:docPr id="105" name="Picture 105"/>
            <wp:cNvGraphicFramePr>
              <a:graphicFrameLocks noChangeAspect="1"/>
            </wp:cNvGraphicFramePr>
            <a:graphic>
              <a:graphicData uri="http://schemas.openxmlformats.org/drawingml/2006/picture">
                <pic:pic>
                  <pic:nvPicPr>
                    <pic:cNvPr id="0" name="philhealth-minimum-list.png"/>
                    <pic:cNvPicPr/>
                  </pic:nvPicPr>
                  <pic:blipFill>
                    <a:blip r:embed="rId11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105. PhilHealth Minimum — list</w:t>
      </w:r>
    </w:p>
    <w:p>
      <w:pPr>
        <w:jc w:val="center"/>
      </w:pPr>
      <w:r>
        <w:drawing>
          <wp:inline xmlns:a="http://schemas.openxmlformats.org/drawingml/2006/main" xmlns:pic="http://schemas.openxmlformats.org/drawingml/2006/picture">
            <wp:extent cx="5760720" cy="4000500"/>
            <wp:docPr id="106" name="Picture 106"/>
            <wp:cNvGraphicFramePr>
              <a:graphicFrameLocks noChangeAspect="1"/>
            </wp:cNvGraphicFramePr>
            <a:graphic>
              <a:graphicData uri="http://schemas.openxmlformats.org/drawingml/2006/picture">
                <pic:pic>
                  <pic:nvPicPr>
                    <pic:cNvPr id="0" name="philhealth-minimum-edit.png"/>
                    <pic:cNvPicPr/>
                  </pic:nvPicPr>
                  <pic:blipFill>
                    <a:blip r:embed="rId11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106. PhilHealth Minimum — Edit</w:t>
      </w:r>
    </w:p>
    <w:p>
      <w:pPr>
        <w:spacing w:before="200" w:after="80"/>
      </w:pPr>
      <w:r>
        <w:rPr>
          <w:rFonts w:ascii="Calibri" w:hAnsi="Calibri" w:eastAsia="Calibri"/>
          <w:b/>
          <w:i w:val="0"/>
          <w:color w:val="2E75B6"/>
          <w:sz w:val="26"/>
        </w:rPr>
        <w:t>SSS</w:t>
      </w:r>
    </w:p>
    <w:p>
      <w:pPr>
        <w:spacing w:after="120" w:line="269" w:lineRule="auto"/>
      </w:pPr>
      <w:r>
        <w:rPr>
          <w:rFonts w:ascii="Calibri" w:hAnsi="Calibri" w:eastAsia="Calibri"/>
          <w:b w:val="0"/>
          <w:i w:val="0"/>
          <w:sz w:val="22"/>
        </w:rPr>
        <w:t>Add or edit an SSS bracket. Delete only a wrong inactive row.</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07" name="Picture 107"/>
            <wp:cNvGraphicFramePr>
              <a:graphicFrameLocks noChangeAspect="1"/>
            </wp:cNvGraphicFramePr>
            <a:graphic>
              <a:graphicData uri="http://schemas.openxmlformats.org/drawingml/2006/picture">
                <pic:pic>
                  <pic:nvPicPr>
                    <pic:cNvPr id="0" name="sss-list.png"/>
                    <pic:cNvPicPr/>
                  </pic:nvPicPr>
                  <pic:blipFill>
                    <a:blip r:embed="rId11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107. SSS — list</w:t>
      </w:r>
    </w:p>
    <w:p>
      <w:pPr>
        <w:jc w:val="center"/>
      </w:pPr>
      <w:r>
        <w:drawing>
          <wp:inline xmlns:a="http://schemas.openxmlformats.org/drawingml/2006/main" xmlns:pic="http://schemas.openxmlformats.org/drawingml/2006/picture">
            <wp:extent cx="5760720" cy="4000500"/>
            <wp:docPr id="108" name="Picture 108"/>
            <wp:cNvGraphicFramePr>
              <a:graphicFrameLocks noChangeAspect="1"/>
            </wp:cNvGraphicFramePr>
            <a:graphic>
              <a:graphicData uri="http://schemas.openxmlformats.org/drawingml/2006/picture">
                <pic:pic>
                  <pic:nvPicPr>
                    <pic:cNvPr id="0" name="sss-add.png"/>
                    <pic:cNvPicPr/>
                  </pic:nvPicPr>
                  <pic:blipFill>
                    <a:blip r:embed="rId11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108. SSS — Add</w:t>
      </w:r>
    </w:p>
    <w:p>
      <w:pPr>
        <w:jc w:val="center"/>
      </w:pPr>
      <w:r>
        <w:drawing>
          <wp:inline xmlns:a="http://schemas.openxmlformats.org/drawingml/2006/main" xmlns:pic="http://schemas.openxmlformats.org/drawingml/2006/picture">
            <wp:extent cx="5760720" cy="4000500"/>
            <wp:docPr id="109" name="Picture 109"/>
            <wp:cNvGraphicFramePr>
              <a:graphicFrameLocks noChangeAspect="1"/>
            </wp:cNvGraphicFramePr>
            <a:graphic>
              <a:graphicData uri="http://schemas.openxmlformats.org/drawingml/2006/picture">
                <pic:pic>
                  <pic:nvPicPr>
                    <pic:cNvPr id="0" name="sss-edit.png"/>
                    <pic:cNvPicPr/>
                  </pic:nvPicPr>
                  <pic:blipFill>
                    <a:blip r:embed="rId11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109. SSS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Withholding Tax</w:t>
      </w:r>
    </w:p>
    <w:p>
      <w:pPr>
        <w:spacing w:after="120" w:line="269" w:lineRule="auto"/>
      </w:pPr>
      <w:r>
        <w:rPr>
          <w:rFonts w:ascii="Calibri" w:hAnsi="Calibri" w:eastAsia="Calibri"/>
          <w:b w:val="0"/>
          <w:i w:val="0"/>
          <w:sz w:val="22"/>
        </w:rPr>
        <w:t>Open the frequency (daily, weekly, semi-monthly, monthly, or annual) and edit the official BIR table. Save. Do not delete the current table.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10" name="Picture 110"/>
            <wp:cNvGraphicFramePr>
              <a:graphicFrameLocks noChangeAspect="1"/>
            </wp:cNvGraphicFramePr>
            <a:graphic>
              <a:graphicData uri="http://schemas.openxmlformats.org/drawingml/2006/picture">
                <pic:pic>
                  <pic:nvPicPr>
                    <pic:cNvPr id="0" name="withholding-tax-list.png"/>
                    <pic:cNvPicPr/>
                  </pic:nvPicPr>
                  <pic:blipFill>
                    <a:blip r:embed="rId11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110. Withholding Tax — list</w:t>
      </w:r>
    </w:p>
    <w:p>
      <w:pPr>
        <w:spacing w:before="200" w:after="80"/>
      </w:pPr>
      <w:r>
        <w:rPr>
          <w:rFonts w:ascii="Calibri" w:hAnsi="Calibri" w:eastAsia="Calibri"/>
          <w:b/>
          <w:i w:val="0"/>
          <w:color w:val="2E75B6"/>
          <w:sz w:val="26"/>
        </w:rPr>
        <w:t>Payroll Calendar</w:t>
      </w:r>
    </w:p>
    <w:p>
      <w:pPr>
        <w:spacing w:after="120" w:line="269" w:lineRule="auto"/>
      </w:pPr>
      <w:r>
        <w:rPr>
          <w:rFonts w:ascii="Calibri" w:hAnsi="Calibri" w:eastAsia="Calibri"/>
          <w:b w:val="0"/>
          <w:i w:val="0"/>
          <w:sz w:val="22"/>
        </w:rPr>
        <w:t>Add a pay period for the pay type (daily, weekly, semi-monthly, or monthly). Edit the dates or the payroll schedule. Delete removes a period that has no posted payroll. Use the tabs to switch pay type.</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11" name="Picture 111"/>
            <wp:cNvGraphicFramePr>
              <a:graphicFrameLocks noChangeAspect="1"/>
            </wp:cNvGraphicFramePr>
            <a:graphic>
              <a:graphicData uri="http://schemas.openxmlformats.org/drawingml/2006/picture">
                <pic:pic>
                  <pic:nvPicPr>
                    <pic:cNvPr id="0" name="payroll-calendar-list.png"/>
                    <pic:cNvPicPr/>
                  </pic:nvPicPr>
                  <pic:blipFill>
                    <a:blip r:embed="rId11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111. Payroll Calendar — list</w:t>
      </w:r>
    </w:p>
    <w:p>
      <w:pPr>
        <w:jc w:val="center"/>
      </w:pPr>
      <w:r>
        <w:drawing>
          <wp:inline xmlns:a="http://schemas.openxmlformats.org/drawingml/2006/main" xmlns:pic="http://schemas.openxmlformats.org/drawingml/2006/picture">
            <wp:extent cx="5760720" cy="4000500"/>
            <wp:docPr id="112" name="Picture 112"/>
            <wp:cNvGraphicFramePr>
              <a:graphicFrameLocks noChangeAspect="1"/>
            </wp:cNvGraphicFramePr>
            <a:graphic>
              <a:graphicData uri="http://schemas.openxmlformats.org/drawingml/2006/picture">
                <pic:pic>
                  <pic:nvPicPr>
                    <pic:cNvPr id="0" name="payroll-calendar-add.png"/>
                    <pic:cNvPicPr/>
                  </pic:nvPicPr>
                  <pic:blipFill>
                    <a:blip r:embed="rId12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112. Payroll Calendar — Add</w:t>
      </w:r>
    </w:p>
    <w:p>
      <w:pPr>
        <w:jc w:val="center"/>
      </w:pPr>
      <w:r>
        <w:drawing>
          <wp:inline xmlns:a="http://schemas.openxmlformats.org/drawingml/2006/main" xmlns:pic="http://schemas.openxmlformats.org/drawingml/2006/picture">
            <wp:extent cx="5760720" cy="4000500"/>
            <wp:docPr id="113" name="Picture 113"/>
            <wp:cNvGraphicFramePr>
              <a:graphicFrameLocks noChangeAspect="1"/>
            </wp:cNvGraphicFramePr>
            <a:graphic>
              <a:graphicData uri="http://schemas.openxmlformats.org/drawingml/2006/picture">
                <pic:pic>
                  <pic:nvPicPr>
                    <pic:cNvPr id="0" name="payroll-calendar-edit.png"/>
                    <pic:cNvPicPr/>
                  </pic:nvPicPr>
                  <pic:blipFill>
                    <a:blip r:embed="rId12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113. Payroll Calendar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Calendar Priority</w:t>
      </w:r>
    </w:p>
    <w:p>
      <w:pPr>
        <w:spacing w:after="120" w:line="269" w:lineRule="auto"/>
      </w:pPr>
      <w:r>
        <w:rPr>
          <w:rFonts w:ascii="Calibri" w:hAnsi="Calibri" w:eastAsia="Calibri"/>
          <w:b w:val="0"/>
          <w:i w:val="0"/>
          <w:sz w:val="22"/>
        </w:rPr>
        <w:t>Set which calendar People360 uses first when more than one pay type applies. Edit the order. Delete only an extra priority you added by mistake.</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14" name="Picture 114"/>
            <wp:cNvGraphicFramePr>
              <a:graphicFrameLocks noChangeAspect="1"/>
            </wp:cNvGraphicFramePr>
            <a:graphic>
              <a:graphicData uri="http://schemas.openxmlformats.org/drawingml/2006/picture">
                <pic:pic>
                  <pic:nvPicPr>
                    <pic:cNvPr id="0" name="payroll-calendar-list.png"/>
                    <pic:cNvPicPr/>
                  </pic:nvPicPr>
                  <pic:blipFill>
                    <a:blip r:embed="rId119"/>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114. Calendar Priority — list</w:t>
      </w:r>
    </w:p>
    <w:p>
      <w:pPr>
        <w:jc w:val="center"/>
      </w:pPr>
      <w:r>
        <w:drawing>
          <wp:inline xmlns:a="http://schemas.openxmlformats.org/drawingml/2006/main" xmlns:pic="http://schemas.openxmlformats.org/drawingml/2006/picture">
            <wp:extent cx="5760720" cy="4000500"/>
            <wp:docPr id="115" name="Picture 115"/>
            <wp:cNvGraphicFramePr>
              <a:graphicFrameLocks noChangeAspect="1"/>
            </wp:cNvGraphicFramePr>
            <a:graphic>
              <a:graphicData uri="http://schemas.openxmlformats.org/drawingml/2006/picture">
                <pic:pic>
                  <pic:nvPicPr>
                    <pic:cNvPr id="0" name="payroll-calendar-add.png"/>
                    <pic:cNvPicPr/>
                  </pic:nvPicPr>
                  <pic:blipFill>
                    <a:blip r:embed="rId120"/>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115. Calendar Priority — Add</w:t>
      </w:r>
    </w:p>
    <w:p>
      <w:pPr>
        <w:jc w:val="center"/>
      </w:pPr>
      <w:r>
        <w:drawing>
          <wp:inline xmlns:a="http://schemas.openxmlformats.org/drawingml/2006/main" xmlns:pic="http://schemas.openxmlformats.org/drawingml/2006/picture">
            <wp:extent cx="5760720" cy="4000500"/>
            <wp:docPr id="116" name="Picture 116"/>
            <wp:cNvGraphicFramePr>
              <a:graphicFrameLocks noChangeAspect="1"/>
            </wp:cNvGraphicFramePr>
            <a:graphic>
              <a:graphicData uri="http://schemas.openxmlformats.org/drawingml/2006/picture">
                <pic:pic>
                  <pic:nvPicPr>
                    <pic:cNvPr id="0" name="payroll-calendar-edit.png"/>
                    <pic:cNvPicPr/>
                  </pic:nvPicPr>
                  <pic:blipFill>
                    <a:blip r:embed="rId121"/>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116. Calendar Priority — Edit</w:t>
      </w:r>
    </w:p>
    <w:p>
      <w:pPr>
        <w:spacing w:after="120" w:line="269" w:lineRule="auto"/>
      </w:pPr>
      <w:r>
        <w:rPr>
          <w:rFonts w:ascii="Calibri" w:hAnsi="Calibri" w:eastAsia="Calibri"/>
          <w:b w:val="0"/>
          <w:i w:val="0"/>
          <w:sz w:val="22"/>
        </w:rPr>
        <w:t>Delete: the red trash is on the row in the list picture (often only after the row is Inactive). Click it, read the question, and confirm only when the row should be removed.</w:t>
      </w:r>
    </w:p>
    <w:p>
      <w:pPr>
        <w:spacing w:before="200" w:after="80"/>
      </w:pPr>
      <w:r>
        <w:rPr>
          <w:rFonts w:ascii="Calibri" w:hAnsi="Calibri" w:eastAsia="Calibri"/>
          <w:b/>
          <w:i w:val="0"/>
          <w:color w:val="2E75B6"/>
          <w:sz w:val="26"/>
        </w:rPr>
        <w:t>Payroll Batches</w:t>
      </w:r>
    </w:p>
    <w:p>
      <w:pPr>
        <w:spacing w:after="120" w:line="269" w:lineRule="auto"/>
      </w:pPr>
      <w:r>
        <w:rPr>
          <w:rFonts w:ascii="Calibri" w:hAnsi="Calibri" w:eastAsia="Calibri"/>
          <w:b w:val="0"/>
          <w:i w:val="0"/>
          <w:sz w:val="22"/>
        </w:rPr>
        <w:t>Add a payroll batch for a campus and period. Open the batch to add employees, review pay, process, and post. Unpost is on the Unpost Batches tab, not a trash icon on a posted batch.</w:t>
      </w:r>
    </w:p>
    <w:p>
      <w:pPr>
        <w:spacing w:after="120" w:line="269" w:lineRule="auto"/>
      </w:pPr>
      <w:r>
        <w:rPr>
          <w:rFonts w:ascii="Calibri" w:hAnsi="Calibri" w:eastAsia="Calibri"/>
          <w:b w:val="0"/>
          <w:i w:val="0"/>
          <w:sz w:val="22"/>
        </w:rPr>
        <w:t>Add: click the blue Add button. The window in the picture opens on the same page.</w:t>
      </w:r>
    </w:p>
    <w:p>
      <w:pPr>
        <w:jc w:val="center"/>
      </w:pPr>
      <w:r>
        <w:drawing>
          <wp:inline xmlns:a="http://schemas.openxmlformats.org/drawingml/2006/main" xmlns:pic="http://schemas.openxmlformats.org/drawingml/2006/picture">
            <wp:extent cx="5760720" cy="4000500"/>
            <wp:docPr id="117" name="Picture 117"/>
            <wp:cNvGraphicFramePr>
              <a:graphicFrameLocks noChangeAspect="1"/>
            </wp:cNvGraphicFramePr>
            <a:graphic>
              <a:graphicData uri="http://schemas.openxmlformats.org/drawingml/2006/picture">
                <pic:pic>
                  <pic:nvPicPr>
                    <pic:cNvPr id="0" name="payroll-batches-list.png"/>
                    <pic:cNvPicPr/>
                  </pic:nvPicPr>
                  <pic:blipFill>
                    <a:blip r:embed="rId122"/>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117. Payroll Batches — list</w:t>
      </w:r>
    </w:p>
    <w:p>
      <w:pPr>
        <w:jc w:val="center"/>
      </w:pPr>
      <w:r>
        <w:drawing>
          <wp:inline xmlns:a="http://schemas.openxmlformats.org/drawingml/2006/main" xmlns:pic="http://schemas.openxmlformats.org/drawingml/2006/picture">
            <wp:extent cx="5760720" cy="4000500"/>
            <wp:docPr id="118" name="Picture 118"/>
            <wp:cNvGraphicFramePr>
              <a:graphicFrameLocks noChangeAspect="1"/>
            </wp:cNvGraphicFramePr>
            <a:graphic>
              <a:graphicData uri="http://schemas.openxmlformats.org/drawingml/2006/picture">
                <pic:pic>
                  <pic:nvPicPr>
                    <pic:cNvPr id="0" name="payroll-batches-add.png"/>
                    <pic:cNvPicPr/>
                  </pic:nvPicPr>
                  <pic:blipFill>
                    <a:blip r:embed="rId123"/>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118. Payroll Batches — Add</w:t>
      </w:r>
    </w:p>
    <w:p>
      <w:pPr>
        <w:spacing w:before="200" w:after="80"/>
      </w:pPr>
      <w:r>
        <w:rPr>
          <w:rFonts w:ascii="Calibri" w:hAnsi="Calibri" w:eastAsia="Calibri"/>
          <w:b/>
          <w:i w:val="0"/>
          <w:color w:val="2E75B6"/>
          <w:sz w:val="26"/>
        </w:rPr>
        <w:t>Upload Transactions</w:t>
      </w:r>
    </w:p>
    <w:p>
      <w:pPr>
        <w:spacing w:after="120" w:line="269" w:lineRule="auto"/>
      </w:pPr>
      <w:r>
        <w:rPr>
          <w:rFonts w:ascii="Calibri" w:hAnsi="Calibri" w:eastAsia="Calibri"/>
          <w:b w:val="0"/>
          <w:i w:val="0"/>
          <w:sz w:val="22"/>
        </w:rPr>
        <w:t>Upload incomes, deductions, loans, or hours from the template. Preview, then commit. Purge or delete removes an upload batch that was not supposed to be kept.</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19" name="Picture 119"/>
            <wp:cNvGraphicFramePr>
              <a:graphicFrameLocks noChangeAspect="1"/>
            </wp:cNvGraphicFramePr>
            <a:graphic>
              <a:graphicData uri="http://schemas.openxmlformats.org/drawingml/2006/picture">
                <pic:pic>
                  <pic:nvPicPr>
                    <pic:cNvPr id="0" name="upload-transactions-list.png"/>
                    <pic:cNvPicPr/>
                  </pic:nvPicPr>
                  <pic:blipFill>
                    <a:blip r:embed="rId124"/>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119. Upload Transactions — list</w:t>
      </w:r>
    </w:p>
    <w:p>
      <w:pPr>
        <w:spacing w:before="200" w:after="80"/>
      </w:pPr>
      <w:r>
        <w:rPr>
          <w:rFonts w:ascii="Calibri" w:hAnsi="Calibri" w:eastAsia="Calibri"/>
          <w:b/>
          <w:i w:val="0"/>
          <w:color w:val="2E75B6"/>
          <w:sz w:val="26"/>
        </w:rPr>
        <w:t>Unpost Batches</w:t>
      </w:r>
    </w:p>
    <w:p>
      <w:pPr>
        <w:spacing w:after="120" w:line="269" w:lineRule="auto"/>
      </w:pPr>
      <w:r>
        <w:rPr>
          <w:rFonts w:ascii="Calibri" w:hAnsi="Calibri" w:eastAsia="Calibri"/>
          <w:b w:val="0"/>
          <w:i w:val="0"/>
          <w:sz w:val="22"/>
        </w:rPr>
        <w:t>Find a posted batch and unpost it when payroll must be corrected. Unpost is the reverse of post. Do this only when you are sure, then reprocess.</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20" name="Picture 120"/>
            <wp:cNvGraphicFramePr>
              <a:graphicFrameLocks noChangeAspect="1"/>
            </wp:cNvGraphicFramePr>
            <a:graphic>
              <a:graphicData uri="http://schemas.openxmlformats.org/drawingml/2006/picture">
                <pic:pic>
                  <pic:nvPicPr>
                    <pic:cNvPr id="0" name="unpost-batches-list.png"/>
                    <pic:cNvPicPr/>
                  </pic:nvPicPr>
                  <pic:blipFill>
                    <a:blip r:embed="rId125"/>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120. Unpost Batches — list</w:t>
      </w:r>
    </w:p>
    <w:p>
      <w:pPr>
        <w:spacing w:before="200" w:after="80"/>
      </w:pPr>
      <w:r>
        <w:rPr>
          <w:rFonts w:ascii="Calibri" w:hAnsi="Calibri" w:eastAsia="Calibri"/>
          <w:b/>
          <w:i w:val="0"/>
          <w:color w:val="2E75B6"/>
          <w:sz w:val="26"/>
        </w:rPr>
        <w:t>Payslip</w:t>
      </w:r>
    </w:p>
    <w:p>
      <w:pPr>
        <w:spacing w:after="120" w:line="269" w:lineRule="auto"/>
      </w:pPr>
      <w:r>
        <w:rPr>
          <w:rFonts w:ascii="Calibri" w:hAnsi="Calibri" w:eastAsia="Calibri"/>
          <w:b w:val="0"/>
          <w:i w:val="0"/>
          <w:sz w:val="22"/>
        </w:rPr>
        <w:t>Open a posted batch and send or print payslips. You do not add a new employee here.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21" name="Picture 121"/>
            <wp:cNvGraphicFramePr>
              <a:graphicFrameLocks noChangeAspect="1"/>
            </wp:cNvGraphicFramePr>
            <a:graphic>
              <a:graphicData uri="http://schemas.openxmlformats.org/drawingml/2006/picture">
                <pic:pic>
                  <pic:nvPicPr>
                    <pic:cNvPr id="0" name="payslip-list.png"/>
                    <pic:cNvPicPr/>
                  </pic:nvPicPr>
                  <pic:blipFill>
                    <a:blip r:embed="rId126"/>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121. Payslip — list</w:t>
      </w:r>
    </w:p>
    <w:p>
      <w:pPr>
        <w:spacing w:before="200" w:after="80"/>
      </w:pPr>
      <w:r>
        <w:rPr>
          <w:rFonts w:ascii="Calibri" w:hAnsi="Calibri" w:eastAsia="Calibri"/>
          <w:b/>
          <w:i w:val="0"/>
          <w:color w:val="2E75B6"/>
          <w:sz w:val="26"/>
        </w:rPr>
        <w:t>BIR Forms</w:t>
      </w:r>
    </w:p>
    <w:p>
      <w:pPr>
        <w:spacing w:after="120" w:line="269" w:lineRule="auto"/>
      </w:pPr>
      <w:r>
        <w:rPr>
          <w:rFonts w:ascii="Calibri" w:hAnsi="Calibri" w:eastAsia="Calibri"/>
          <w:b w:val="0"/>
          <w:i w:val="0"/>
          <w:sz w:val="22"/>
        </w:rPr>
        <w:t>Prepare BIR form data from posted payroll. Follow the buttons on the page (generate or export). This is a report step, not a lookup you delete.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22" name="Picture 122"/>
            <wp:cNvGraphicFramePr>
              <a:graphicFrameLocks noChangeAspect="1"/>
            </wp:cNvGraphicFramePr>
            <a:graphic>
              <a:graphicData uri="http://schemas.openxmlformats.org/drawingml/2006/picture">
                <pic:pic>
                  <pic:nvPicPr>
                    <pic:cNvPr id="0" name="bir-forms-list.png"/>
                    <pic:cNvPicPr/>
                  </pic:nvPicPr>
                  <pic:blipFill>
                    <a:blip r:embed="rId127"/>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122. BIR Forms — list</w:t>
      </w:r>
    </w:p>
    <w:p>
      <w:pPr>
        <w:spacing w:before="200" w:after="80"/>
      </w:pPr>
      <w:r>
        <w:rPr>
          <w:rFonts w:ascii="Calibri" w:hAnsi="Calibri" w:eastAsia="Calibri"/>
          <w:b/>
          <w:i w:val="0"/>
          <w:color w:val="2E75B6"/>
          <w:sz w:val="26"/>
        </w:rPr>
        <w:t>Reports</w:t>
      </w:r>
    </w:p>
    <w:p>
      <w:pPr>
        <w:spacing w:after="120" w:line="269" w:lineRule="auto"/>
      </w:pPr>
      <w:r>
        <w:rPr>
          <w:rFonts w:ascii="Calibri" w:hAnsi="Calibri" w:eastAsia="Calibri"/>
          <w:b w:val="0"/>
          <w:i w:val="0"/>
          <w:sz w:val="22"/>
        </w:rPr>
        <w:t>Choose the report, the period, and the output, then generate. Nothing is deleted from this page.</w:t>
      </w:r>
    </w:p>
    <w:p>
      <w:pPr>
        <w:spacing w:after="120" w:line="269" w:lineRule="auto"/>
      </w:pPr>
      <w:r>
        <w:rPr>
          <w:rFonts w:ascii="Calibri" w:hAnsi="Calibri" w:eastAsia="Calibri"/>
          <w:b w:val="0"/>
          <w:i w:val="0"/>
          <w:sz w:val="22"/>
        </w:rPr>
        <w:t>This screen is a workspace or a report. Use the buttons on the page. There is no separate Add row.</w:t>
      </w:r>
    </w:p>
    <w:p>
      <w:pPr>
        <w:jc w:val="center"/>
      </w:pPr>
      <w:r>
        <w:drawing>
          <wp:inline xmlns:a="http://schemas.openxmlformats.org/drawingml/2006/main" xmlns:pic="http://schemas.openxmlformats.org/drawingml/2006/picture">
            <wp:extent cx="5760720" cy="4000500"/>
            <wp:docPr id="123" name="Picture 123"/>
            <wp:cNvGraphicFramePr>
              <a:graphicFrameLocks noChangeAspect="1"/>
            </wp:cNvGraphicFramePr>
            <a:graphic>
              <a:graphicData uri="http://schemas.openxmlformats.org/drawingml/2006/picture">
                <pic:pic>
                  <pic:nvPicPr>
                    <pic:cNvPr id="0" name="reports-list.png"/>
                    <pic:cNvPicPr/>
                  </pic:nvPicPr>
                  <pic:blipFill>
                    <a:blip r:embed="rId128"/>
                    <a:stretch>
                      <a:fillRect/>
                    </a:stretch>
                  </pic:blipFill>
                  <pic:spPr>
                    <a:xfrm>
                      <a:off x="0" y="0"/>
                      <a:ext cx="5760720" cy="4000500"/>
                    </a:xfrm>
                    <a:prstGeom prst="rect"/>
                  </pic:spPr>
                </pic:pic>
              </a:graphicData>
            </a:graphic>
          </wp:inline>
        </w:drawing>
      </w:r>
    </w:p>
    <w:p>
      <w:pPr>
        <w:spacing w:before="40" w:after="160"/>
        <w:jc w:val="center"/>
      </w:pPr>
      <w:r>
        <w:rPr>
          <w:rFonts w:ascii="Calibri" w:hAnsi="Calibri" w:eastAsia="Calibri"/>
          <w:b w:val="0"/>
          <w:i/>
          <w:color w:val="64748B"/>
          <w:sz w:val="18"/>
        </w:rPr>
        <w:t>Figure 123. Reports — list</w:t>
      </w:r>
    </w:p>
    <w:p>
      <w:pPr>
        <w:spacing w:before="200" w:after="80"/>
      </w:pPr>
      <w:r>
        <w:rPr>
          <w:rFonts w:ascii="Calibri" w:hAnsi="Calibri" w:eastAsia="Calibri"/>
          <w:b/>
          <w:i w:val="0"/>
          <w:color w:val="1F4E79"/>
          <w:sz w:val="32"/>
        </w:rPr>
        <w:t>If something looks wrong</w:t>
      </w:r>
    </w:p>
    <w:p>
      <w:pPr>
        <w:pStyle w:val="ListBullet"/>
        <w:spacing w:after="40"/>
      </w:pPr>
      <w:r>
        <w:rPr>
          <w:rFonts w:ascii="Calibri" w:hAnsi="Calibri" w:eastAsia="Calibri"/>
          <w:b w:val="0"/>
          <w:i w:val="0"/>
          <w:sz w:val="22"/>
        </w:rPr>
        <w:t>You cannot see a menu — your role does not include it. Ask an administrator.</w:t>
      </w:r>
    </w:p>
    <w:p>
      <w:pPr>
        <w:pStyle w:val="ListBullet"/>
        <w:spacing w:after="40"/>
      </w:pPr>
      <w:r>
        <w:rPr>
          <w:rFonts w:ascii="Calibri" w:hAnsi="Calibri" w:eastAsia="Calibri"/>
          <w:b w:val="0"/>
          <w:i w:val="0"/>
          <w:sz w:val="22"/>
        </w:rPr>
        <w:t>Add or Save shows a red message — a required field is empty, or the code is already used. Correct that field. The window stays open.</w:t>
      </w:r>
    </w:p>
    <w:p>
      <w:pPr>
        <w:pStyle w:val="ListBullet"/>
        <w:spacing w:after="40"/>
      </w:pPr>
      <w:r>
        <w:rPr>
          <w:rFonts w:ascii="Calibri" w:hAnsi="Calibri" w:eastAsia="Calibri"/>
          <w:b w:val="0"/>
          <w:i w:val="0"/>
          <w:sz w:val="22"/>
        </w:rPr>
        <w:t>A person has no time logs — Pulse must be open on the campus PC, and People360 must pull biometric logs under Time Logs.</w:t>
      </w:r>
    </w:p>
    <w:p>
      <w:pPr>
        <w:pStyle w:val="ListBullet"/>
        <w:spacing w:after="40"/>
      </w:pPr>
      <w:r>
        <w:rPr>
          <w:rFonts w:ascii="Calibri" w:hAnsi="Calibri" w:eastAsia="Calibri"/>
          <w:b w:val="0"/>
          <w:i w:val="0"/>
          <w:sz w:val="22"/>
        </w:rPr>
        <w:t>Pay looks wrong — check the employee profile (shift and policy), the rate group, the calendar period, and that the batch was processed after the latest logs.</w:t>
      </w:r>
    </w:p>
    <w:p>
      <w:pPr>
        <w:pStyle w:val="ListBullet"/>
        <w:spacing w:after="40"/>
      </w:pPr>
      <w:r>
        <w:rPr>
          <w:rFonts w:ascii="Calibri" w:hAnsi="Calibri" w:eastAsia="Calibri"/>
          <w:b w:val="0"/>
          <w:i w:val="0"/>
          <w:sz w:val="22"/>
        </w:rPr>
        <w:t>Do not delete a posted batch from a list. Use Unpost Batches, fix the data, process again, then post.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