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60"/>
      </w:pPr>
      <w:r>
        <w:rPr>
          <w:rFonts w:ascii="Calibri" w:hAnsi="Calibri" w:eastAsia="Calibri"/>
          <w:b/>
          <w:i w:val="0"/>
          <w:color w:val="0B318F"/>
          <w:sz w:val="40"/>
        </w:rPr>
        <w:t>People360</w:t>
      </w:r>
    </w:p>
    <w:p>
      <w:r>
        <w:rPr>
          <w:rFonts w:ascii="Calibri" w:hAnsi="Calibri" w:eastAsia="Calibri"/>
          <w:b/>
          <w:i w:val="0"/>
          <w:color w:val="00A3E6"/>
          <w:sz w:val="32"/>
        </w:rPr>
        <w:t>HRIS Blueprint Status Report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64748B"/>
          <w:sz w:val="22"/>
        </w:rPr>
        <w:t>Desktop + Web · What already works · What is incomplete · What is not yet built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475569"/>
          <w:sz w:val="20"/>
        </w:rPr>
        <w:t>Date: 27 August 2026  |  Audience: Management, HR, and project stakeholders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475569"/>
          <w:sz w:val="20"/>
        </w:rPr>
        <w:t>This report compares the Philippine HRIS Software Module Blueprint (28 modules) with People360 Desktop (pulse app) and People360 Web (Skolaris /people360 in iskolaris-fe + iskolaris-be). Combined = best of both. Planning guide only — not a legal review.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0B318F"/>
          <w:sz w:val="28"/>
        </w:rPr>
        <w:t>How to read this report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475569"/>
          <w:sz w:val="22"/>
        </w:rPr>
        <w:t>Three statuses, shown for Desktop, Web, and Combined: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Ready — Fully matches the blueprint for day-to-day use. (None of the 28 are 100% ready yet.)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Partial — Useful screens/workflows exist, but important blueprint items are still missing.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Not yet built — No matching module or workflow on that product.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Desktop = People360 installer app (pulse/). Web = browser People360 under /people360 (iskolaris-fe + iskolaris-be).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0B318F"/>
          <w:sz w:val="28"/>
        </w:rPr>
        <w:t>Snapshot — Combined (Desktop + Web)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475569"/>
          <w:sz w:val="22"/>
        </w:rPr>
        <w:t>Desktop is strongest for school payroll and timekeeping. Web is strongest for employee self-service, document review, attendance checker, and Job Order requests. Together they are still not a full hire-to-retire HRIS.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336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Count</w:t>
            </w:r>
          </w:p>
        </w:tc>
        <w:tc>
          <w:tcPr>
            <w:tcW w:type="dxa" w:w="336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3360"/>
            <w:shd w:fill="DCFCE7" w:val="clear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Ready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0 of 28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No module is complete vs the full blueprint.</w:t>
            </w:r>
          </w:p>
        </w:tc>
      </w:tr>
      <w:tr>
        <w:tc>
          <w:tcPr>
            <w:tcW w:type="dxa" w:w="336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13 of 28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Includes M16 (self-service) now that Web ESS exists.</w:t>
            </w:r>
          </w:p>
        </w:tc>
      </w:tr>
      <w:tr>
        <w:tc>
          <w:tcPr>
            <w:tcW w:type="dxa" w:w="336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15 of 28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Needs new design and development on both products.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/>
          <w:i w:val="0"/>
          <w:color w:val="0B318F"/>
          <w:sz w:val="22"/>
        </w:rPr>
        <w:t>In plain words: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Desktop: manage employees, run payroll, pull time logs, generate BIR / SSS / PhilHealth / Pag-IBIG reports, faculty load pay.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Web: employees log in, update profile, upload documents for HR review, view attendance, file Job Order (WRF) requests, and get approvals.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Still missing on both: recruitment, leave filing/balances, contractors, discipline cases, full clearance/separation, live clock-in.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0B318F"/>
          <w:sz w:val="28"/>
        </w:rPr>
        <w:t>What already works well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00A3E6"/>
          <w:sz w:val="24"/>
        </w:rPr>
        <w:t>On Desktop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318F"/>
          <w:sz w:val="22"/>
        </w:rPr>
        <w:t>Payroll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75569"/>
          <w:sz w:val="20"/>
        </w:rPr>
        <w:t>Pay periods, compute/post, OT / ND / holiday, payslips, register, BIR 1601-C / 2316 / Alphalist.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318F"/>
          <w:sz w:val="22"/>
        </w:rPr>
        <w:t>Government contributions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75569"/>
          <w:sz w:val="20"/>
        </w:rPr>
        <w:t>SSS, PhilHealth, Pag-IBIG tables and contribution reports; employee loans.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318F"/>
          <w:sz w:val="22"/>
        </w:rPr>
        <w:t>Timekeeping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75569"/>
          <w:sz w:val="20"/>
        </w:rPr>
        <w:t>Policies, shifts, holidays, time log upload, biometric pull, attendance edit, OT for payroll.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318F"/>
          <w:sz w:val="22"/>
        </w:rPr>
        <w:t>Employee records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75569"/>
          <w:sz w:val="20"/>
        </w:rPr>
        <w:t>Faculty / staff / admin / hybrid profiles; campuses; salary history; credentials.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318F"/>
          <w:sz w:val="22"/>
        </w:rPr>
        <w:t>Faculty load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75569"/>
          <w:sz w:val="20"/>
        </w:rPr>
        <w:t>Pull from Skolaris, upload loads, pay faculty from load hours.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00A3E6"/>
          <w:sz w:val="24"/>
        </w:rPr>
        <w:t>On Web (Skolaris People360)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318F"/>
          <w:sz w:val="22"/>
        </w:rPr>
        <w:t>Employee self-service (M16)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75569"/>
          <w:sz w:val="20"/>
        </w:rPr>
        <w:t>Login/OTP, dashboard, profile edit, own attendance &amp; loading attendance, My Requests, request approvals.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318F"/>
          <w:sz w:val="22"/>
        </w:rPr>
        <w:t>Documents (M04)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75569"/>
          <w:sz w:val="20"/>
        </w:rPr>
        <w:t>Employee upload / mark N/A; HR document review (verify, remap type, approve/reject).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318F"/>
          <w:sz w:val="22"/>
        </w:rPr>
        <w:t>Attendance ops (M05)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75569"/>
          <w:sz w:val="20"/>
        </w:rPr>
        <w:t>Timekeeping (load-based), Attendance Checker (Present/Absent/Late, offline), biometric log restore.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318F"/>
          <w:sz w:val="22"/>
        </w:rPr>
        <w:t>Local employees (M02)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75569"/>
          <w:sz w:val="20"/>
        </w:rPr>
        <w:t>Browse/edit restored desktop employees; sync APIs for the desktop app.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318F"/>
          <w:sz w:val="22"/>
        </w:rPr>
        <w:t>Faculty load PDFs (M20)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75569"/>
          <w:sz w:val="20"/>
        </w:rPr>
        <w:t>Upload/parse/manage faculty loading PDFs in People360.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318F"/>
          <w:sz w:val="22"/>
        </w:rPr>
        <w:t>Privacy &amp; access (M15 / M01)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75569"/>
          <w:sz w:val="20"/>
        </w:rPr>
        <w:t>Privacy consent gate, Pulse audit trail, users/roles, desktop API keys.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318F"/>
          <w:sz w:val="22"/>
        </w:rPr>
        <w:t>Backup restore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75569"/>
          <w:sz w:val="20"/>
        </w:rPr>
        <w:t>Payroll SQL backups and restored data tables (ops — not live payroll).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0B318F"/>
          <w:sz w:val="28"/>
        </w:rPr>
        <w:t>Full checklist — Desktop · Web · Combined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168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Module</w:t>
            </w:r>
          </w:p>
        </w:tc>
        <w:tc>
          <w:tcPr>
            <w:tcW w:type="dxa" w:w="168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type="dxa" w:w="168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Desktop</w:t>
            </w:r>
          </w:p>
        </w:tc>
        <w:tc>
          <w:tcPr>
            <w:tcW w:type="dxa" w:w="168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Web</w:t>
            </w:r>
          </w:p>
        </w:tc>
        <w:tc>
          <w:tcPr>
            <w:tcW w:type="dxa" w:w="168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Combined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M01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Organization &amp; HR Configuration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M02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Worker / Employee Master Data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M03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Recruitment &amp; Applicant Tracking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M04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Onboarding &amp; Employment Documents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M05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Time, Attendance &amp; Scheduling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M06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Leave &amp; Absence Management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M07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Payroll &amp; Statutory Pay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M08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Benefits &amp; Government Contributions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M09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Performance Management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Phase 2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M10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Learning &amp; Development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Phase 2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M11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Grievance &amp; Discipline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M12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Separation, Clearance &amp; Retirement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M13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Contractor &amp; Outsourced Workforce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M14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Occupational Safety &amp; Health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M15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Data Privacy &amp; Records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M16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Self-Service, Requests &amp; Approvals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M17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 Compliance &amp; Legal Rules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M18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 Analytics, Dashboards &amp; Audit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Phase 2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M19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Faculty &amp; Academic Personnel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 (schools)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M20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Faculty Load, Schedule &amp; Overload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MVP (schools)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1680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M21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Faculty Evaluation &amp; Promotion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Phase 2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M22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Faculty Development &amp; Research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Phase 2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M23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Student-Safeguarding / Conduct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Phase 2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M24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Sales / Commission &amp; Incentive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Optional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M25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Shift, Field &amp; Branch Workforce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Optional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M26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Succession &amp; Workforce Planning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Phase 3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M27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AI Assistance &amp; Automation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Phase 3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  <w:tr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M28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SDG / ESG Workforce Reporting</w:t>
            </w:r>
          </w:p>
        </w:tc>
        <w:tc>
          <w:tcPr>
            <w:tcW w:type="dxa" w:w="1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Phase 3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168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</w:tr>
    </w:tbl>
    <w:p/>
    <w:p>
      <w:pPr>
        <w:spacing w:before="240" w:after="160"/>
      </w:pPr>
      <w:r>
        <w:rPr>
          <w:rFonts w:ascii="Calibri" w:hAnsi="Calibri" w:eastAsia="Calibri"/>
          <w:b/>
          <w:i w:val="0"/>
          <w:color w:val="0B318F"/>
          <w:sz w:val="28"/>
        </w:rPr>
        <w:t>What is partial — short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2016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Area</w:t>
            </w:r>
          </w:p>
        </w:tc>
        <w:tc>
          <w:tcPr>
            <w:tcW w:type="dxa" w:w="2016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Desktop</w:t>
            </w:r>
          </w:p>
        </w:tc>
        <w:tc>
          <w:tcPr>
            <w:tcW w:type="dxa" w:w="2016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Web</w:t>
            </w:r>
          </w:p>
        </w:tc>
        <w:tc>
          <w:tcPr>
            <w:tcW w:type="dxa" w:w="2016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What you should know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M01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Organization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Desktop has org masters. Web has users/roles + API keys only.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M02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 master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Desktop = full CRUD. Web = restored local employees + ESS profile.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M04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Documents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Web ESS upload + HR review. No full onboarding case / e-contract.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Time &amp; attendance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Desktop import/payroll. Web checker + ESS read. No live clock-in.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M06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Leave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Desktop leave types for payroll only. No filing on either product.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M07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Payroll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Strong on desktop. Web = SQL backup restore only.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M08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Benefits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Statutory tables/reports on desktop only.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Privacy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Desktop sys_logs. Web privacy consent + Pulse audit.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M16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Self-service</w:t>
            </w:r>
          </w:p>
        </w:tc>
        <w:tc>
          <w:tcPr>
            <w:tcW w:type="dxa" w:w="2016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Web ESS + Job Order/WRF approvals. Leave ESS still missing.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M17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Legal rules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Rate/govt tables on desktop; not versioned.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M18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Analytics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Operational reports + checker analytics. No KPI warehouse.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M19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Faculty personnel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Faculty/staff/admin model. No PRC / qualified subjects.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M20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Faculty load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  <w:shd w:fill="FEF3C7" w:val="clear"/>
          </w:tcPr>
          <w:p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2400E"/>
                <w:sz w:val="16"/>
              </w:rPr>
              <w:t>Partial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Desktop pay from load. Web PDF upload + loading attendance.</w:t>
            </w:r>
          </w:p>
        </w:tc>
      </w:tr>
    </w:tbl>
    <w:p/>
    <w:p>
      <w:pPr>
        <w:spacing w:before="240" w:after="160"/>
      </w:pPr>
      <w:r>
        <w:rPr>
          <w:rFonts w:ascii="Calibri" w:hAnsi="Calibri" w:eastAsia="Calibri"/>
          <w:b/>
          <w:i w:val="0"/>
          <w:color w:val="0B318F"/>
          <w:sz w:val="28"/>
        </w:rPr>
        <w:t>What is not yet built (either product)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00A3E6"/>
          <w:sz w:val="24"/>
        </w:rPr>
        <w:t>Needed for a complete MVP (recommended soon)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252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Module</w:t>
            </w:r>
          </w:p>
        </w:tc>
        <w:tc>
          <w:tcPr>
            <w:tcW w:type="dxa" w:w="252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2520"/>
            <w:shd w:fill="0B318F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Why it matters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M03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Recruitment</w:t>
            </w:r>
          </w:p>
        </w:tc>
        <w:tc>
          <w:tcPr>
            <w:tcW w:type="dxa" w:w="252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Job requests, posting, applicants, interviews, offers.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M11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Discipline &amp; grievance</w:t>
            </w:r>
          </w:p>
        </w:tc>
        <w:tc>
          <w:tcPr>
            <w:tcW w:type="dxa" w:w="252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NTE, hearings, sanctions, appeals.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M12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Separation &amp; clearance</w:t>
            </w:r>
          </w:p>
        </w:tc>
        <w:tc>
          <w:tcPr>
            <w:tcW w:type="dxa" w:w="252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Resignation/termination, clearance, COE, final pay.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M13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Contractors / outsourced</w:t>
            </w:r>
          </w:p>
        </w:tc>
        <w:tc>
          <w:tcPr>
            <w:tcW w:type="dxa" w:w="252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Agency accreditation, deployed workers, compliance.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M14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Occupational Safety &amp; Health</w:t>
            </w:r>
          </w:p>
        </w:tc>
        <w:tc>
          <w:tcPr>
            <w:tcW w:type="dxa" w:w="2520"/>
            <w:shd w:fill="FEE2E2" w:val="clear"/>
          </w:tcPr>
          <w:p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991B1B"/>
                <w:sz w:val="16"/>
              </w:rPr>
              <w:t>Not yet built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Incidents, PPE, drills, corrective actions.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M06+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Leave filing (gap)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Not yet built on Web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Web ESS exists but leave request/balance is still missing.</w:t>
            </w:r>
          </w:p>
        </w:tc>
      </w:tr>
    </w:tbl>
    <w:p/>
    <w:p>
      <w:pPr>
        <w:spacing w:before="240" w:after="160"/>
      </w:pPr>
      <w:r>
        <w:rPr>
          <w:rFonts w:ascii="Calibri" w:hAnsi="Calibri" w:eastAsia="Calibri"/>
          <w:b/>
          <w:i w:val="0"/>
          <w:color w:val="00A3E6"/>
          <w:sz w:val="24"/>
        </w:rPr>
        <w:t>Later phases (can wait)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Phase 2 — Performance, L&amp;D, richer analytics, faculty evaluation/promotion, research, student-safeguarding.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Phase 3 — Succession, AI assistance, SDG/ESG reporting.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Optional (private business) — Sales commissions; field/branch workforce ops.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0B318F"/>
          <w:sz w:val="28"/>
        </w:rPr>
        <w:t>Suggested next steps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475569"/>
          <w:sz w:val="22"/>
        </w:rPr>
        <w:t>From the Combined position (Desktop payroll + Web ESS), close the biggest MVP gaps first: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1. Leave filing &amp; balances (M06) — use Web ESS shell; Desktop already has leave types.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2. Finish self-service (M16) — add OT corrections, certificates, leave on top of Job Order.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3. Effective-dated government rates (M17 / M08) — Desktop, so old payroll stays correct.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4. Onboarding checklist (M04) — extend Web soft gate + Desktop credentials.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5. Separation &amp; clearance (M12) — resignation, clearance, final pay, COE.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6. Recruitment (M03) — if hire-to-retire is in scope.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7. Complete faculty gaps (M19 / M20) — licenses, qualified subjects, overload approval.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475569"/>
          <w:sz w:val="22"/>
        </w:rPr>
        <w:t>8. Risk modules (M11 / M13 / M14) — discipline, contractors, safety.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i/>
          <w:color w:val="94A3B8"/>
          <w:sz w:val="20"/>
        </w:rPr>
        <w:t>— End of report —</w:t>
      </w:r>
    </w:p>
    <w:p>
      <w:pPr>
        <w:jc w:val="center"/>
      </w:pPr>
      <w:r>
        <w:rPr>
          <w:rFonts w:ascii="Calibri" w:hAnsi="Calibri" w:eastAsia="Calibri"/>
          <w:b w:val="0"/>
          <w:i w:val="0"/>
          <w:color w:val="94A3B8"/>
          <w:sz w:val="16"/>
        </w:rPr>
        <w:t>Source: HRIS Blueprint (PH). Products: People360 Desktop (pulse/) + Web (iskolaris-fe/be /people360). Technical detail: pulse/docs/hris-blueprint-gap-analysis.md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