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80"/>
      </w:pPr>
      <w:r>
        <w:rPr>
          <w:rFonts w:ascii="Calibri" w:hAnsi="Calibri" w:eastAsia="Calibri"/>
          <w:b/>
          <w:i w:val="0"/>
          <w:color w:val="1F4E79"/>
          <w:sz w:val="40"/>
        </w:rPr>
        <w:t>People360 — User Guide</w:t>
      </w:r>
    </w:p>
    <w:p>
      <w:pPr>
        <w:spacing w:after="120" w:line="269" w:lineRule="auto"/>
      </w:pPr>
      <w:r>
        <w:rPr>
          <w:rFonts w:ascii="Calibri" w:hAnsi="Calibri" w:eastAsia="Calibri"/>
          <w:b w:val="0"/>
          <w:i w:val="0"/>
          <w:sz w:val="22"/>
        </w:rPr>
        <w:t>For campus HR staff, payroll processors, approvers, and system administrators.</w:t>
      </w:r>
    </w:p>
    <w:p>
      <w:pPr>
        <w:spacing w:after="120" w:line="269" w:lineRule="auto"/>
      </w:pPr>
      <w:r>
        <w:rPr>
          <w:rFonts w:ascii="Calibri" w:hAnsi="Calibri" w:eastAsia="Calibri"/>
          <w:b w:val="0"/>
          <w:i w:val="0"/>
          <w:sz w:val="22"/>
        </w:rPr>
        <w:t>People360 is the desktop app for employees, timekeeping, and payroll. Pulse Biometric Collector is a different app on the campus PC. Pulse only reads the time clock and sends the punches. People360 is where you pull those punches, check attendance, and compute pay.</w:t>
      </w:r>
    </w:p>
    <w:p>
      <w:pPr>
        <w:spacing w:after="120" w:line="269" w:lineRule="auto"/>
      </w:pPr>
      <w:r>
        <w:rPr>
          <w:rFonts w:ascii="Calibri" w:hAnsi="Calibri" w:eastAsia="Calibri"/>
          <w:b w:val="0"/>
          <w:i w:val="0"/>
          <w:sz w:val="22"/>
        </w:rPr>
        <w:t>Version 2.0. Last updated 14 October 2026. Document owner: People360 HR and Payroll operations.</w:t>
      </w:r>
    </w:p>
    <w:p>
      <w:pPr>
        <w:pStyle w:val="Heading2"/>
        <w:spacing w:before="240" w:after="80"/>
      </w:pPr>
      <w:r>
        <w:rPr>
          <w:rFonts w:ascii="Calibri" w:hAnsi="Calibri" w:eastAsia="Calibri"/>
          <w:b/>
          <w:i w:val="0"/>
          <w:color w:val="1F4E79"/>
          <w:sz w:val="32"/>
        </w:rPr>
        <w:t>Who this guide is for</w:t>
      </w:r>
    </w:p>
    <w:p>
      <w:pPr>
        <w:pStyle w:val="ListBullet"/>
        <w:spacing w:after="40"/>
      </w:pPr>
      <w:r>
        <w:rPr>
          <w:rFonts w:ascii="Calibri" w:hAnsi="Calibri" w:eastAsia="Calibri"/>
          <w:b w:val="0"/>
          <w:i w:val="0"/>
          <w:sz w:val="22"/>
        </w:rPr>
        <w:t>HR staff — campuses, employee records, documents, and memos.</w:t>
      </w:r>
    </w:p>
    <w:p>
      <w:pPr>
        <w:pStyle w:val="ListBullet"/>
        <w:spacing w:after="40"/>
      </w:pPr>
      <w:r>
        <w:rPr>
          <w:rFonts w:ascii="Calibri" w:hAnsi="Calibri" w:eastAsia="Calibri"/>
          <w:b w:val="0"/>
          <w:i w:val="0"/>
          <w:sz w:val="22"/>
        </w:rPr>
        <w:t>Payroll processor — calendars, uploads, batches, review, and payslips.</w:t>
      </w:r>
    </w:p>
    <w:p>
      <w:pPr>
        <w:pStyle w:val="ListBullet"/>
        <w:spacing w:after="40"/>
      </w:pPr>
      <w:r>
        <w:rPr>
          <w:rFonts w:ascii="Calibri" w:hAnsi="Calibri" w:eastAsia="Calibri"/>
          <w:b w:val="0"/>
          <w:i w:val="0"/>
          <w:sz w:val="22"/>
        </w:rPr>
        <w:t>Approver — document approvals and a posted batch that still needs a decision.</w:t>
      </w:r>
    </w:p>
    <w:p>
      <w:pPr>
        <w:pStyle w:val="ListBullet"/>
        <w:spacing w:after="40"/>
      </w:pPr>
      <w:r>
        <w:rPr>
          <w:rFonts w:ascii="Calibri" w:hAnsi="Calibri" w:eastAsia="Calibri"/>
          <w:b w:val="0"/>
          <w:i w:val="0"/>
          <w:sz w:val="22"/>
        </w:rPr>
        <w:t>System administrator — users, roles, database backup, and restore. Restore is not a daily HR task.</w:t>
      </w:r>
    </w:p>
    <w:p>
      <w:pPr>
        <w:spacing w:after="120" w:line="269" w:lineRule="auto"/>
      </w:pPr>
      <w:r>
        <w:rPr>
          <w:rFonts w:ascii="Calibri" w:hAnsi="Calibri" w:eastAsia="Calibri"/>
          <w:b w:val="0"/>
          <w:i w:val="0"/>
          <w:sz w:val="22"/>
        </w:rPr>
        <w:t>A button you cannot see is hidden for your role. Ask an administrator. Do not share a login to reach a menu you do not have.</w:t>
      </w:r>
    </w:p>
    <w:p>
      <w:pPr>
        <w:pStyle w:val="Heading2"/>
        <w:spacing w:before="240" w:after="80"/>
      </w:pPr>
      <w:r>
        <w:rPr>
          <w:rFonts w:ascii="Calibri" w:hAnsi="Calibri" w:eastAsia="Calibri"/>
          <w:b/>
          <w:i w:val="0"/>
          <w:color w:val="1F4E79"/>
          <w:sz w:val="32"/>
        </w:rPr>
        <w:t>Contents</w:t>
      </w:r>
    </w:p>
    <w:p>
      <w:pPr>
        <w:spacing w:after="120" w:line="269" w:lineRule="auto"/>
      </w:pPr>
      <w:r>
        <w:rPr>
          <w:rFonts w:ascii="Calibri" w:hAnsi="Calibri" w:eastAsia="Calibri"/>
          <w:b w:val="0"/>
          <w:i w:val="0"/>
          <w:sz w:val="22"/>
        </w:rPr>
        <w:t>The contents follow the work, not the order of the left menu. Setup comes before the screens that depend on it.</w:t>
      </w:r>
    </w:p>
    <w:p>
      <w:r>
        <w:fldChar w:fldCharType="begin"/>
        <w:instrText xml:space="preserve"> TOC \o "1-2" \h \z \u </w:instrText>
        <w:fldChar w:fldCharType="separate"/>
        <w:t>Right-click this line and choose Update Field to fill the contents.</w:t>
        <w:fldChar w:fldCharType="end"/>
      </w:r>
    </w:p>
    <w:p>
      <w:pPr>
        <w:pStyle w:val="Heading2"/>
        <w:spacing w:before="240" w:after="80"/>
      </w:pPr>
      <w:r>
        <w:rPr>
          <w:rFonts w:ascii="Calibri" w:hAnsi="Calibri" w:eastAsia="Calibri"/>
          <w:b/>
          <w:i w:val="0"/>
          <w:color w:val="1F4E79"/>
          <w:sz w:val="32"/>
        </w:rPr>
        <w:t>Quick start checklist</w:t>
      </w:r>
    </w:p>
    <w:p>
      <w:pPr>
        <w:spacing w:after="120" w:line="269" w:lineRule="auto"/>
      </w:pPr>
      <w:r>
        <w:rPr>
          <w:rFonts w:ascii="Calibri" w:hAnsi="Calibri" w:eastAsia="Calibri"/>
          <w:b w:val="0"/>
          <w:i w:val="0"/>
          <w:sz w:val="22"/>
        </w:rPr>
        <w:t>Finish this list before the first live payroll. Tick each item only after you can open the screen and see your own data.</w:t>
      </w:r>
    </w:p>
    <w:p>
      <w:pPr>
        <w:spacing w:after="40"/>
        <w:ind w:left="360"/>
      </w:pPr>
      <w:r>
        <w:rPr>
          <w:rFonts w:ascii="Calibri" w:hAnsi="Calibri" w:eastAsia="Calibri"/>
          <w:b w:val="0"/>
          <w:i w:val="0"/>
          <w:sz w:val="22"/>
        </w:rPr>
        <w:t>1. Sign in and confirm you can see Employees, Time Logs, and Payroll Batches.</w:t>
      </w:r>
    </w:p>
    <w:p>
      <w:pPr>
        <w:spacing w:after="40"/>
        <w:ind w:left="360"/>
      </w:pPr>
      <w:r>
        <w:rPr>
          <w:rFonts w:ascii="Calibri" w:hAnsi="Calibri" w:eastAsia="Calibri"/>
          <w:b w:val="0"/>
          <w:i w:val="0"/>
          <w:sz w:val="22"/>
        </w:rPr>
        <w:t>2. Campuses, departments, positions, employment types, colleges, and programs exist.</w:t>
      </w:r>
    </w:p>
    <w:p>
      <w:pPr>
        <w:spacing w:after="40"/>
        <w:ind w:left="360"/>
      </w:pPr>
      <w:r>
        <w:rPr>
          <w:rFonts w:ascii="Calibri" w:hAnsi="Calibri" w:eastAsia="Calibri"/>
          <w:b w:val="0"/>
          <w:i w:val="0"/>
          <w:sz w:val="22"/>
        </w:rPr>
        <w:t>3. At least one employee is saved, with a campus and an employment record.</w:t>
      </w:r>
    </w:p>
    <w:p>
      <w:pPr>
        <w:spacing w:after="40"/>
        <w:ind w:left="360"/>
      </w:pPr>
      <w:r>
        <w:rPr>
          <w:rFonts w:ascii="Calibri" w:hAnsi="Calibri" w:eastAsia="Calibri"/>
          <w:b w:val="0"/>
          <w:i w:val="0"/>
          <w:sz w:val="22"/>
        </w:rPr>
        <w:t>4. A shift code and a timekeeping policy exist, and that policy is on the employee profile.</w:t>
      </w:r>
    </w:p>
    <w:p>
      <w:pPr>
        <w:spacing w:after="40"/>
        <w:ind w:left="360"/>
      </w:pPr>
      <w:r>
        <w:rPr>
          <w:rFonts w:ascii="Calibri" w:hAnsi="Calibri" w:eastAsia="Calibri"/>
          <w:b w:val="0"/>
          <w:i w:val="0"/>
          <w:sz w:val="22"/>
        </w:rPr>
        <w:t>5. Day types exist, then a rate group that uses them, and the salary points at that rate group.</w:t>
      </w:r>
    </w:p>
    <w:p>
      <w:pPr>
        <w:spacing w:after="40"/>
        <w:ind w:left="360"/>
      </w:pPr>
      <w:r>
        <w:rPr>
          <w:rFonts w:ascii="Calibri" w:hAnsi="Calibri" w:eastAsia="Calibri"/>
          <w:b w:val="0"/>
          <w:i w:val="0"/>
          <w:sz w:val="22"/>
        </w:rPr>
        <w:t>6. Income, deduction, and loan types exist. Government tables (SSS, PhilHealth, Pag-IBIG, withholding tax) are the current official rows.</w:t>
      </w:r>
    </w:p>
    <w:p>
      <w:pPr>
        <w:spacing w:after="40"/>
        <w:ind w:left="360"/>
      </w:pPr>
      <w:r>
        <w:rPr>
          <w:rFonts w:ascii="Calibri" w:hAnsi="Calibri" w:eastAsia="Calibri"/>
          <w:b w:val="0"/>
          <w:i w:val="0"/>
          <w:sz w:val="22"/>
        </w:rPr>
        <w:t>7. A payroll calendar period covers the pay dates you will process.</w:t>
      </w:r>
    </w:p>
    <w:p>
      <w:pPr>
        <w:spacing w:after="40"/>
        <w:ind w:left="360"/>
      </w:pPr>
      <w:r>
        <w:rPr>
          <w:rFonts w:ascii="Calibri" w:hAnsi="Calibri" w:eastAsia="Calibri"/>
          <w:b w:val="0"/>
          <w:i w:val="0"/>
          <w:sz w:val="22"/>
        </w:rPr>
        <w:t>8. Pulse Biometric Collector is running on the campus PC, and People360 can pull time logs.</w:t>
      </w:r>
    </w:p>
    <w:p>
      <w:pPr>
        <w:spacing w:after="40"/>
        <w:ind w:left="360"/>
      </w:pPr>
      <w:r>
        <w:rPr>
          <w:rFonts w:ascii="Calibri" w:hAnsi="Calibri" w:eastAsia="Calibri"/>
          <w:b w:val="0"/>
          <w:i w:val="0"/>
          <w:sz w:val="22"/>
        </w:rPr>
        <w:t>9. You have a database backup before the first post.</w:t>
      </w:r>
    </w:p>
    <w:p>
      <w:pPr>
        <w:pStyle w:val="Heading2"/>
        <w:spacing w:before="240" w:after="80"/>
      </w:pPr>
      <w:r>
        <w:rPr>
          <w:rFonts w:ascii="Calibri" w:hAnsi="Calibri" w:eastAsia="Calibri"/>
          <w:b/>
          <w:i w:val="0"/>
          <w:color w:val="1F4E79"/>
          <w:sz w:val="32"/>
        </w:rPr>
        <w:t>End-to-end workflow</w:t>
      </w:r>
    </w:p>
    <w:p>
      <w:pPr>
        <w:spacing w:after="120" w:line="269" w:lineRule="auto"/>
      </w:pPr>
      <w:r>
        <w:rPr>
          <w:rFonts w:ascii="Calibri" w:hAnsi="Calibri" w:eastAsia="Calibri"/>
          <w:b w:val="0"/>
          <w:i w:val="0"/>
          <w:sz w:val="22"/>
        </w:rPr>
        <w:t>Use this path for a normal pay cycle. Parts 2 and 5 are setup. You do not repeat them every cutoff unless a rate, a holiday, or a government table changed.</w:t>
      </w:r>
    </w:p>
    <w:p>
      <w:pPr>
        <w:spacing w:after="40"/>
        <w:ind w:left="360"/>
      </w:pPr>
      <w:r>
        <w:rPr>
          <w:rFonts w:ascii="Calibri" w:hAnsi="Calibri" w:eastAsia="Calibri"/>
          <w:b w:val="0"/>
          <w:i w:val="0"/>
          <w:sz w:val="22"/>
        </w:rPr>
        <w:t>1. Employee setup — add or upload the person, then complete employment, salary, and the Loans tab if a loan should be deducted.</w:t>
      </w:r>
    </w:p>
    <w:p>
      <w:pPr>
        <w:spacing w:after="40"/>
        <w:ind w:left="360"/>
      </w:pPr>
      <w:r>
        <w:rPr>
          <w:rFonts w:ascii="Calibri" w:hAnsi="Calibri" w:eastAsia="Calibri"/>
          <w:b w:val="0"/>
          <w:i w:val="0"/>
          <w:sz w:val="22"/>
        </w:rPr>
        <w:t>2. Timekeeping assignment — shift, holiday group, and timekeeping policy on the employee profile.</w:t>
      </w:r>
    </w:p>
    <w:p>
      <w:pPr>
        <w:spacing w:after="40"/>
        <w:ind w:left="360"/>
      </w:pPr>
      <w:r>
        <w:rPr>
          <w:rFonts w:ascii="Calibri" w:hAnsi="Calibri" w:eastAsia="Calibri"/>
          <w:b w:val="0"/>
          <w:i w:val="0"/>
          <w:sz w:val="22"/>
        </w:rPr>
        <w:t>3. Biometric logs — Pulse Collector stays open on the campus PC. In People360, pull or upload time logs.</w:t>
      </w:r>
    </w:p>
    <w:p>
      <w:pPr>
        <w:spacing w:after="40"/>
        <w:ind w:left="360"/>
      </w:pPr>
      <w:r>
        <w:rPr>
          <w:rFonts w:ascii="Calibri" w:hAnsi="Calibri" w:eastAsia="Calibri"/>
          <w:b w:val="0"/>
          <w:i w:val="0"/>
          <w:sz w:val="22"/>
        </w:rPr>
        <w:t>4. Attendance check — open Time Logs and the employee attendance view. Fix only the rows you are allowed to edit.</w:t>
      </w:r>
    </w:p>
    <w:p>
      <w:pPr>
        <w:spacing w:after="40"/>
        <w:ind w:left="360"/>
      </w:pPr>
      <w:r>
        <w:rPr>
          <w:rFonts w:ascii="Calibri" w:hAnsi="Calibri" w:eastAsia="Calibri"/>
          <w:b w:val="0"/>
          <w:i w:val="0"/>
          <w:sz w:val="22"/>
        </w:rPr>
        <w:t>5. Payroll inputs — upload hours, incomes, deductions, or loans that are not already on the employee record. Tick the loan types on the payroll calendar for this period.</w:t>
      </w:r>
    </w:p>
    <w:p>
      <w:pPr>
        <w:spacing w:after="40"/>
        <w:ind w:left="360"/>
      </w:pPr>
      <w:r>
        <w:rPr>
          <w:rFonts w:ascii="Calibri" w:hAnsi="Calibri" w:eastAsia="Calibri"/>
          <w:b w:val="0"/>
          <w:i w:val="0"/>
          <w:sz w:val="22"/>
        </w:rPr>
        <w:t>6. Process — create the payroll batch, add employees, and process.</w:t>
      </w:r>
    </w:p>
    <w:p>
      <w:pPr>
        <w:spacing w:after="40"/>
        <w:ind w:left="360"/>
      </w:pPr>
      <w:r>
        <w:rPr>
          <w:rFonts w:ascii="Calibri" w:hAnsi="Calibri" w:eastAsia="Calibri"/>
          <w:b w:val="0"/>
          <w:i w:val="0"/>
          <w:sz w:val="22"/>
        </w:rPr>
        <w:t>7. Review — gross pay, deductions (including the loan line), net pay, and missing attendance.</w:t>
      </w:r>
    </w:p>
    <w:p>
      <w:pPr>
        <w:spacing w:after="40"/>
        <w:ind w:left="360"/>
      </w:pPr>
      <w:r>
        <w:rPr>
          <w:rFonts w:ascii="Calibri" w:hAnsi="Calibri" w:eastAsia="Calibri"/>
          <w:b w:val="0"/>
          <w:i w:val="0"/>
          <w:sz w:val="22"/>
        </w:rPr>
        <w:t>8. Post — only after the authorized reviewer confirms the batch.</w:t>
      </w:r>
    </w:p>
    <w:p>
      <w:pPr>
        <w:spacing w:after="40"/>
        <w:ind w:left="360"/>
      </w:pPr>
      <w:r>
        <w:rPr>
          <w:rFonts w:ascii="Calibri" w:hAnsi="Calibri" w:eastAsia="Calibri"/>
          <w:b w:val="0"/>
          <w:i w:val="0"/>
          <w:sz w:val="22"/>
        </w:rPr>
        <w:t>9. Outputs — payslips, BIR forms, and other reports. Do this after the batch status is Posted.</w:t>
      </w:r>
    </w:p>
    <w:p>
      <w:pPr>
        <w:pStyle w:val="Heading2"/>
        <w:spacing w:before="240" w:after="80"/>
      </w:pPr>
      <w:r>
        <w:rPr>
          <w:rFonts w:ascii="Calibri" w:hAnsi="Calibri" w:eastAsia="Calibri"/>
          <w:b/>
          <w:i w:val="0"/>
          <w:color w:val="1F4E79"/>
          <w:sz w:val="32"/>
        </w:rPr>
        <w:t>Common buttons</w:t>
      </w:r>
    </w:p>
    <w:p>
      <w:pPr>
        <w:spacing w:after="120" w:line="269" w:lineRule="auto"/>
      </w:pPr>
      <w:r>
        <w:rPr>
          <w:rFonts w:ascii="Calibri" w:hAnsi="Calibri" w:eastAsia="Calibri"/>
          <w:b w:val="0"/>
          <w:i w:val="0"/>
          <w:sz w:val="22"/>
        </w:rPr>
        <w:t>Almost every list stays on the same page. A window opens on top of it. Closing the window does not save.</w:t>
      </w:r>
    </w:p>
    <w:p>
      <w:pPr>
        <w:pStyle w:val="ListBullet"/>
        <w:spacing w:after="40"/>
      </w:pPr>
      <w:r>
        <w:rPr>
          <w:rFonts w:ascii="Calibri" w:hAnsi="Calibri" w:eastAsia="Calibri"/>
          <w:b w:val="0"/>
          <w:i w:val="0"/>
          <w:sz w:val="22"/>
        </w:rPr>
        <w:t>Add — the blue button at the top right. Fill in the window and save.</w:t>
      </w:r>
    </w:p>
    <w:p>
      <w:pPr>
        <w:pStyle w:val="ListBullet"/>
        <w:spacing w:after="40"/>
      </w:pPr>
      <w:r>
        <w:rPr>
          <w:rFonts w:ascii="Calibri" w:hAnsi="Calibri" w:eastAsia="Calibri"/>
          <w:b w:val="0"/>
          <w:i w:val="0"/>
          <w:sz w:val="22"/>
        </w:rPr>
        <w:t>Edit — the pencil on the row.</w:t>
      </w:r>
    </w:p>
    <w:p>
      <w:pPr>
        <w:pStyle w:val="ListBullet"/>
        <w:spacing w:after="40"/>
      </w:pPr>
      <w:r>
        <w:rPr>
          <w:rFonts w:ascii="Calibri" w:hAnsi="Calibri" w:eastAsia="Calibri"/>
          <w:b w:val="0"/>
          <w:i w:val="0"/>
          <w:sz w:val="22"/>
        </w:rPr>
        <w:t>View — the eye, when the row has one. It does not change the record.</w:t>
      </w:r>
    </w:p>
    <w:p>
      <w:pPr>
        <w:pStyle w:val="ListBullet"/>
        <w:spacing w:after="40"/>
      </w:pPr>
      <w:r>
        <w:rPr>
          <w:rFonts w:ascii="Calibri" w:hAnsi="Calibri" w:eastAsia="Calibri"/>
          <w:b w:val="0"/>
          <w:i w:val="0"/>
          <w:sz w:val="22"/>
        </w:rPr>
        <w:t>Inactive — the green switch. Turn it off when you must stop using a row but keep the history. This is the label on the screen. Do not look for Deactivate or Disable.</w:t>
      </w:r>
    </w:p>
    <w:p>
      <w:pPr>
        <w:pStyle w:val="ListBullet"/>
        <w:spacing w:after="40"/>
      </w:pPr>
      <w:r>
        <w:rPr>
          <w:rFonts w:ascii="Calibri" w:hAnsi="Calibri" w:eastAsia="Calibri"/>
          <w:b w:val="0"/>
          <w:i w:val="0"/>
          <w:sz w:val="22"/>
        </w:rPr>
        <w:t>Delete — the red trash. On many lists it appears only after the row is Inactive. Read the question. Cancel if you are not sure.</w:t>
      </w:r>
    </w:p>
    <w:p>
      <w:pPr>
        <w:spacing w:before="80" w:after="120"/>
      </w:pPr>
      <w:r>
        <w:rPr>
          <w:rFonts w:ascii="Calibri" w:hAnsi="Calibri" w:eastAsia="Calibri"/>
          <w:b/>
          <w:i w:val="0"/>
          <w:color w:val="9A3412"/>
          <w:sz w:val="22"/>
        </w:rPr>
        <w:t xml:space="preserve">Important. </w:t>
      </w:r>
      <w:r>
        <w:rPr>
          <w:rFonts w:ascii="Calibri" w:hAnsi="Calibri" w:eastAsia="Calibri"/>
          <w:b w:val="0"/>
          <w:i w:val="0"/>
          <w:sz w:val="22"/>
        </w:rPr>
        <w:t>Delete, Unpost, and Restore are not the same action. Delete removes an unused setup row. Unpost reverses a posted payroll batch. Restore replaces the whole database. Each one is described in its own section.</w:t>
      </w:r>
    </w:p>
    <w:p>
      <w:pPr>
        <w:pStyle w:val="Heading2"/>
        <w:spacing w:before="240" w:after="80"/>
      </w:pPr>
      <w:r>
        <w:rPr>
          <w:rFonts w:ascii="Calibri" w:hAnsi="Calibri" w:eastAsia="Calibri"/>
          <w:b/>
          <w:i w:val="0"/>
          <w:color w:val="1F4E79"/>
          <w:sz w:val="32"/>
        </w:rPr>
        <w:t>Words used in this guide</w:t>
      </w:r>
    </w:p>
    <w:p>
      <w:pPr>
        <w:pStyle w:val="ListBullet"/>
        <w:spacing w:after="40"/>
      </w:pPr>
      <w:r>
        <w:rPr>
          <w:rFonts w:ascii="Calibri" w:hAnsi="Calibri" w:eastAsia="Calibri"/>
          <w:b w:val="0"/>
          <w:i w:val="0"/>
          <w:sz w:val="22"/>
        </w:rPr>
        <w:t>DTR — daily time record. The attendance view of punches already stored in People360.</w:t>
      </w:r>
    </w:p>
    <w:p>
      <w:pPr>
        <w:pStyle w:val="ListBullet"/>
        <w:spacing w:after="40"/>
      </w:pPr>
      <w:r>
        <w:rPr>
          <w:rFonts w:ascii="Calibri" w:hAnsi="Calibri" w:eastAsia="Calibri"/>
          <w:b w:val="0"/>
          <w:i w:val="0"/>
          <w:sz w:val="22"/>
        </w:rPr>
        <w:t>Pulse Biometric Collector — the campus app that reads the time clock. It is not People360.</w:t>
      </w:r>
    </w:p>
    <w:p>
      <w:pPr>
        <w:pStyle w:val="ListBullet"/>
        <w:spacing w:after="40"/>
      </w:pPr>
      <w:r>
        <w:rPr>
          <w:rFonts w:ascii="Calibri" w:hAnsi="Calibri" w:eastAsia="Calibri"/>
          <w:b w:val="0"/>
          <w:i w:val="0"/>
          <w:sz w:val="22"/>
        </w:rPr>
        <w:t>Day type — regular day, rest day, holiday, and similar. Rate groups use day types.</w:t>
      </w:r>
    </w:p>
    <w:p>
      <w:pPr>
        <w:pStyle w:val="ListBullet"/>
        <w:spacing w:after="40"/>
      </w:pPr>
      <w:r>
        <w:rPr>
          <w:rFonts w:ascii="Calibri" w:hAnsi="Calibri" w:eastAsia="Calibri"/>
          <w:b w:val="0"/>
          <w:i w:val="0"/>
          <w:sz w:val="22"/>
        </w:rPr>
        <w:t>Rate group — the pay rates for each day type. A salary points at one rate group.</w:t>
      </w:r>
    </w:p>
    <w:p>
      <w:pPr>
        <w:pStyle w:val="ListBullet"/>
        <w:spacing w:after="40"/>
      </w:pPr>
      <w:r>
        <w:rPr>
          <w:rFonts w:ascii="Calibri" w:hAnsi="Calibri" w:eastAsia="Calibri"/>
          <w:b w:val="0"/>
          <w:i w:val="0"/>
          <w:sz w:val="22"/>
        </w:rPr>
        <w:t>Payroll batch — one campus and one pay period, processed and then posted.</w:t>
      </w:r>
    </w:p>
    <w:p>
      <w:pPr>
        <w:pStyle w:val="ListBullet"/>
        <w:spacing w:after="40"/>
      </w:pPr>
      <w:r>
        <w:rPr>
          <w:rFonts w:ascii="Calibri" w:hAnsi="Calibri" w:eastAsia="Calibri"/>
          <w:b w:val="0"/>
          <w:i w:val="0"/>
          <w:sz w:val="22"/>
        </w:rPr>
        <w:t>Payroll calendar — the pay period dates, plus which loan and deduction types apply to that period.</w:t>
      </w:r>
    </w:p>
    <w:p>
      <w:pPr>
        <w:pStyle w:val="ListBullet"/>
        <w:spacing w:after="40"/>
      </w:pPr>
      <w:r>
        <w:rPr>
          <w:rFonts w:ascii="Calibri" w:hAnsi="Calibri" w:eastAsia="Calibri"/>
          <w:b w:val="0"/>
          <w:i w:val="0"/>
          <w:sz w:val="22"/>
        </w:rPr>
        <w:t>Posted — the batch is final for payslips and reports until an authorized user unposts it.</w:t>
      </w:r>
    </w:p>
    <w:p>
      <w:pPr>
        <w:pStyle w:val="Heading1"/>
        <w:spacing w:before="320" w:after="80"/>
      </w:pPr>
      <w:r>
        <w:rPr>
          <w:rFonts w:ascii="Calibri" w:hAnsi="Calibri" w:eastAsia="Calibri"/>
          <w:b/>
          <w:i w:val="0"/>
          <w:color w:val="1F4E79"/>
          <w:sz w:val="40"/>
        </w:rPr>
        <w:t>Part 1 — Introduction and Getting Started</w:t>
      </w:r>
    </w:p>
    <w:p>
      <w:pPr>
        <w:spacing w:after="120" w:line="269" w:lineRule="auto"/>
      </w:pPr>
      <w:r>
        <w:rPr>
          <w:rFonts w:ascii="Calibri" w:hAnsi="Calibri" w:eastAsia="Calibri"/>
          <w:b w:val="0"/>
          <w:i w:val="0"/>
          <w:sz w:val="22"/>
        </w:rPr>
        <w:t>Sign in, find your way around, and learn the buttons that repeat on every list.</w:t>
      </w:r>
    </w:p>
    <w:p>
      <w:pPr>
        <w:pStyle w:val="Heading3"/>
        <w:spacing w:before="240" w:after="80"/>
      </w:pPr>
      <w:r>
        <w:rPr>
          <w:rFonts w:ascii="Calibri" w:hAnsi="Calibri" w:eastAsia="Calibri"/>
          <w:b/>
          <w:i w:val="0"/>
          <w:color w:val="2E75B6"/>
          <w:sz w:val="26"/>
        </w:rPr>
        <w:t>Sign in</w:t>
      </w:r>
    </w:p>
    <w:p>
      <w:pPr>
        <w:spacing w:after="120" w:line="269" w:lineRule="auto"/>
      </w:pPr>
      <w:r>
        <w:rPr>
          <w:rFonts w:ascii="Calibri" w:hAnsi="Calibri" w:eastAsia="Calibri"/>
          <w:b w:val="0"/>
          <w:i w:val="0"/>
          <w:sz w:val="22"/>
        </w:rPr>
        <w:t>Double-click the People360 icon. Type the email and password given by your administrator, then click Sign in. Tick Remember me only on a computer that other people do not share.</w:t>
      </w:r>
    </w:p>
    <w:p>
      <w:pPr>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00-login.png"/>
                    <pic:cNvPicPr/>
                  </pic:nvPicPr>
                  <pic:blipFill>
                    <a:blip r:embed="rId1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 People360 sign-in screen</w:t>
      </w:r>
    </w:p>
    <w:p>
      <w:pPr>
        <w:pStyle w:val="Heading3"/>
        <w:spacing w:before="240" w:after="80"/>
      </w:pPr>
      <w:r>
        <w:rPr>
          <w:rFonts w:ascii="Calibri" w:hAnsi="Calibri" w:eastAsia="Calibri"/>
          <w:b/>
          <w:i w:val="0"/>
          <w:color w:val="2E75B6"/>
          <w:sz w:val="26"/>
        </w:rPr>
        <w:t>Dashboard</w:t>
      </w:r>
    </w:p>
    <w:p>
      <w:pPr>
        <w:spacing w:after="120" w:line="269" w:lineRule="auto"/>
      </w:pPr>
      <w:r>
        <w:rPr>
          <w:rFonts w:ascii="Calibri" w:hAnsi="Calibri" w:eastAsia="Calibri"/>
          <w:b w:val="0"/>
          <w:i w:val="0"/>
          <w:sz w:val="22"/>
        </w:rPr>
        <w:t>This is the home screen after you sign in. Use the blue menu on the left. Search modules is at the top of that menu. The cards summarize people and payroll. There is no Add or Delete on this page.</w:t>
      </w:r>
    </w:p>
    <w:p>
      <w:pPr>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dashboard-list.png"/>
                    <pic:cNvPicPr/>
                  </pic:nvPicPr>
                  <pic:blipFill>
                    <a:blip r:embed="rId1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 People360 dashboard and main navigation</w:t>
      </w:r>
    </w:p>
    <w:p>
      <w:pPr>
        <w:pStyle w:val="Heading1"/>
        <w:spacing w:before="320" w:after="80"/>
      </w:pPr>
      <w:r>
        <w:rPr>
          <w:rFonts w:ascii="Calibri" w:hAnsi="Calibri" w:eastAsia="Calibri"/>
          <w:b/>
          <w:i w:val="0"/>
          <w:color w:val="1F4E79"/>
          <w:sz w:val="40"/>
        </w:rPr>
        <w:t>Part 2 — Initial System Setup</w:t>
      </w:r>
    </w:p>
    <w:p>
      <w:pPr>
        <w:spacing w:after="120" w:line="269" w:lineRule="auto"/>
      </w:pPr>
      <w:r>
        <w:rPr>
          <w:rFonts w:ascii="Calibri" w:hAnsi="Calibri" w:eastAsia="Calibri"/>
          <w:b w:val="0"/>
          <w:i w:val="0"/>
          <w:sz w:val="22"/>
        </w:rPr>
        <w:t>Create the reference lists before you add people. Later screens only offer values that exist here.</w:t>
      </w:r>
    </w:p>
    <w:p>
      <w:pPr>
        <w:pStyle w:val="Heading3"/>
        <w:spacing w:before="240" w:after="80"/>
      </w:pPr>
      <w:r>
        <w:rPr>
          <w:rFonts w:ascii="Calibri" w:hAnsi="Calibri" w:eastAsia="Calibri"/>
          <w:b/>
          <w:i w:val="0"/>
          <w:color w:val="2E75B6"/>
          <w:sz w:val="26"/>
        </w:rPr>
        <w:t>Campuses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3" name="Picture 3"/>
            <wp:cNvGraphicFramePr>
              <a:graphicFrameLocks noChangeAspect="1"/>
            </wp:cNvGraphicFramePr>
            <a:graphic>
              <a:graphicData uri="http://schemas.openxmlformats.org/drawingml/2006/picture">
                <pic:pic>
                  <pic:nvPicPr>
                    <pic:cNvPr id="0" name="campuses-list.png"/>
                    <pic:cNvPicPr/>
                  </pic:nvPicPr>
                  <pic:blipFill>
                    <a:blip r:embed="rId1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 Campuses screen</w:t>
      </w:r>
    </w:p>
    <w:p>
      <w:pPr>
        <w:jc w:val="center"/>
      </w:pPr>
      <w:r>
        <w:drawing>
          <wp:inline xmlns:a="http://schemas.openxmlformats.org/drawingml/2006/main" xmlns:pic="http://schemas.openxmlformats.org/drawingml/2006/picture">
            <wp:extent cx="5760720" cy="4000500"/>
            <wp:docPr id="4" name="Picture 4"/>
            <wp:cNvGraphicFramePr>
              <a:graphicFrameLocks noChangeAspect="1"/>
            </wp:cNvGraphicFramePr>
            <a:graphic>
              <a:graphicData uri="http://schemas.openxmlformats.org/drawingml/2006/picture">
                <pic:pic>
                  <pic:nvPicPr>
                    <pic:cNvPr id="0" name="campuses-add.png"/>
                    <pic:cNvPicPr/>
                  </pic:nvPicPr>
                  <pic:blipFill>
                    <a:blip r:embed="rId1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 Campuses — Add window. Use the blue Add button, then save in this window.</w:t>
      </w:r>
    </w:p>
    <w:p>
      <w:pPr>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campuses-edit.png"/>
                    <pic:cNvPicPr/>
                  </pic:nvPicPr>
                  <pic:blipFill>
                    <a:blip r:embed="rId1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 Campuses — Edit window. Open it with the pencil on the row.</w:t>
      </w:r>
    </w:p>
    <w:p>
      <w:pPr>
        <w:pStyle w:val="Heading3"/>
        <w:spacing w:before="240" w:after="80"/>
      </w:pPr>
      <w:r>
        <w:rPr>
          <w:rFonts w:ascii="Calibri" w:hAnsi="Calibri" w:eastAsia="Calibri"/>
          <w:b/>
          <w:i w:val="0"/>
          <w:color w:val="2E75B6"/>
          <w:sz w:val="26"/>
        </w:rPr>
        <w:t>Employee Departments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6" name="Picture 6"/>
            <wp:cNvGraphicFramePr>
              <a:graphicFrameLocks noChangeAspect="1"/>
            </wp:cNvGraphicFramePr>
            <a:graphic>
              <a:graphicData uri="http://schemas.openxmlformats.org/drawingml/2006/picture">
                <pic:pic>
                  <pic:nvPicPr>
                    <pic:cNvPr id="0" name="employee-departments-list.png"/>
                    <pic:cNvPicPr/>
                  </pic:nvPicPr>
                  <pic:blipFill>
                    <a:blip r:embed="rId1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 Employee Departments screen</w:t>
      </w:r>
    </w:p>
    <w:p>
      <w:pPr>
        <w:jc w:val="center"/>
      </w:pPr>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employee-departments-add.png"/>
                    <pic:cNvPicPr/>
                  </pic:nvPicPr>
                  <pic:blipFill>
                    <a:blip r:embed="rId1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 Employee Departments — Add window. Use the blue Add button, then save in this window.</w:t>
      </w:r>
    </w:p>
    <w:p>
      <w:pPr>
        <w:jc w:val="center"/>
      </w:pPr>
      <w:r>
        <w:drawing>
          <wp:inline xmlns:a="http://schemas.openxmlformats.org/drawingml/2006/main" xmlns:pic="http://schemas.openxmlformats.org/drawingml/2006/picture">
            <wp:extent cx="5760720" cy="4000500"/>
            <wp:docPr id="8" name="Picture 8"/>
            <wp:cNvGraphicFramePr>
              <a:graphicFrameLocks noChangeAspect="1"/>
            </wp:cNvGraphicFramePr>
            <a:graphic>
              <a:graphicData uri="http://schemas.openxmlformats.org/drawingml/2006/picture">
                <pic:pic>
                  <pic:nvPicPr>
                    <pic:cNvPr id="0" name="employee-departments-edit.png"/>
                    <pic:cNvPicPr/>
                  </pic:nvPicPr>
                  <pic:blipFill>
                    <a:blip r:embed="rId1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 Employee Departments — Edit window. Open it with the pencil on the row.</w:t>
      </w:r>
    </w:p>
    <w:p>
      <w:pPr>
        <w:pStyle w:val="Heading3"/>
        <w:spacing w:before="240" w:after="80"/>
      </w:pPr>
      <w:r>
        <w:rPr>
          <w:rFonts w:ascii="Calibri" w:hAnsi="Calibri" w:eastAsia="Calibri"/>
          <w:b/>
          <w:i w:val="0"/>
          <w:color w:val="2E75B6"/>
          <w:sz w:val="26"/>
        </w:rPr>
        <w:t>Designations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9" name="Picture 9"/>
            <wp:cNvGraphicFramePr>
              <a:graphicFrameLocks noChangeAspect="1"/>
            </wp:cNvGraphicFramePr>
            <a:graphic>
              <a:graphicData uri="http://schemas.openxmlformats.org/drawingml/2006/picture">
                <pic:pic>
                  <pic:nvPicPr>
                    <pic:cNvPr id="0" name="designations-list.png"/>
                    <pic:cNvPicPr/>
                  </pic:nvPicPr>
                  <pic:blipFill>
                    <a:blip r:embed="rId1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 Designations screen</w:t>
      </w:r>
    </w:p>
    <w:p>
      <w:pPr>
        <w:jc w:val="center"/>
      </w:pPr>
      <w:r>
        <w:drawing>
          <wp:inline xmlns:a="http://schemas.openxmlformats.org/drawingml/2006/main" xmlns:pic="http://schemas.openxmlformats.org/drawingml/2006/picture">
            <wp:extent cx="5760720" cy="4000500"/>
            <wp:docPr id="10" name="Picture 10"/>
            <wp:cNvGraphicFramePr>
              <a:graphicFrameLocks noChangeAspect="1"/>
            </wp:cNvGraphicFramePr>
            <a:graphic>
              <a:graphicData uri="http://schemas.openxmlformats.org/drawingml/2006/picture">
                <pic:pic>
                  <pic:nvPicPr>
                    <pic:cNvPr id="0" name="designations-add.png"/>
                    <pic:cNvPicPr/>
                  </pic:nvPicPr>
                  <pic:blipFill>
                    <a:blip r:embed="rId2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 Designations — Add window. Use the blue Add button, then save in this window.</w:t>
      </w:r>
    </w:p>
    <w:p>
      <w:pPr>
        <w:jc w:val="center"/>
      </w:pPr>
      <w:r>
        <w:drawing>
          <wp:inline xmlns:a="http://schemas.openxmlformats.org/drawingml/2006/main" xmlns:pic="http://schemas.openxmlformats.org/drawingml/2006/picture">
            <wp:extent cx="5760720" cy="4000500"/>
            <wp:docPr id="11" name="Picture 11"/>
            <wp:cNvGraphicFramePr>
              <a:graphicFrameLocks noChangeAspect="1"/>
            </wp:cNvGraphicFramePr>
            <a:graphic>
              <a:graphicData uri="http://schemas.openxmlformats.org/drawingml/2006/picture">
                <pic:pic>
                  <pic:nvPicPr>
                    <pic:cNvPr id="0" name="designations-edit.png"/>
                    <pic:cNvPicPr/>
                  </pic:nvPicPr>
                  <pic:blipFill>
                    <a:blip r:embed="rId2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 Designations — Edit window. Open it with the pencil on the row.</w:t>
      </w:r>
    </w:p>
    <w:p>
      <w:pPr>
        <w:pStyle w:val="Heading3"/>
        <w:spacing w:before="240" w:after="80"/>
      </w:pPr>
      <w:r>
        <w:rPr>
          <w:rFonts w:ascii="Calibri" w:hAnsi="Calibri" w:eastAsia="Calibri"/>
          <w:b/>
          <w:i w:val="0"/>
          <w:color w:val="2E75B6"/>
          <w:sz w:val="26"/>
        </w:rPr>
        <w:t>Positions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12" name="Picture 12"/>
            <wp:cNvGraphicFramePr>
              <a:graphicFrameLocks noChangeAspect="1"/>
            </wp:cNvGraphicFramePr>
            <a:graphic>
              <a:graphicData uri="http://schemas.openxmlformats.org/drawingml/2006/picture">
                <pic:pic>
                  <pic:nvPicPr>
                    <pic:cNvPr id="0" name="positions-list.png"/>
                    <pic:cNvPicPr/>
                  </pic:nvPicPr>
                  <pic:blipFill>
                    <a:blip r:embed="rId2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12. Positions screen</w:t>
      </w:r>
    </w:p>
    <w:p>
      <w:pPr>
        <w:jc w:val="center"/>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positions-add.png"/>
                    <pic:cNvPicPr/>
                  </pic:nvPicPr>
                  <pic:blipFill>
                    <a:blip r:embed="rId2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13. Positions — Add window. Use the blue Add button, then save in this window.</w:t>
      </w:r>
    </w:p>
    <w:p>
      <w:pPr>
        <w:jc w:val="center"/>
      </w:pPr>
      <w:r>
        <w:drawing>
          <wp:inline xmlns:a="http://schemas.openxmlformats.org/drawingml/2006/main" xmlns:pic="http://schemas.openxmlformats.org/drawingml/2006/picture">
            <wp:extent cx="5760720" cy="4000500"/>
            <wp:docPr id="14" name="Picture 14"/>
            <wp:cNvGraphicFramePr>
              <a:graphicFrameLocks noChangeAspect="1"/>
            </wp:cNvGraphicFramePr>
            <a:graphic>
              <a:graphicData uri="http://schemas.openxmlformats.org/drawingml/2006/picture">
                <pic:pic>
                  <pic:nvPicPr>
                    <pic:cNvPr id="0" name="positions-edit.png"/>
                    <pic:cNvPicPr/>
                  </pic:nvPicPr>
                  <pic:blipFill>
                    <a:blip r:embed="rId2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14. Positions — Edit window. Open it with the pencil on the row.</w:t>
      </w:r>
    </w:p>
    <w:p>
      <w:pPr>
        <w:pStyle w:val="Heading3"/>
        <w:spacing w:before="240" w:after="80"/>
      </w:pPr>
      <w:r>
        <w:rPr>
          <w:rFonts w:ascii="Calibri" w:hAnsi="Calibri" w:eastAsia="Calibri"/>
          <w:b/>
          <w:i w:val="0"/>
          <w:color w:val="2E75B6"/>
          <w:sz w:val="26"/>
        </w:rPr>
        <w:t>Ranks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15" name="Picture 15"/>
            <wp:cNvGraphicFramePr>
              <a:graphicFrameLocks noChangeAspect="1"/>
            </wp:cNvGraphicFramePr>
            <a:graphic>
              <a:graphicData uri="http://schemas.openxmlformats.org/drawingml/2006/picture">
                <pic:pic>
                  <pic:nvPicPr>
                    <pic:cNvPr id="0" name="ranks-list.png"/>
                    <pic:cNvPicPr/>
                  </pic:nvPicPr>
                  <pic:blipFill>
                    <a:blip r:embed="rId2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15. Ranks screen</w:t>
      </w:r>
    </w:p>
    <w:p>
      <w:pPr>
        <w:jc w:val="center"/>
      </w:pPr>
      <w:r>
        <w:drawing>
          <wp:inline xmlns:a="http://schemas.openxmlformats.org/drawingml/2006/main" xmlns:pic="http://schemas.openxmlformats.org/drawingml/2006/picture">
            <wp:extent cx="5760720" cy="4000500"/>
            <wp:docPr id="16" name="Picture 16"/>
            <wp:cNvGraphicFramePr>
              <a:graphicFrameLocks noChangeAspect="1"/>
            </wp:cNvGraphicFramePr>
            <a:graphic>
              <a:graphicData uri="http://schemas.openxmlformats.org/drawingml/2006/picture">
                <pic:pic>
                  <pic:nvPicPr>
                    <pic:cNvPr id="0" name="ranks-add.png"/>
                    <pic:cNvPicPr/>
                  </pic:nvPicPr>
                  <pic:blipFill>
                    <a:blip r:embed="rId2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16. Ranks — Add window. Use the blue Add button, then save in this window.</w:t>
      </w:r>
    </w:p>
    <w:p>
      <w:pPr>
        <w:jc w:val="center"/>
      </w:pPr>
      <w:r>
        <w:drawing>
          <wp:inline xmlns:a="http://schemas.openxmlformats.org/drawingml/2006/main" xmlns:pic="http://schemas.openxmlformats.org/drawingml/2006/picture">
            <wp:extent cx="5760720" cy="4000500"/>
            <wp:docPr id="17" name="Picture 17"/>
            <wp:cNvGraphicFramePr>
              <a:graphicFrameLocks noChangeAspect="1"/>
            </wp:cNvGraphicFramePr>
            <a:graphic>
              <a:graphicData uri="http://schemas.openxmlformats.org/drawingml/2006/picture">
                <pic:pic>
                  <pic:nvPicPr>
                    <pic:cNvPr id="0" name="ranks-edit.png"/>
                    <pic:cNvPicPr/>
                  </pic:nvPicPr>
                  <pic:blipFill>
                    <a:blip r:embed="rId2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17. Ranks — Edit window. Open it with the pencil on the row.</w:t>
      </w:r>
    </w:p>
    <w:p>
      <w:pPr>
        <w:pStyle w:val="Heading3"/>
        <w:spacing w:before="240" w:after="80"/>
      </w:pPr>
      <w:r>
        <w:rPr>
          <w:rFonts w:ascii="Calibri" w:hAnsi="Calibri" w:eastAsia="Calibri"/>
          <w:b/>
          <w:i w:val="0"/>
          <w:color w:val="2E75B6"/>
          <w:sz w:val="26"/>
        </w:rPr>
        <w:t>Employment Types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18" name="Picture 18"/>
            <wp:cNvGraphicFramePr>
              <a:graphicFrameLocks noChangeAspect="1"/>
            </wp:cNvGraphicFramePr>
            <a:graphic>
              <a:graphicData uri="http://schemas.openxmlformats.org/drawingml/2006/picture">
                <pic:pic>
                  <pic:nvPicPr>
                    <pic:cNvPr id="0" name="employment-types-list.png"/>
                    <pic:cNvPicPr/>
                  </pic:nvPicPr>
                  <pic:blipFill>
                    <a:blip r:embed="rId2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18. Employment Types screen</w:t>
      </w:r>
    </w:p>
    <w:p>
      <w:pPr>
        <w:jc w:val="center"/>
      </w:pPr>
      <w:r>
        <w:drawing>
          <wp:inline xmlns:a="http://schemas.openxmlformats.org/drawingml/2006/main" xmlns:pic="http://schemas.openxmlformats.org/drawingml/2006/picture">
            <wp:extent cx="5760720" cy="4000500"/>
            <wp:docPr id="19" name="Picture 19"/>
            <wp:cNvGraphicFramePr>
              <a:graphicFrameLocks noChangeAspect="1"/>
            </wp:cNvGraphicFramePr>
            <a:graphic>
              <a:graphicData uri="http://schemas.openxmlformats.org/drawingml/2006/picture">
                <pic:pic>
                  <pic:nvPicPr>
                    <pic:cNvPr id="0" name="employment-types-add.png"/>
                    <pic:cNvPicPr/>
                  </pic:nvPicPr>
                  <pic:blipFill>
                    <a:blip r:embed="rId2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19. Employment Types — Add window. Use the blue Add button, then save in this window.</w:t>
      </w:r>
    </w:p>
    <w:p>
      <w:pPr>
        <w:jc w:val="center"/>
      </w:pPr>
      <w:r>
        <w:drawing>
          <wp:inline xmlns:a="http://schemas.openxmlformats.org/drawingml/2006/main" xmlns:pic="http://schemas.openxmlformats.org/drawingml/2006/picture">
            <wp:extent cx="5760720" cy="4000500"/>
            <wp:docPr id="20" name="Picture 20"/>
            <wp:cNvGraphicFramePr>
              <a:graphicFrameLocks noChangeAspect="1"/>
            </wp:cNvGraphicFramePr>
            <a:graphic>
              <a:graphicData uri="http://schemas.openxmlformats.org/drawingml/2006/picture">
                <pic:pic>
                  <pic:nvPicPr>
                    <pic:cNvPr id="0" name="employment-types-edit.png"/>
                    <pic:cNvPicPr/>
                  </pic:nvPicPr>
                  <pic:blipFill>
                    <a:blip r:embed="rId3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20. Employment Types — Edit window. Open it with the pencil on the row.</w:t>
      </w:r>
    </w:p>
    <w:p>
      <w:pPr>
        <w:pStyle w:val="Heading3"/>
        <w:spacing w:before="240" w:after="80"/>
      </w:pPr>
      <w:r>
        <w:rPr>
          <w:rFonts w:ascii="Calibri" w:hAnsi="Calibri" w:eastAsia="Calibri"/>
          <w:b/>
          <w:i w:val="0"/>
          <w:color w:val="2E75B6"/>
          <w:sz w:val="26"/>
        </w:rPr>
        <w:t>Colleges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21" name="Picture 21"/>
            <wp:cNvGraphicFramePr>
              <a:graphicFrameLocks noChangeAspect="1"/>
            </wp:cNvGraphicFramePr>
            <a:graphic>
              <a:graphicData uri="http://schemas.openxmlformats.org/drawingml/2006/picture">
                <pic:pic>
                  <pic:nvPicPr>
                    <pic:cNvPr id="0" name="colleges-list.png"/>
                    <pic:cNvPicPr/>
                  </pic:nvPicPr>
                  <pic:blipFill>
                    <a:blip r:embed="rId3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21. Colleges screen</w:t>
      </w:r>
    </w:p>
    <w:p>
      <w:pPr>
        <w:jc w:val="center"/>
      </w:pPr>
      <w:r>
        <w:drawing>
          <wp:inline xmlns:a="http://schemas.openxmlformats.org/drawingml/2006/main" xmlns:pic="http://schemas.openxmlformats.org/drawingml/2006/picture">
            <wp:extent cx="5760720" cy="4000500"/>
            <wp:docPr id="22" name="Picture 22"/>
            <wp:cNvGraphicFramePr>
              <a:graphicFrameLocks noChangeAspect="1"/>
            </wp:cNvGraphicFramePr>
            <a:graphic>
              <a:graphicData uri="http://schemas.openxmlformats.org/drawingml/2006/picture">
                <pic:pic>
                  <pic:nvPicPr>
                    <pic:cNvPr id="0" name="colleges-add.png"/>
                    <pic:cNvPicPr/>
                  </pic:nvPicPr>
                  <pic:blipFill>
                    <a:blip r:embed="rId3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22. Colleges — Add window. Use the blue Add button, then save in this window.</w:t>
      </w:r>
    </w:p>
    <w:p>
      <w:pPr>
        <w:jc w:val="center"/>
      </w:pPr>
      <w:r>
        <w:drawing>
          <wp:inline xmlns:a="http://schemas.openxmlformats.org/drawingml/2006/main" xmlns:pic="http://schemas.openxmlformats.org/drawingml/2006/picture">
            <wp:extent cx="5760720" cy="4000500"/>
            <wp:docPr id="23" name="Picture 23"/>
            <wp:cNvGraphicFramePr>
              <a:graphicFrameLocks noChangeAspect="1"/>
            </wp:cNvGraphicFramePr>
            <a:graphic>
              <a:graphicData uri="http://schemas.openxmlformats.org/drawingml/2006/picture">
                <pic:pic>
                  <pic:nvPicPr>
                    <pic:cNvPr id="0" name="colleges-edit.png"/>
                    <pic:cNvPicPr/>
                  </pic:nvPicPr>
                  <pic:blipFill>
                    <a:blip r:embed="rId3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23. Colleges — Edit window. Open it with the pencil on the row.</w:t>
      </w:r>
    </w:p>
    <w:p>
      <w:pPr>
        <w:pStyle w:val="Heading3"/>
        <w:spacing w:before="240" w:after="80"/>
      </w:pPr>
      <w:r>
        <w:rPr>
          <w:rFonts w:ascii="Calibri" w:hAnsi="Calibri" w:eastAsia="Calibri"/>
          <w:b/>
          <w:i w:val="0"/>
          <w:color w:val="2E75B6"/>
          <w:sz w:val="26"/>
        </w:rPr>
        <w:t>Programs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24" name="Picture 24"/>
            <wp:cNvGraphicFramePr>
              <a:graphicFrameLocks noChangeAspect="1"/>
            </wp:cNvGraphicFramePr>
            <a:graphic>
              <a:graphicData uri="http://schemas.openxmlformats.org/drawingml/2006/picture">
                <pic:pic>
                  <pic:nvPicPr>
                    <pic:cNvPr id="0" name="programs-list.png"/>
                    <pic:cNvPicPr/>
                  </pic:nvPicPr>
                  <pic:blipFill>
                    <a:blip r:embed="rId3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24. Programs screen</w:t>
      </w:r>
    </w:p>
    <w:p>
      <w:pPr>
        <w:jc w:val="center"/>
      </w:pPr>
      <w:r>
        <w:drawing>
          <wp:inline xmlns:a="http://schemas.openxmlformats.org/drawingml/2006/main" xmlns:pic="http://schemas.openxmlformats.org/drawingml/2006/picture">
            <wp:extent cx="5760720" cy="4000500"/>
            <wp:docPr id="25" name="Picture 25"/>
            <wp:cNvGraphicFramePr>
              <a:graphicFrameLocks noChangeAspect="1"/>
            </wp:cNvGraphicFramePr>
            <a:graphic>
              <a:graphicData uri="http://schemas.openxmlformats.org/drawingml/2006/picture">
                <pic:pic>
                  <pic:nvPicPr>
                    <pic:cNvPr id="0" name="programs-add.png"/>
                    <pic:cNvPicPr/>
                  </pic:nvPicPr>
                  <pic:blipFill>
                    <a:blip r:embed="rId3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25. Programs — Add window. Use the blue Add button, then save in this window.</w:t>
      </w:r>
    </w:p>
    <w:p>
      <w:pPr>
        <w:jc w:val="center"/>
      </w:pPr>
      <w:r>
        <w:drawing>
          <wp:inline xmlns:a="http://schemas.openxmlformats.org/drawingml/2006/main" xmlns:pic="http://schemas.openxmlformats.org/drawingml/2006/picture">
            <wp:extent cx="5760720" cy="4000500"/>
            <wp:docPr id="26" name="Picture 26"/>
            <wp:cNvGraphicFramePr>
              <a:graphicFrameLocks noChangeAspect="1"/>
            </wp:cNvGraphicFramePr>
            <a:graphic>
              <a:graphicData uri="http://schemas.openxmlformats.org/drawingml/2006/picture">
                <pic:pic>
                  <pic:nvPicPr>
                    <pic:cNvPr id="0" name="programs-edit.png"/>
                    <pic:cNvPicPr/>
                  </pic:nvPicPr>
                  <pic:blipFill>
                    <a:blip r:embed="rId3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26. Programs — Edit window. Open it with the pencil on the row.</w:t>
      </w:r>
    </w:p>
    <w:p>
      <w:pPr>
        <w:pStyle w:val="Heading3"/>
        <w:spacing w:before="240" w:after="80"/>
      </w:pPr>
      <w:r>
        <w:rPr>
          <w:rFonts w:ascii="Calibri" w:hAnsi="Calibri" w:eastAsia="Calibri"/>
          <w:b/>
          <w:i w:val="0"/>
          <w:color w:val="2E75B6"/>
          <w:sz w:val="26"/>
        </w:rPr>
        <w:t>Document Types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27" name="Picture 27"/>
            <wp:cNvGraphicFramePr>
              <a:graphicFrameLocks noChangeAspect="1"/>
            </wp:cNvGraphicFramePr>
            <a:graphic>
              <a:graphicData uri="http://schemas.openxmlformats.org/drawingml/2006/picture">
                <pic:pic>
                  <pic:nvPicPr>
                    <pic:cNvPr id="0" name="document-types-list.png"/>
                    <pic:cNvPicPr/>
                  </pic:nvPicPr>
                  <pic:blipFill>
                    <a:blip r:embed="rId3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27. Document Types screen</w:t>
      </w:r>
    </w:p>
    <w:p>
      <w:pPr>
        <w:jc w:val="center"/>
      </w:pPr>
      <w:r>
        <w:drawing>
          <wp:inline xmlns:a="http://schemas.openxmlformats.org/drawingml/2006/main" xmlns:pic="http://schemas.openxmlformats.org/drawingml/2006/picture">
            <wp:extent cx="5760720" cy="4000500"/>
            <wp:docPr id="28" name="Picture 28"/>
            <wp:cNvGraphicFramePr>
              <a:graphicFrameLocks noChangeAspect="1"/>
            </wp:cNvGraphicFramePr>
            <a:graphic>
              <a:graphicData uri="http://schemas.openxmlformats.org/drawingml/2006/picture">
                <pic:pic>
                  <pic:nvPicPr>
                    <pic:cNvPr id="0" name="document-types-add.png"/>
                    <pic:cNvPicPr/>
                  </pic:nvPicPr>
                  <pic:blipFill>
                    <a:blip r:embed="rId3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28. Document Types — Add window. Use the blue Add button, then save in this window.</w:t>
      </w:r>
    </w:p>
    <w:p>
      <w:pPr>
        <w:jc w:val="center"/>
      </w:pPr>
      <w:r>
        <w:drawing>
          <wp:inline xmlns:a="http://schemas.openxmlformats.org/drawingml/2006/main" xmlns:pic="http://schemas.openxmlformats.org/drawingml/2006/picture">
            <wp:extent cx="5760720" cy="4000500"/>
            <wp:docPr id="29" name="Picture 29"/>
            <wp:cNvGraphicFramePr>
              <a:graphicFrameLocks noChangeAspect="1"/>
            </wp:cNvGraphicFramePr>
            <a:graphic>
              <a:graphicData uri="http://schemas.openxmlformats.org/drawingml/2006/picture">
                <pic:pic>
                  <pic:nvPicPr>
                    <pic:cNvPr id="0" name="document-types-edit.png"/>
                    <pic:cNvPicPr/>
                  </pic:nvPicPr>
                  <pic:blipFill>
                    <a:blip r:embed="rId3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29. Document Types — Edit window. Open it with the pencil on the row.</w:t>
      </w:r>
    </w:p>
    <w:p>
      <w:pPr>
        <w:pStyle w:val="Heading3"/>
        <w:spacing w:before="240" w:after="80"/>
      </w:pPr>
      <w:r>
        <w:rPr>
          <w:rFonts w:ascii="Calibri" w:hAnsi="Calibri" w:eastAsia="Calibri"/>
          <w:b/>
          <w:i w:val="0"/>
          <w:color w:val="2E75B6"/>
          <w:sz w:val="26"/>
        </w:rPr>
        <w:t>Offense Categories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30" name="Picture 30"/>
            <wp:cNvGraphicFramePr>
              <a:graphicFrameLocks noChangeAspect="1"/>
            </wp:cNvGraphicFramePr>
            <a:graphic>
              <a:graphicData uri="http://schemas.openxmlformats.org/drawingml/2006/picture">
                <pic:pic>
                  <pic:nvPicPr>
                    <pic:cNvPr id="0" name="offense-categories-list.png"/>
                    <pic:cNvPicPr/>
                  </pic:nvPicPr>
                  <pic:blipFill>
                    <a:blip r:embed="rId4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30. Offense Categories screen</w:t>
      </w:r>
    </w:p>
    <w:p>
      <w:pPr>
        <w:jc w:val="center"/>
      </w:pPr>
      <w:r>
        <w:drawing>
          <wp:inline xmlns:a="http://schemas.openxmlformats.org/drawingml/2006/main" xmlns:pic="http://schemas.openxmlformats.org/drawingml/2006/picture">
            <wp:extent cx="5760720" cy="4000500"/>
            <wp:docPr id="31" name="Picture 31"/>
            <wp:cNvGraphicFramePr>
              <a:graphicFrameLocks noChangeAspect="1"/>
            </wp:cNvGraphicFramePr>
            <a:graphic>
              <a:graphicData uri="http://schemas.openxmlformats.org/drawingml/2006/picture">
                <pic:pic>
                  <pic:nvPicPr>
                    <pic:cNvPr id="0" name="offense-categories-add.png"/>
                    <pic:cNvPicPr/>
                  </pic:nvPicPr>
                  <pic:blipFill>
                    <a:blip r:embed="rId4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31. Offense Categories — Add window. Use the blue Add button, then save in this window.</w:t>
      </w:r>
    </w:p>
    <w:p>
      <w:pPr>
        <w:pStyle w:val="Heading3"/>
        <w:spacing w:before="240" w:after="80"/>
      </w:pPr>
      <w:r>
        <w:rPr>
          <w:rFonts w:ascii="Calibri" w:hAnsi="Calibri" w:eastAsia="Calibri"/>
          <w:b/>
          <w:i w:val="0"/>
          <w:color w:val="2E75B6"/>
          <w:sz w:val="26"/>
        </w:rPr>
        <w:t>Offense Frequencies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32" name="Picture 32"/>
            <wp:cNvGraphicFramePr>
              <a:graphicFrameLocks noChangeAspect="1"/>
            </wp:cNvGraphicFramePr>
            <a:graphic>
              <a:graphicData uri="http://schemas.openxmlformats.org/drawingml/2006/picture">
                <pic:pic>
                  <pic:nvPicPr>
                    <pic:cNvPr id="0" name="offense-frequencies-list.png"/>
                    <pic:cNvPicPr/>
                  </pic:nvPicPr>
                  <pic:blipFill>
                    <a:blip r:embed="rId4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32. Offense Frequencies screen</w:t>
      </w:r>
    </w:p>
    <w:p>
      <w:pPr>
        <w:jc w:val="center"/>
      </w:pPr>
      <w:r>
        <w:drawing>
          <wp:inline xmlns:a="http://schemas.openxmlformats.org/drawingml/2006/main" xmlns:pic="http://schemas.openxmlformats.org/drawingml/2006/picture">
            <wp:extent cx="5760720" cy="4000500"/>
            <wp:docPr id="33" name="Picture 33"/>
            <wp:cNvGraphicFramePr>
              <a:graphicFrameLocks noChangeAspect="1"/>
            </wp:cNvGraphicFramePr>
            <a:graphic>
              <a:graphicData uri="http://schemas.openxmlformats.org/drawingml/2006/picture">
                <pic:pic>
                  <pic:nvPicPr>
                    <pic:cNvPr id="0" name="offense-frequencies-add.png"/>
                    <pic:cNvPicPr/>
                  </pic:nvPicPr>
                  <pic:blipFill>
                    <a:blip r:embed="rId4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33. Offense Frequencies — Add window. Use the blue Add button, then save in this window.</w:t>
      </w:r>
    </w:p>
    <w:p>
      <w:pPr>
        <w:jc w:val="center"/>
      </w:pPr>
      <w:r>
        <w:drawing>
          <wp:inline xmlns:a="http://schemas.openxmlformats.org/drawingml/2006/main" xmlns:pic="http://schemas.openxmlformats.org/drawingml/2006/picture">
            <wp:extent cx="5760720" cy="4000500"/>
            <wp:docPr id="34" name="Picture 34"/>
            <wp:cNvGraphicFramePr>
              <a:graphicFrameLocks noChangeAspect="1"/>
            </wp:cNvGraphicFramePr>
            <a:graphic>
              <a:graphicData uri="http://schemas.openxmlformats.org/drawingml/2006/picture">
                <pic:pic>
                  <pic:nvPicPr>
                    <pic:cNvPr id="0" name="offense-frequencies-edit.png"/>
                    <pic:cNvPicPr/>
                  </pic:nvPicPr>
                  <pic:blipFill>
                    <a:blip r:embed="rId4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34. Offense Frequencies — Edit window. Open it with the pencil on the row.</w:t>
      </w:r>
    </w:p>
    <w:p>
      <w:pPr>
        <w:pStyle w:val="Heading3"/>
        <w:spacing w:before="240" w:after="80"/>
      </w:pPr>
      <w:r>
        <w:rPr>
          <w:rFonts w:ascii="Calibri" w:hAnsi="Calibri" w:eastAsia="Calibri"/>
          <w:b/>
          <w:i w:val="0"/>
          <w:color w:val="2E75B6"/>
          <w:sz w:val="26"/>
        </w:rPr>
        <w:t>Category Penalties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35" name="Picture 35"/>
            <wp:cNvGraphicFramePr>
              <a:graphicFrameLocks noChangeAspect="1"/>
            </wp:cNvGraphicFramePr>
            <a:graphic>
              <a:graphicData uri="http://schemas.openxmlformats.org/drawingml/2006/picture">
                <pic:pic>
                  <pic:nvPicPr>
                    <pic:cNvPr id="0" name="category-penalties-list.png"/>
                    <pic:cNvPicPr/>
                  </pic:nvPicPr>
                  <pic:blipFill>
                    <a:blip r:embed="rId4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35. Category Penalties screen</w:t>
      </w:r>
    </w:p>
    <w:p>
      <w:pPr>
        <w:jc w:val="center"/>
      </w:pPr>
      <w:r>
        <w:drawing>
          <wp:inline xmlns:a="http://schemas.openxmlformats.org/drawingml/2006/main" xmlns:pic="http://schemas.openxmlformats.org/drawingml/2006/picture">
            <wp:extent cx="5760720" cy="4000500"/>
            <wp:docPr id="36" name="Picture 36"/>
            <wp:cNvGraphicFramePr>
              <a:graphicFrameLocks noChangeAspect="1"/>
            </wp:cNvGraphicFramePr>
            <a:graphic>
              <a:graphicData uri="http://schemas.openxmlformats.org/drawingml/2006/picture">
                <pic:pic>
                  <pic:nvPicPr>
                    <pic:cNvPr id="0" name="category-penalties-add.png"/>
                    <pic:cNvPicPr/>
                  </pic:nvPicPr>
                  <pic:blipFill>
                    <a:blip r:embed="rId4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36. Category Penalties — Add window. Use the blue Add button, then save in this window.</w:t>
      </w:r>
    </w:p>
    <w:p>
      <w:pPr>
        <w:jc w:val="center"/>
      </w:pPr>
      <w:r>
        <w:drawing>
          <wp:inline xmlns:a="http://schemas.openxmlformats.org/drawingml/2006/main" xmlns:pic="http://schemas.openxmlformats.org/drawingml/2006/picture">
            <wp:extent cx="5760720" cy="4000500"/>
            <wp:docPr id="37" name="Picture 37"/>
            <wp:cNvGraphicFramePr>
              <a:graphicFrameLocks noChangeAspect="1"/>
            </wp:cNvGraphicFramePr>
            <a:graphic>
              <a:graphicData uri="http://schemas.openxmlformats.org/drawingml/2006/picture">
                <pic:pic>
                  <pic:nvPicPr>
                    <pic:cNvPr id="0" name="category-penalties-edit.png"/>
                    <pic:cNvPicPr/>
                  </pic:nvPicPr>
                  <pic:blipFill>
                    <a:blip r:embed="rId4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37. Category Penalties — Edit window. Open it with the pencil on the row.</w:t>
      </w:r>
    </w:p>
    <w:p>
      <w:pPr>
        <w:pStyle w:val="Heading3"/>
        <w:spacing w:before="240" w:after="80"/>
      </w:pPr>
      <w:r>
        <w:rPr>
          <w:rFonts w:ascii="Calibri" w:hAnsi="Calibri" w:eastAsia="Calibri"/>
          <w:b/>
          <w:i w:val="0"/>
          <w:color w:val="2E75B6"/>
          <w:sz w:val="26"/>
        </w:rPr>
        <w:t>Nature of Offense</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38" name="Picture 38"/>
            <wp:cNvGraphicFramePr>
              <a:graphicFrameLocks noChangeAspect="1"/>
            </wp:cNvGraphicFramePr>
            <a:graphic>
              <a:graphicData uri="http://schemas.openxmlformats.org/drawingml/2006/picture">
                <pic:pic>
                  <pic:nvPicPr>
                    <pic:cNvPr id="0" name="nature-of-offense-list.png"/>
                    <pic:cNvPicPr/>
                  </pic:nvPicPr>
                  <pic:blipFill>
                    <a:blip r:embed="rId4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38. Nature of Offense screen</w:t>
      </w:r>
    </w:p>
    <w:p>
      <w:pPr>
        <w:jc w:val="center"/>
      </w:pPr>
      <w:r>
        <w:drawing>
          <wp:inline xmlns:a="http://schemas.openxmlformats.org/drawingml/2006/main" xmlns:pic="http://schemas.openxmlformats.org/drawingml/2006/picture">
            <wp:extent cx="5760720" cy="4000500"/>
            <wp:docPr id="39" name="Picture 39"/>
            <wp:cNvGraphicFramePr>
              <a:graphicFrameLocks noChangeAspect="1"/>
            </wp:cNvGraphicFramePr>
            <a:graphic>
              <a:graphicData uri="http://schemas.openxmlformats.org/drawingml/2006/picture">
                <pic:pic>
                  <pic:nvPicPr>
                    <pic:cNvPr id="0" name="nature-of-offense-add.png"/>
                    <pic:cNvPicPr/>
                  </pic:nvPicPr>
                  <pic:blipFill>
                    <a:blip r:embed="rId4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39. Nature of Offense — Add window. Use the blue Add button, then save in this window.</w:t>
      </w:r>
    </w:p>
    <w:p>
      <w:pPr>
        <w:jc w:val="center"/>
      </w:pPr>
      <w:r>
        <w:drawing>
          <wp:inline xmlns:a="http://schemas.openxmlformats.org/drawingml/2006/main" xmlns:pic="http://schemas.openxmlformats.org/drawingml/2006/picture">
            <wp:extent cx="5760720" cy="4000500"/>
            <wp:docPr id="40" name="Picture 40"/>
            <wp:cNvGraphicFramePr>
              <a:graphicFrameLocks noChangeAspect="1"/>
            </wp:cNvGraphicFramePr>
            <a:graphic>
              <a:graphicData uri="http://schemas.openxmlformats.org/drawingml/2006/picture">
                <pic:pic>
                  <pic:nvPicPr>
                    <pic:cNvPr id="0" name="nature-of-offense-edit.png"/>
                    <pic:cNvPicPr/>
                  </pic:nvPicPr>
                  <pic:blipFill>
                    <a:blip r:embed="rId5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40. Nature of Offense — Edit window. Open it with the pencil on the row.</w:t>
      </w:r>
    </w:p>
    <w:p>
      <w:pPr>
        <w:pStyle w:val="Heading1"/>
        <w:spacing w:before="320" w:after="80"/>
      </w:pPr>
      <w:r>
        <w:rPr>
          <w:rFonts w:ascii="Calibri" w:hAnsi="Calibri" w:eastAsia="Calibri"/>
          <w:b/>
          <w:i w:val="0"/>
          <w:color w:val="1F4E79"/>
          <w:sz w:val="40"/>
        </w:rPr>
        <w:t>Part 3 — User and Employee Management</w:t>
      </w:r>
    </w:p>
    <w:p>
      <w:pPr>
        <w:spacing w:after="120" w:line="269" w:lineRule="auto"/>
      </w:pPr>
      <w:r>
        <w:rPr>
          <w:rFonts w:ascii="Calibri" w:hAnsi="Calibri" w:eastAsia="Calibri"/>
          <w:b w:val="0"/>
          <w:i w:val="0"/>
          <w:sz w:val="22"/>
        </w:rPr>
        <w:t>Who can sign in, and the employee record that timekeeping and payroll will use.</w:t>
      </w:r>
    </w:p>
    <w:p>
      <w:pPr>
        <w:pStyle w:val="Heading3"/>
        <w:spacing w:before="240" w:after="80"/>
      </w:pPr>
      <w:r>
        <w:rPr>
          <w:rFonts w:ascii="Calibri" w:hAnsi="Calibri" w:eastAsia="Calibri"/>
          <w:b/>
          <w:i w:val="0"/>
          <w:color w:val="2E75B6"/>
          <w:sz w:val="26"/>
        </w:rPr>
        <w:t>Users</w:t>
      </w:r>
    </w:p>
    <w:p>
      <w:pPr>
        <w:spacing w:after="120" w:line="269" w:lineRule="auto"/>
      </w:pPr>
      <w:r>
        <w:rPr>
          <w:rFonts w:ascii="Calibri" w:hAnsi="Calibri" w:eastAsia="Calibri"/>
          <w:b w:val="0"/>
          <w:i w:val="0"/>
          <w:sz w:val="22"/>
        </w:rPr>
        <w:t>Add User creates a login. The pencil opens Edit so you can change the name, email, or role. People360 does not show a trash icon here. To stop someone from signing in, edit the user and turn access off, or remove the role.</w:t>
      </w:r>
    </w:p>
    <w:p>
      <w:pPr>
        <w:jc w:val="center"/>
      </w:pPr>
      <w:r>
        <w:drawing>
          <wp:inline xmlns:a="http://schemas.openxmlformats.org/drawingml/2006/main" xmlns:pic="http://schemas.openxmlformats.org/drawingml/2006/picture">
            <wp:extent cx="5760720" cy="4000500"/>
            <wp:docPr id="41" name="Picture 41"/>
            <wp:cNvGraphicFramePr>
              <a:graphicFrameLocks noChangeAspect="1"/>
            </wp:cNvGraphicFramePr>
            <a:graphic>
              <a:graphicData uri="http://schemas.openxmlformats.org/drawingml/2006/picture">
                <pic:pic>
                  <pic:nvPicPr>
                    <pic:cNvPr id="0" name="users-list.png"/>
                    <pic:cNvPicPr/>
                  </pic:nvPicPr>
                  <pic:blipFill>
                    <a:blip r:embed="rId5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41. Users screen</w:t>
      </w:r>
    </w:p>
    <w:p>
      <w:pPr>
        <w:jc w:val="center"/>
      </w:pPr>
      <w:r>
        <w:drawing>
          <wp:inline xmlns:a="http://schemas.openxmlformats.org/drawingml/2006/main" xmlns:pic="http://schemas.openxmlformats.org/drawingml/2006/picture">
            <wp:extent cx="5760720" cy="4000500"/>
            <wp:docPr id="42" name="Picture 42"/>
            <wp:cNvGraphicFramePr>
              <a:graphicFrameLocks noChangeAspect="1"/>
            </wp:cNvGraphicFramePr>
            <a:graphic>
              <a:graphicData uri="http://schemas.openxmlformats.org/drawingml/2006/picture">
                <pic:pic>
                  <pic:nvPicPr>
                    <pic:cNvPr id="0" name="users-add.png"/>
                    <pic:cNvPicPr/>
                  </pic:nvPicPr>
                  <pic:blipFill>
                    <a:blip r:embed="rId5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42. Users — Add window. Use the blue Add button, then save in this window.</w:t>
      </w:r>
    </w:p>
    <w:p>
      <w:pPr>
        <w:jc w:val="center"/>
      </w:pPr>
      <w:r>
        <w:drawing>
          <wp:inline xmlns:a="http://schemas.openxmlformats.org/drawingml/2006/main" xmlns:pic="http://schemas.openxmlformats.org/drawingml/2006/picture">
            <wp:extent cx="5760720" cy="4000500"/>
            <wp:docPr id="43" name="Picture 43"/>
            <wp:cNvGraphicFramePr>
              <a:graphicFrameLocks noChangeAspect="1"/>
            </wp:cNvGraphicFramePr>
            <a:graphic>
              <a:graphicData uri="http://schemas.openxmlformats.org/drawingml/2006/picture">
                <pic:pic>
                  <pic:nvPicPr>
                    <pic:cNvPr id="0" name="users-edit.png"/>
                    <pic:cNvPicPr/>
                  </pic:nvPicPr>
                  <pic:blipFill>
                    <a:blip r:embed="rId5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43. Users — Edit window. Open it with the pencil on the row.</w:t>
      </w:r>
    </w:p>
    <w:p>
      <w:pPr>
        <w:pStyle w:val="Heading3"/>
        <w:spacing w:before="240" w:after="80"/>
      </w:pPr>
      <w:r>
        <w:rPr>
          <w:rFonts w:ascii="Calibri" w:hAnsi="Calibri" w:eastAsia="Calibri"/>
          <w:b/>
          <w:i w:val="0"/>
          <w:color w:val="2E75B6"/>
          <w:sz w:val="26"/>
        </w:rPr>
        <w:t>Roles</w:t>
      </w:r>
    </w:p>
    <w:p>
      <w:pPr>
        <w:spacing w:after="120" w:line="269" w:lineRule="auto"/>
      </w:pPr>
      <w:r>
        <w:rPr>
          <w:rFonts w:ascii="Calibri" w:hAnsi="Calibri" w:eastAsia="Calibri"/>
          <w:b w:val="0"/>
          <w:i w:val="0"/>
          <w:sz w:val="22"/>
        </w:rPr>
        <w:t>Add Role creates a permission set. Edit (pencil) changes which menus that role can open. Assign the role on the user record. Do not delete a role that people are still using.</w:t>
      </w:r>
    </w:p>
    <w:p>
      <w:pPr>
        <w:jc w:val="center"/>
      </w:pPr>
      <w:r>
        <w:drawing>
          <wp:inline xmlns:a="http://schemas.openxmlformats.org/drawingml/2006/main" xmlns:pic="http://schemas.openxmlformats.org/drawingml/2006/picture">
            <wp:extent cx="5760720" cy="4000500"/>
            <wp:docPr id="44" name="Picture 44"/>
            <wp:cNvGraphicFramePr>
              <a:graphicFrameLocks noChangeAspect="1"/>
            </wp:cNvGraphicFramePr>
            <a:graphic>
              <a:graphicData uri="http://schemas.openxmlformats.org/drawingml/2006/picture">
                <pic:pic>
                  <pic:nvPicPr>
                    <pic:cNvPr id="0" name="roles-list.png"/>
                    <pic:cNvPicPr/>
                  </pic:nvPicPr>
                  <pic:blipFill>
                    <a:blip r:embed="rId5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44. Roles screen</w:t>
      </w:r>
    </w:p>
    <w:p>
      <w:pPr>
        <w:jc w:val="center"/>
      </w:pPr>
      <w:r>
        <w:drawing>
          <wp:inline xmlns:a="http://schemas.openxmlformats.org/drawingml/2006/main" xmlns:pic="http://schemas.openxmlformats.org/drawingml/2006/picture">
            <wp:extent cx="5760720" cy="4000500"/>
            <wp:docPr id="45" name="Picture 45"/>
            <wp:cNvGraphicFramePr>
              <a:graphicFrameLocks noChangeAspect="1"/>
            </wp:cNvGraphicFramePr>
            <a:graphic>
              <a:graphicData uri="http://schemas.openxmlformats.org/drawingml/2006/picture">
                <pic:pic>
                  <pic:nvPicPr>
                    <pic:cNvPr id="0" name="roles-add.png"/>
                    <pic:cNvPicPr/>
                  </pic:nvPicPr>
                  <pic:blipFill>
                    <a:blip r:embed="rId5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45. Roles — Add window. Use the blue Add button, then save in this window.</w:t>
      </w:r>
    </w:p>
    <w:p>
      <w:pPr>
        <w:jc w:val="center"/>
      </w:pPr>
      <w:r>
        <w:drawing>
          <wp:inline xmlns:a="http://schemas.openxmlformats.org/drawingml/2006/main" xmlns:pic="http://schemas.openxmlformats.org/drawingml/2006/picture">
            <wp:extent cx="5760720" cy="4000500"/>
            <wp:docPr id="46" name="Picture 46"/>
            <wp:cNvGraphicFramePr>
              <a:graphicFrameLocks noChangeAspect="1"/>
            </wp:cNvGraphicFramePr>
            <a:graphic>
              <a:graphicData uri="http://schemas.openxmlformats.org/drawingml/2006/picture">
                <pic:pic>
                  <pic:nvPicPr>
                    <pic:cNvPr id="0" name="roles-edit.png"/>
                    <pic:cNvPicPr/>
                  </pic:nvPicPr>
                  <pic:blipFill>
                    <a:blip r:embed="rId5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46. Roles — Edit window. Open it with the pencil on the row.</w:t>
      </w:r>
    </w:p>
    <w:p>
      <w:pPr>
        <w:pStyle w:val="Heading3"/>
        <w:spacing w:before="240" w:after="80"/>
      </w:pPr>
      <w:r>
        <w:rPr>
          <w:rFonts w:ascii="Calibri" w:hAnsi="Calibri" w:eastAsia="Calibri"/>
          <w:b/>
          <w:i w:val="0"/>
          <w:color w:val="2E75B6"/>
          <w:sz w:val="26"/>
        </w:rPr>
        <w:t>HR Setup</w:t>
      </w:r>
    </w:p>
    <w:p>
      <w:pPr>
        <w:spacing w:after="120" w:line="269" w:lineRule="auto"/>
      </w:pPr>
      <w:r>
        <w:rPr>
          <w:rFonts w:ascii="Calibri" w:hAnsi="Calibri" w:eastAsia="Calibri"/>
          <w:b w:val="0"/>
          <w:i w:val="0"/>
          <w:sz w:val="22"/>
        </w:rPr>
        <w:t>Campus notification and HR setup options. Save the form. This page is settings, not a row you add and delete.</w:t>
      </w:r>
    </w:p>
    <w:p>
      <w:pPr>
        <w:jc w:val="center"/>
      </w:pPr>
      <w:r>
        <w:drawing>
          <wp:inline xmlns:a="http://schemas.openxmlformats.org/drawingml/2006/main" xmlns:pic="http://schemas.openxmlformats.org/drawingml/2006/picture">
            <wp:extent cx="5760720" cy="4000500"/>
            <wp:docPr id="47" name="Picture 47"/>
            <wp:cNvGraphicFramePr>
              <a:graphicFrameLocks noChangeAspect="1"/>
            </wp:cNvGraphicFramePr>
            <a:graphic>
              <a:graphicData uri="http://schemas.openxmlformats.org/drawingml/2006/picture">
                <pic:pic>
                  <pic:nvPicPr>
                    <pic:cNvPr id="0" name="hr-setup-list.png"/>
                    <pic:cNvPicPr/>
                  </pic:nvPicPr>
                  <pic:blipFill>
                    <a:blip r:embed="rId5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47. HR Setup screen</w:t>
      </w:r>
    </w:p>
    <w:p>
      <w:pPr>
        <w:pStyle w:val="Heading3"/>
        <w:spacing w:before="240" w:after="80"/>
      </w:pPr>
      <w:r>
        <w:rPr>
          <w:rFonts w:ascii="Calibri" w:hAnsi="Calibri" w:eastAsia="Calibri"/>
          <w:b/>
          <w:i w:val="0"/>
          <w:color w:val="2E75B6"/>
          <w:sz w:val="26"/>
        </w:rPr>
        <w:t>Employees</w:t>
      </w:r>
    </w:p>
    <w:p>
      <w:pPr>
        <w:spacing w:after="120" w:line="269" w:lineRule="auto"/>
      </w:pPr>
      <w:r>
        <w:rPr>
          <w:rFonts w:ascii="Calibri" w:hAnsi="Calibri" w:eastAsia="Calibri"/>
          <w:b w:val="0"/>
          <w:i w:val="0"/>
          <w:sz w:val="22"/>
        </w:rPr>
        <w:t>Add Employee opens a step-by-step window on this same page (campus, personal details, employment, salary). Upload brings in many employees from the spreadsheet template. Approve is for records waiting for compliance. On each row, the eye is View, the pencil is Edit, and the red trash is Delete. Delete is for a record you are allowed to remove. Active people should be set Inactive instead of deleted when they leave.</w:t>
      </w:r>
    </w:p>
    <w:p>
      <w:pPr>
        <w:jc w:val="center"/>
      </w:pPr>
      <w:r>
        <w:drawing>
          <wp:inline xmlns:a="http://schemas.openxmlformats.org/drawingml/2006/main" xmlns:pic="http://schemas.openxmlformats.org/drawingml/2006/picture">
            <wp:extent cx="5760720" cy="4000500"/>
            <wp:docPr id="48" name="Picture 48"/>
            <wp:cNvGraphicFramePr>
              <a:graphicFrameLocks noChangeAspect="1"/>
            </wp:cNvGraphicFramePr>
            <a:graphic>
              <a:graphicData uri="http://schemas.openxmlformats.org/drawingml/2006/picture">
                <pic:pic>
                  <pic:nvPicPr>
                    <pic:cNvPr id="0" name="employees-list.png"/>
                    <pic:cNvPicPr/>
                  </pic:nvPicPr>
                  <pic:blipFill>
                    <a:blip r:embed="rId5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48. Employees screen</w:t>
      </w:r>
    </w:p>
    <w:p>
      <w:pPr>
        <w:jc w:val="center"/>
      </w:pPr>
      <w:r>
        <w:drawing>
          <wp:inline xmlns:a="http://schemas.openxmlformats.org/drawingml/2006/main" xmlns:pic="http://schemas.openxmlformats.org/drawingml/2006/picture">
            <wp:extent cx="5760720" cy="4000500"/>
            <wp:docPr id="49" name="Picture 49"/>
            <wp:cNvGraphicFramePr>
              <a:graphicFrameLocks noChangeAspect="1"/>
            </wp:cNvGraphicFramePr>
            <a:graphic>
              <a:graphicData uri="http://schemas.openxmlformats.org/drawingml/2006/picture">
                <pic:pic>
                  <pic:nvPicPr>
                    <pic:cNvPr id="0" name="employees-add.png"/>
                    <pic:cNvPicPr/>
                  </pic:nvPicPr>
                  <pic:blipFill>
                    <a:blip r:embed="rId5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49. Employees — Add window. Use the blue Add button, then save in this window.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Employee loans</w:t>
      </w:r>
    </w:p>
    <w:p>
      <w:pPr>
        <w:spacing w:after="120" w:line="269" w:lineRule="auto"/>
      </w:pPr>
      <w:r>
        <w:rPr>
          <w:rFonts w:ascii="Calibri" w:hAnsi="Calibri" w:eastAsia="Calibri"/>
          <w:b w:val="0"/>
          <w:i w:val="0"/>
          <w:sz w:val="22"/>
        </w:rPr>
        <w:t>Loans live on the employee record, not on the employee list. Open the person, click Edit, then open the Loans tab. The list shows loan date, loan type, payment scheme, loan amount, amortization, and balance.</w:t>
      </w:r>
    </w:p>
    <w:p>
      <w:pPr>
        <w:spacing w:before="80" w:after="120"/>
      </w:pPr>
      <w:r>
        <w:rPr>
          <w:rFonts w:ascii="Calibri" w:hAnsi="Calibri" w:eastAsia="Calibri"/>
          <w:b/>
          <w:i w:val="0"/>
          <w:color w:val="9A3412"/>
          <w:sz w:val="22"/>
        </w:rPr>
        <w:t xml:space="preserve">Before you begin. </w:t>
      </w:r>
      <w:r>
        <w:rPr>
          <w:rFonts w:ascii="Calibri" w:hAnsi="Calibri" w:eastAsia="Calibri"/>
          <w:b w:val="0"/>
          <w:i w:val="0"/>
          <w:sz w:val="22"/>
        </w:rPr>
        <w:t>Save the employee first. The Loans tab stays visible, but Add is available only after the employee exists. Loan types must already exist under Payroll.</w:t>
      </w:r>
    </w:p>
    <w:p>
      <w:pPr>
        <w:spacing w:after="40"/>
        <w:ind w:left="360"/>
      </w:pPr>
      <w:r>
        <w:rPr>
          <w:rFonts w:ascii="Calibri" w:hAnsi="Calibri" w:eastAsia="Calibri"/>
          <w:b w:val="0"/>
          <w:i w:val="0"/>
          <w:sz w:val="22"/>
        </w:rPr>
        <w:t>1. On Employees, open the person with the pencil (Edit).</w:t>
      </w:r>
    </w:p>
    <w:p>
      <w:pPr>
        <w:spacing w:after="40"/>
        <w:ind w:left="360"/>
      </w:pPr>
      <w:r>
        <w:rPr>
          <w:rFonts w:ascii="Calibri" w:hAnsi="Calibri" w:eastAsia="Calibri"/>
          <w:b w:val="0"/>
          <w:i w:val="0"/>
          <w:sz w:val="22"/>
        </w:rPr>
        <w:t>2. Open the Loans tab.</w:t>
      </w:r>
    </w:p>
    <w:p>
      <w:pPr>
        <w:spacing w:after="40"/>
        <w:ind w:left="360"/>
      </w:pPr>
      <w:r>
        <w:rPr>
          <w:rFonts w:ascii="Calibri" w:hAnsi="Calibri" w:eastAsia="Calibri"/>
          <w:b w:val="0"/>
          <w:i w:val="0"/>
          <w:sz w:val="22"/>
        </w:rPr>
        <w:t>3. Click Add. The window stays on the employee page.</w:t>
      </w:r>
    </w:p>
    <w:p>
      <w:pPr>
        <w:spacing w:after="40"/>
        <w:ind w:left="360"/>
      </w:pPr>
      <w:r>
        <w:rPr>
          <w:rFonts w:ascii="Calibri" w:hAnsi="Calibri" w:eastAsia="Calibri"/>
          <w:b w:val="0"/>
          <w:i w:val="0"/>
          <w:sz w:val="22"/>
        </w:rPr>
        <w:t>4. Choose Loan Type and Loan Date. Both are required.</w:t>
      </w:r>
    </w:p>
    <w:p>
      <w:pPr>
        <w:spacing w:after="40"/>
        <w:ind w:left="360"/>
      </w:pPr>
      <w:r>
        <w:rPr>
          <w:rFonts w:ascii="Calibri" w:hAnsi="Calibri" w:eastAsia="Calibri"/>
          <w:b w:val="0"/>
          <w:i w:val="0"/>
          <w:sz w:val="22"/>
        </w:rPr>
        <w:t>5. Choose the payment scheme. User-entered amortization: you type the amortization amount. Based on number of payments: enter the number of payments and People360 computes amortization as loan amount divided by that number. You cannot type the amortization in that scheme.</w:t>
      </w:r>
    </w:p>
    <w:p>
      <w:pPr>
        <w:spacing w:after="40"/>
        <w:ind w:left="360"/>
      </w:pPr>
      <w:r>
        <w:rPr>
          <w:rFonts w:ascii="Calibri" w:hAnsi="Calibri" w:eastAsia="Calibri"/>
          <w:b w:val="0"/>
          <w:i w:val="0"/>
          <w:sz w:val="22"/>
        </w:rPr>
        <w:t>6. Enter Loan Amount. Payment Start Date is the first pay period that may deduct this loan. Interest, paid from previous, deducted from new loan, and purpose are optional.</w:t>
      </w:r>
    </w:p>
    <w:p>
      <w:pPr>
        <w:spacing w:after="40"/>
        <w:ind w:left="360"/>
      </w:pPr>
      <w:r>
        <w:rPr>
          <w:rFonts w:ascii="Calibri" w:hAnsi="Calibri" w:eastAsia="Calibri"/>
          <w:b w:val="0"/>
          <w:i w:val="0"/>
          <w:sz w:val="22"/>
        </w:rPr>
        <w:t>7. Save. The eye on the row opens the payment history (batch, pay period, batch status, date, payment, and penalty). The pencil edits the loan. The trash asks you to confirm before the loan is removed.</w:t>
      </w:r>
    </w:p>
    <w:p>
      <w:pPr>
        <w:spacing w:after="120" w:line="269" w:lineRule="auto"/>
      </w:pPr>
      <w:r>
        <w:rPr>
          <w:rFonts w:ascii="Calibri" w:hAnsi="Calibri" w:eastAsia="Calibri"/>
          <w:b w:val="0"/>
          <w:i w:val="0"/>
          <w:sz w:val="22"/>
        </w:rPr>
        <w:t>Expected result. The row shows a balance. The eye shows no payroll deduction until a batch actually deducts it.</w:t>
      </w:r>
    </w:p>
    <w:p>
      <w:pPr>
        <w:spacing w:before="80" w:after="120"/>
      </w:pPr>
      <w:r>
        <w:rPr>
          <w:rFonts w:ascii="Calibri" w:hAnsi="Calibri" w:eastAsia="Calibri"/>
          <w:b/>
          <w:i w:val="0"/>
          <w:color w:val="9A3412"/>
          <w:sz w:val="22"/>
        </w:rPr>
        <w:t xml:space="preserve">Important. </w:t>
      </w:r>
      <w:r>
        <w:rPr>
          <w:rFonts w:ascii="Calibri" w:hAnsi="Calibri" w:eastAsia="Calibri"/>
          <w:b w:val="0"/>
          <w:i w:val="0"/>
          <w:sz w:val="22"/>
        </w:rPr>
        <w:t>A tick on the payroll calendar does not deduct the loan by itself. All of these must be true: the loan type is ticked on that pay period, the employee has this loan, and the payment start date is on or before the period end. Each employee loan is deducted on one batch only. A later period does not deduct it again, even if the calendar stays ticked. To recalculate the amount, reprocess that same batch. Changing the amortization after the first deduction does not create a second deduction.</w:t>
      </w:r>
    </w:p>
    <w:p>
      <w:pPr>
        <w:spacing w:after="120" w:line="269" w:lineRule="auto"/>
      </w:pPr>
      <w:r>
        <w:rPr>
          <w:rFonts w:ascii="Calibri" w:hAnsi="Calibri" w:eastAsia="Calibri"/>
          <w:b w:val="0"/>
          <w:i w:val="0"/>
          <w:sz w:val="22"/>
        </w:rPr>
        <w:t>After process, open the employee on the batch. The loan appears on the Deductions tab and in net pay. The same amount is on the payslip and the payroll register. The eye on the employee loan shows the batch status, including Posted after you post.</w:t>
      </w:r>
    </w:p>
    <w:p>
      <w:pPr>
        <w:pStyle w:val="Heading1"/>
        <w:spacing w:before="320" w:after="80"/>
      </w:pPr>
      <w:r>
        <w:rPr>
          <w:rFonts w:ascii="Calibri" w:hAnsi="Calibri" w:eastAsia="Calibri"/>
          <w:b/>
          <w:i w:val="0"/>
          <w:color w:val="1F4E79"/>
          <w:sz w:val="40"/>
        </w:rPr>
        <w:t>Part 4 — Timekeeping Setup and Operations</w:t>
      </w:r>
    </w:p>
    <w:p>
      <w:pPr>
        <w:spacing w:after="120" w:line="269" w:lineRule="auto"/>
      </w:pPr>
      <w:r>
        <w:rPr>
          <w:rFonts w:ascii="Calibri" w:hAnsi="Calibri" w:eastAsia="Calibri"/>
          <w:b w:val="0"/>
          <w:i w:val="0"/>
          <w:sz w:val="22"/>
        </w:rPr>
        <w:t>Shifts and policies first, then assign them on the employee profile, then bring in attendance.</w:t>
      </w:r>
    </w:p>
    <w:p>
      <w:pPr>
        <w:pStyle w:val="Heading3"/>
        <w:spacing w:before="240" w:after="80"/>
      </w:pPr>
      <w:r>
        <w:rPr>
          <w:rFonts w:ascii="Calibri" w:hAnsi="Calibri" w:eastAsia="Calibri"/>
          <w:b/>
          <w:i w:val="0"/>
          <w:color w:val="2E75B6"/>
          <w:sz w:val="26"/>
        </w:rPr>
        <w:t>Shift Codes</w:t>
      </w:r>
    </w:p>
    <w:p>
      <w:pPr>
        <w:spacing w:after="120" w:line="269" w:lineRule="auto"/>
      </w:pPr>
      <w:r>
        <w:rPr>
          <w:rFonts w:ascii="Calibri" w:hAnsi="Calibri" w:eastAsia="Calibri"/>
          <w:b w:val="0"/>
          <w:i w:val="0"/>
          <w:sz w:val="22"/>
        </w:rPr>
        <w:t>Add Shift Code sets the time-in and time-out pattern. Edit changes an existing shift. Delete removes a shift that is not assigned. If people still use it, leave it and stop assigning it.</w:t>
      </w:r>
    </w:p>
    <w:p>
      <w:pPr>
        <w:jc w:val="center"/>
      </w:pPr>
      <w:r>
        <w:drawing>
          <wp:inline xmlns:a="http://schemas.openxmlformats.org/drawingml/2006/main" xmlns:pic="http://schemas.openxmlformats.org/drawingml/2006/picture">
            <wp:extent cx="5760720" cy="4000500"/>
            <wp:docPr id="50" name="Picture 50"/>
            <wp:cNvGraphicFramePr>
              <a:graphicFrameLocks noChangeAspect="1"/>
            </wp:cNvGraphicFramePr>
            <a:graphic>
              <a:graphicData uri="http://schemas.openxmlformats.org/drawingml/2006/picture">
                <pic:pic>
                  <pic:nvPicPr>
                    <pic:cNvPr id="0" name="shift-codes-list.png"/>
                    <pic:cNvPicPr/>
                  </pic:nvPicPr>
                  <pic:blipFill>
                    <a:blip r:embed="rId6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50. Shift Codes screen</w:t>
      </w:r>
    </w:p>
    <w:p>
      <w:pPr>
        <w:jc w:val="center"/>
      </w:pPr>
      <w:r>
        <w:drawing>
          <wp:inline xmlns:a="http://schemas.openxmlformats.org/drawingml/2006/main" xmlns:pic="http://schemas.openxmlformats.org/drawingml/2006/picture">
            <wp:extent cx="5760720" cy="4000500"/>
            <wp:docPr id="51" name="Picture 51"/>
            <wp:cNvGraphicFramePr>
              <a:graphicFrameLocks noChangeAspect="1"/>
            </wp:cNvGraphicFramePr>
            <a:graphic>
              <a:graphicData uri="http://schemas.openxmlformats.org/drawingml/2006/picture">
                <pic:pic>
                  <pic:nvPicPr>
                    <pic:cNvPr id="0" name="shift-codes-add.png"/>
                    <pic:cNvPicPr/>
                  </pic:nvPicPr>
                  <pic:blipFill>
                    <a:blip r:embed="rId6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51. Shift Codes — Add window. Use the blue Add button, then save in this window.</w:t>
      </w:r>
    </w:p>
    <w:p>
      <w:pPr>
        <w:jc w:val="center"/>
      </w:pPr>
      <w:r>
        <w:drawing>
          <wp:inline xmlns:a="http://schemas.openxmlformats.org/drawingml/2006/main" xmlns:pic="http://schemas.openxmlformats.org/drawingml/2006/picture">
            <wp:extent cx="5760720" cy="4000500"/>
            <wp:docPr id="52" name="Picture 52"/>
            <wp:cNvGraphicFramePr>
              <a:graphicFrameLocks noChangeAspect="1"/>
            </wp:cNvGraphicFramePr>
            <a:graphic>
              <a:graphicData uri="http://schemas.openxmlformats.org/drawingml/2006/picture">
                <pic:pic>
                  <pic:nvPicPr>
                    <pic:cNvPr id="0" name="shift-codes-edit.png"/>
                    <pic:cNvPicPr/>
                  </pic:nvPicPr>
                  <pic:blipFill>
                    <a:blip r:embed="rId6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52. Shift Codes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Holiday Settings</w:t>
      </w:r>
    </w:p>
    <w:p>
      <w:pPr>
        <w:spacing w:after="120" w:line="269" w:lineRule="auto"/>
      </w:pPr>
      <w:r>
        <w:rPr>
          <w:rFonts w:ascii="Calibri" w:hAnsi="Calibri" w:eastAsia="Calibri"/>
          <w:b w:val="0"/>
          <w:i w:val="0"/>
          <w:sz w:val="22"/>
        </w:rPr>
        <w:t>Add a holiday, holiday group, or year entry from the buttons on this page. Edit changes a row. Delete removes a holiday that should not be paid or observed.</w:t>
      </w:r>
    </w:p>
    <w:p>
      <w:pPr>
        <w:jc w:val="center"/>
      </w:pPr>
      <w:r>
        <w:drawing>
          <wp:inline xmlns:a="http://schemas.openxmlformats.org/drawingml/2006/main" xmlns:pic="http://schemas.openxmlformats.org/drawingml/2006/picture">
            <wp:extent cx="5760720" cy="4000500"/>
            <wp:docPr id="53" name="Picture 53"/>
            <wp:cNvGraphicFramePr>
              <a:graphicFrameLocks noChangeAspect="1"/>
            </wp:cNvGraphicFramePr>
            <a:graphic>
              <a:graphicData uri="http://schemas.openxmlformats.org/drawingml/2006/picture">
                <pic:pic>
                  <pic:nvPicPr>
                    <pic:cNvPr id="0" name="holiday-settings-list.png"/>
                    <pic:cNvPicPr/>
                  </pic:nvPicPr>
                  <pic:blipFill>
                    <a:blip r:embed="rId6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53. Holiday Settings screen</w:t>
      </w:r>
    </w:p>
    <w:p>
      <w:pPr>
        <w:jc w:val="center"/>
      </w:pPr>
      <w:r>
        <w:drawing>
          <wp:inline xmlns:a="http://schemas.openxmlformats.org/drawingml/2006/main" xmlns:pic="http://schemas.openxmlformats.org/drawingml/2006/picture">
            <wp:extent cx="5760720" cy="4000500"/>
            <wp:docPr id="54" name="Picture 54"/>
            <wp:cNvGraphicFramePr>
              <a:graphicFrameLocks noChangeAspect="1"/>
            </wp:cNvGraphicFramePr>
            <a:graphic>
              <a:graphicData uri="http://schemas.openxmlformats.org/drawingml/2006/picture">
                <pic:pic>
                  <pic:nvPicPr>
                    <pic:cNvPr id="0" name="holiday-settings-add.png"/>
                    <pic:cNvPicPr/>
                  </pic:nvPicPr>
                  <pic:blipFill>
                    <a:blip r:embed="rId6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54. Holiday Settings — Add window. Use the blue Add button, then save in this window.</w:t>
      </w:r>
    </w:p>
    <w:p>
      <w:pPr>
        <w:jc w:val="center"/>
      </w:pPr>
      <w:r>
        <w:drawing>
          <wp:inline xmlns:a="http://schemas.openxmlformats.org/drawingml/2006/main" xmlns:pic="http://schemas.openxmlformats.org/drawingml/2006/picture">
            <wp:extent cx="5760720" cy="4000500"/>
            <wp:docPr id="55" name="Picture 55"/>
            <wp:cNvGraphicFramePr>
              <a:graphicFrameLocks noChangeAspect="1"/>
            </wp:cNvGraphicFramePr>
            <a:graphic>
              <a:graphicData uri="http://schemas.openxmlformats.org/drawingml/2006/picture">
                <pic:pic>
                  <pic:nvPicPr>
                    <pic:cNvPr id="0" name="holiday-settings-edit.png"/>
                    <pic:cNvPicPr/>
                  </pic:nvPicPr>
                  <pic:blipFill>
                    <a:blip r:embed="rId6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55. Holiday Settings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Time Capturing Settings</w:t>
      </w:r>
    </w:p>
    <w:p>
      <w:pPr>
        <w:spacing w:after="120" w:line="269" w:lineRule="auto"/>
      </w:pPr>
      <w:r>
        <w:rPr>
          <w:rFonts w:ascii="Calibri" w:hAnsi="Calibri" w:eastAsia="Calibri"/>
          <w:b w:val="0"/>
          <w:i w:val="0"/>
          <w:sz w:val="22"/>
        </w:rPr>
        <w:t>Add a time-capture format so uploads and biometric files match the columns People360 expects. Edit changes a format. Delete removes one you no longer use.</w:t>
      </w:r>
    </w:p>
    <w:p>
      <w:pPr>
        <w:jc w:val="center"/>
      </w:pPr>
      <w:r>
        <w:drawing>
          <wp:inline xmlns:a="http://schemas.openxmlformats.org/drawingml/2006/main" xmlns:pic="http://schemas.openxmlformats.org/drawingml/2006/picture">
            <wp:extent cx="5760720" cy="4000500"/>
            <wp:docPr id="56" name="Picture 56"/>
            <wp:cNvGraphicFramePr>
              <a:graphicFrameLocks noChangeAspect="1"/>
            </wp:cNvGraphicFramePr>
            <a:graphic>
              <a:graphicData uri="http://schemas.openxmlformats.org/drawingml/2006/picture">
                <pic:pic>
                  <pic:nvPicPr>
                    <pic:cNvPr id="0" name="time-capturing-settings-list.png"/>
                    <pic:cNvPicPr/>
                  </pic:nvPicPr>
                  <pic:blipFill>
                    <a:blip r:embed="rId6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56. Time Capturing Settings screen</w:t>
      </w:r>
    </w:p>
    <w:p>
      <w:pPr>
        <w:jc w:val="center"/>
      </w:pPr>
      <w:r>
        <w:drawing>
          <wp:inline xmlns:a="http://schemas.openxmlformats.org/drawingml/2006/main" xmlns:pic="http://schemas.openxmlformats.org/drawingml/2006/picture">
            <wp:extent cx="5760720" cy="4000500"/>
            <wp:docPr id="57" name="Picture 57"/>
            <wp:cNvGraphicFramePr>
              <a:graphicFrameLocks noChangeAspect="1"/>
            </wp:cNvGraphicFramePr>
            <a:graphic>
              <a:graphicData uri="http://schemas.openxmlformats.org/drawingml/2006/picture">
                <pic:pic>
                  <pic:nvPicPr>
                    <pic:cNvPr id="0" name="time-capturing-settings-add.png"/>
                    <pic:cNvPicPr/>
                  </pic:nvPicPr>
                  <pic:blipFill>
                    <a:blip r:embed="rId6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57. Time Capturing Settings — Add window. Use the blue Add button, then save in this window.</w:t>
      </w:r>
    </w:p>
    <w:p>
      <w:pPr>
        <w:jc w:val="center"/>
      </w:pPr>
      <w:r>
        <w:drawing>
          <wp:inline xmlns:a="http://schemas.openxmlformats.org/drawingml/2006/main" xmlns:pic="http://schemas.openxmlformats.org/drawingml/2006/picture">
            <wp:extent cx="5760720" cy="4000500"/>
            <wp:docPr id="58" name="Picture 58"/>
            <wp:cNvGraphicFramePr>
              <a:graphicFrameLocks noChangeAspect="1"/>
            </wp:cNvGraphicFramePr>
            <a:graphic>
              <a:graphicData uri="http://schemas.openxmlformats.org/drawingml/2006/picture">
                <pic:pic>
                  <pic:nvPicPr>
                    <pic:cNvPr id="0" name="time-capturing-settings-edit.png"/>
                    <pic:cNvPicPr/>
                  </pic:nvPicPr>
                  <pic:blipFill>
                    <a:blip r:embed="rId6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58. Time Capturing Settings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Timekeeping Policy</w:t>
      </w:r>
    </w:p>
    <w:p>
      <w:pPr>
        <w:spacing w:after="120" w:line="269" w:lineRule="auto"/>
      </w:pPr>
      <w:r>
        <w:rPr>
          <w:rFonts w:ascii="Calibri" w:hAnsi="Calibri" w:eastAsia="Calibri"/>
          <w:b w:val="0"/>
          <w:i w:val="0"/>
          <w:sz w:val="22"/>
        </w:rPr>
        <w:t>Add Policy creates a policy. Edit (pencil) opens it. Inside a policy, use the settings pages (tardiness, overtime, breaks, night differential, general) and click Save. Do not delete a policy that employees still use. Set it inactive instead.</w:t>
      </w:r>
    </w:p>
    <w:p>
      <w:pPr>
        <w:jc w:val="center"/>
      </w:pPr>
      <w:r>
        <w:drawing>
          <wp:inline xmlns:a="http://schemas.openxmlformats.org/drawingml/2006/main" xmlns:pic="http://schemas.openxmlformats.org/drawingml/2006/picture">
            <wp:extent cx="5760720" cy="4000500"/>
            <wp:docPr id="59" name="Picture 59"/>
            <wp:cNvGraphicFramePr>
              <a:graphicFrameLocks noChangeAspect="1"/>
            </wp:cNvGraphicFramePr>
            <a:graphic>
              <a:graphicData uri="http://schemas.openxmlformats.org/drawingml/2006/picture">
                <pic:pic>
                  <pic:nvPicPr>
                    <pic:cNvPr id="0" name="timekeeping-policy-list.png"/>
                    <pic:cNvPicPr/>
                  </pic:nvPicPr>
                  <pic:blipFill>
                    <a:blip r:embed="rId6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59. Timekeeping Policy screen</w:t>
      </w:r>
    </w:p>
    <w:p>
      <w:pPr>
        <w:jc w:val="center"/>
      </w:pPr>
      <w:r>
        <w:drawing>
          <wp:inline xmlns:a="http://schemas.openxmlformats.org/drawingml/2006/main" xmlns:pic="http://schemas.openxmlformats.org/drawingml/2006/picture">
            <wp:extent cx="5760720" cy="4000500"/>
            <wp:docPr id="60" name="Picture 60"/>
            <wp:cNvGraphicFramePr>
              <a:graphicFrameLocks noChangeAspect="1"/>
            </wp:cNvGraphicFramePr>
            <a:graphic>
              <a:graphicData uri="http://schemas.openxmlformats.org/drawingml/2006/picture">
                <pic:pic>
                  <pic:nvPicPr>
                    <pic:cNvPr id="0" name="timekeeping-policy-add.png"/>
                    <pic:cNvPicPr/>
                  </pic:nvPicPr>
                  <pic:blipFill>
                    <a:blip r:embed="rId7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60. Timekeeping Policy — Add window. Use the blue Add button, then save in this window.</w:t>
      </w:r>
    </w:p>
    <w:p>
      <w:pPr>
        <w:jc w:val="center"/>
      </w:pPr>
      <w:r>
        <w:drawing>
          <wp:inline xmlns:a="http://schemas.openxmlformats.org/drawingml/2006/main" xmlns:pic="http://schemas.openxmlformats.org/drawingml/2006/picture">
            <wp:extent cx="5760720" cy="4000500"/>
            <wp:docPr id="61" name="Picture 61"/>
            <wp:cNvGraphicFramePr>
              <a:graphicFrameLocks noChangeAspect="1"/>
            </wp:cNvGraphicFramePr>
            <a:graphic>
              <a:graphicData uri="http://schemas.openxmlformats.org/drawingml/2006/picture">
                <pic:pic>
                  <pic:nvPicPr>
                    <pic:cNvPr id="0" name="timekeeping-policy-edit.png"/>
                    <pic:cNvPicPr/>
                  </pic:nvPicPr>
                  <pic:blipFill>
                    <a:blip r:embed="rId7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61. Timekeeping Policy — Edit window. Open it with the pencil on the row.</w:t>
      </w:r>
    </w:p>
    <w:p>
      <w:pPr>
        <w:pStyle w:val="Heading3"/>
        <w:spacing w:before="240" w:after="80"/>
      </w:pPr>
      <w:r>
        <w:rPr>
          <w:rFonts w:ascii="Calibri" w:hAnsi="Calibri" w:eastAsia="Calibri"/>
          <w:b/>
          <w:i w:val="0"/>
          <w:color w:val="2E75B6"/>
          <w:sz w:val="26"/>
        </w:rPr>
        <w:t>Policy — Tardiness and Undertime</w:t>
      </w:r>
    </w:p>
    <w:p>
      <w:pPr>
        <w:spacing w:after="120" w:line="269" w:lineRule="auto"/>
      </w:pPr>
      <w:r>
        <w:rPr>
          <w:rFonts w:ascii="Calibri" w:hAnsi="Calibri" w:eastAsia="Calibri"/>
          <w:b w:val="0"/>
          <w:i w:val="0"/>
          <w:sz w:val="22"/>
        </w:rPr>
        <w:t>Open the policy, then this settings page. Change the rules and save. This is an edit of the policy, not a new list row. Delete, when shown, removes an extra rule row after you confirm.</w:t>
      </w:r>
    </w:p>
    <w:p>
      <w:pPr>
        <w:jc w:val="center"/>
      </w:pPr>
      <w:r>
        <w:drawing>
          <wp:inline xmlns:a="http://schemas.openxmlformats.org/drawingml/2006/main" xmlns:pic="http://schemas.openxmlformats.org/drawingml/2006/picture">
            <wp:extent cx="5760720" cy="4000500"/>
            <wp:docPr id="62" name="Picture 62"/>
            <wp:cNvGraphicFramePr>
              <a:graphicFrameLocks noChangeAspect="1"/>
            </wp:cNvGraphicFramePr>
            <a:graphic>
              <a:graphicData uri="http://schemas.openxmlformats.org/drawingml/2006/picture">
                <pic:pic>
                  <pic:nvPicPr>
                    <pic:cNvPr id="0" name="policy-tardiness-and-undertime-list.png"/>
                    <pic:cNvPicPr/>
                  </pic:nvPicPr>
                  <pic:blipFill>
                    <a:blip r:embed="rId7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62. Policy — Tardiness and Undertime screen</w:t>
      </w:r>
    </w:p>
    <w:p>
      <w:pPr>
        <w:jc w:val="center"/>
      </w:pPr>
      <w:r>
        <w:drawing>
          <wp:inline xmlns:a="http://schemas.openxmlformats.org/drawingml/2006/main" xmlns:pic="http://schemas.openxmlformats.org/drawingml/2006/picture">
            <wp:extent cx="5760720" cy="4000500"/>
            <wp:docPr id="63" name="Picture 63"/>
            <wp:cNvGraphicFramePr>
              <a:graphicFrameLocks noChangeAspect="1"/>
            </wp:cNvGraphicFramePr>
            <a:graphic>
              <a:graphicData uri="http://schemas.openxmlformats.org/drawingml/2006/picture">
                <pic:pic>
                  <pic:nvPicPr>
                    <pic:cNvPr id="0" name="policy-tardiness-and-undertime-edit.png"/>
                    <pic:cNvPicPr/>
                  </pic:nvPicPr>
                  <pic:blipFill>
                    <a:blip r:embed="rId7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63. Policy — Tardiness and Undertime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Policy — Overtime</w:t>
      </w:r>
    </w:p>
    <w:p>
      <w:pPr>
        <w:spacing w:after="120" w:line="269" w:lineRule="auto"/>
      </w:pPr>
      <w:r>
        <w:rPr>
          <w:rFonts w:ascii="Calibri" w:hAnsi="Calibri" w:eastAsia="Calibri"/>
          <w:b w:val="0"/>
          <w:i w:val="0"/>
          <w:sz w:val="22"/>
        </w:rPr>
        <w:t>Set what happens to extra hours. For Regular Days and For Non-Regular Days each have their own choice: compute overtime automatically, require a form for regular and overtime, or compute regular hours but require a form for overtime. Save when you are done.</w:t>
      </w:r>
    </w:p>
    <w:p>
      <w:pPr>
        <w:jc w:val="center"/>
      </w:pPr>
      <w:r>
        <w:drawing>
          <wp:inline xmlns:a="http://schemas.openxmlformats.org/drawingml/2006/main" xmlns:pic="http://schemas.openxmlformats.org/drawingml/2006/picture">
            <wp:extent cx="5760720" cy="4000500"/>
            <wp:docPr id="64" name="Picture 64"/>
            <wp:cNvGraphicFramePr>
              <a:graphicFrameLocks noChangeAspect="1"/>
            </wp:cNvGraphicFramePr>
            <a:graphic>
              <a:graphicData uri="http://schemas.openxmlformats.org/drawingml/2006/picture">
                <pic:pic>
                  <pic:nvPicPr>
                    <pic:cNvPr id="0" name="policy-overtime-list.png"/>
                    <pic:cNvPicPr/>
                  </pic:nvPicPr>
                  <pic:blipFill>
                    <a:blip r:embed="rId7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64. Policy — Overtime screen</w:t>
      </w:r>
    </w:p>
    <w:p>
      <w:pPr>
        <w:pStyle w:val="Heading3"/>
        <w:spacing w:before="240" w:after="80"/>
      </w:pPr>
      <w:r>
        <w:rPr>
          <w:rFonts w:ascii="Calibri" w:hAnsi="Calibri" w:eastAsia="Calibri"/>
          <w:b/>
          <w:i w:val="0"/>
          <w:color w:val="2E75B6"/>
          <w:sz w:val="26"/>
        </w:rPr>
        <w:t>Policy — Breaks</w:t>
      </w:r>
    </w:p>
    <w:p>
      <w:pPr>
        <w:spacing w:after="120" w:line="269" w:lineRule="auto"/>
      </w:pPr>
      <w:r>
        <w:rPr>
          <w:rFonts w:ascii="Calibri" w:hAnsi="Calibri" w:eastAsia="Calibri"/>
          <w:b w:val="0"/>
          <w:i w:val="0"/>
          <w:sz w:val="22"/>
        </w:rPr>
        <w:t>Set break rules for this policy, then save. There is no separate employee list on this page.</w:t>
      </w:r>
    </w:p>
    <w:p>
      <w:pPr>
        <w:jc w:val="center"/>
      </w:pPr>
      <w:r>
        <w:drawing>
          <wp:inline xmlns:a="http://schemas.openxmlformats.org/drawingml/2006/main" xmlns:pic="http://schemas.openxmlformats.org/drawingml/2006/picture">
            <wp:extent cx="5760720" cy="4000500"/>
            <wp:docPr id="65" name="Picture 65"/>
            <wp:cNvGraphicFramePr>
              <a:graphicFrameLocks noChangeAspect="1"/>
            </wp:cNvGraphicFramePr>
            <a:graphic>
              <a:graphicData uri="http://schemas.openxmlformats.org/drawingml/2006/picture">
                <pic:pic>
                  <pic:nvPicPr>
                    <pic:cNvPr id="0" name="policy-breaks-list.png"/>
                    <pic:cNvPicPr/>
                  </pic:nvPicPr>
                  <pic:blipFill>
                    <a:blip r:embed="rId7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65. Policy — Breaks screen</w:t>
      </w:r>
    </w:p>
    <w:p>
      <w:pPr>
        <w:pStyle w:val="Heading3"/>
        <w:spacing w:before="240" w:after="80"/>
      </w:pPr>
      <w:r>
        <w:rPr>
          <w:rFonts w:ascii="Calibri" w:hAnsi="Calibri" w:eastAsia="Calibri"/>
          <w:b/>
          <w:i w:val="0"/>
          <w:color w:val="2E75B6"/>
          <w:sz w:val="26"/>
        </w:rPr>
        <w:t>Policy — Night Differential</w:t>
      </w:r>
    </w:p>
    <w:p>
      <w:pPr>
        <w:spacing w:after="120" w:line="269" w:lineRule="auto"/>
      </w:pPr>
      <w:r>
        <w:rPr>
          <w:rFonts w:ascii="Calibri" w:hAnsi="Calibri" w:eastAsia="Calibri"/>
          <w:b w:val="0"/>
          <w:i w:val="0"/>
          <w:sz w:val="22"/>
        </w:rPr>
        <w:t>Set night-differential hours for this policy, then save.</w:t>
      </w:r>
    </w:p>
    <w:p>
      <w:pPr>
        <w:jc w:val="center"/>
      </w:pPr>
      <w:r>
        <w:drawing>
          <wp:inline xmlns:a="http://schemas.openxmlformats.org/drawingml/2006/main" xmlns:pic="http://schemas.openxmlformats.org/drawingml/2006/picture">
            <wp:extent cx="5760720" cy="4000500"/>
            <wp:docPr id="66" name="Picture 66"/>
            <wp:cNvGraphicFramePr>
              <a:graphicFrameLocks noChangeAspect="1"/>
            </wp:cNvGraphicFramePr>
            <a:graphic>
              <a:graphicData uri="http://schemas.openxmlformats.org/drawingml/2006/picture">
                <pic:pic>
                  <pic:nvPicPr>
                    <pic:cNvPr id="0" name="policy-night-differential-list.png"/>
                    <pic:cNvPicPr/>
                  </pic:nvPicPr>
                  <pic:blipFill>
                    <a:blip r:embed="rId7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66. Policy — Night Differential screen</w:t>
      </w:r>
    </w:p>
    <w:p>
      <w:pPr>
        <w:pStyle w:val="Heading3"/>
        <w:spacing w:before="240" w:after="80"/>
      </w:pPr>
      <w:r>
        <w:rPr>
          <w:rFonts w:ascii="Calibri" w:hAnsi="Calibri" w:eastAsia="Calibri"/>
          <w:b/>
          <w:i w:val="0"/>
          <w:color w:val="2E75B6"/>
          <w:sz w:val="26"/>
        </w:rPr>
        <w:t>Policy — General</w:t>
      </w:r>
    </w:p>
    <w:p>
      <w:pPr>
        <w:spacing w:after="120" w:line="269" w:lineRule="auto"/>
      </w:pPr>
      <w:r>
        <w:rPr>
          <w:rFonts w:ascii="Calibri" w:hAnsi="Calibri" w:eastAsia="Calibri"/>
          <w:b w:val="0"/>
          <w:i w:val="0"/>
          <w:sz w:val="22"/>
        </w:rPr>
        <w:t>Set the general policy options, then save.</w:t>
      </w:r>
    </w:p>
    <w:p>
      <w:pPr>
        <w:jc w:val="center"/>
      </w:pPr>
      <w:r>
        <w:drawing>
          <wp:inline xmlns:a="http://schemas.openxmlformats.org/drawingml/2006/main" xmlns:pic="http://schemas.openxmlformats.org/drawingml/2006/picture">
            <wp:extent cx="5760720" cy="4000500"/>
            <wp:docPr id="67" name="Picture 67"/>
            <wp:cNvGraphicFramePr>
              <a:graphicFrameLocks noChangeAspect="1"/>
            </wp:cNvGraphicFramePr>
            <a:graphic>
              <a:graphicData uri="http://schemas.openxmlformats.org/drawingml/2006/picture">
                <pic:pic>
                  <pic:nvPicPr>
                    <pic:cNvPr id="0" name="policy-general-list.png"/>
                    <pic:cNvPicPr/>
                  </pic:nvPicPr>
                  <pic:blipFill>
                    <a:blip r:embed="rId7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67. Policy — General screen</w:t>
      </w:r>
    </w:p>
    <w:p>
      <w:pPr>
        <w:pStyle w:val="Heading3"/>
        <w:spacing w:before="240" w:after="80"/>
      </w:pPr>
      <w:r>
        <w:rPr>
          <w:rFonts w:ascii="Calibri" w:hAnsi="Calibri" w:eastAsia="Calibri"/>
          <w:b/>
          <w:i w:val="0"/>
          <w:color w:val="2E75B6"/>
          <w:sz w:val="26"/>
        </w:rPr>
        <w:t>Employee Profile</w:t>
      </w:r>
    </w:p>
    <w:p>
      <w:pPr>
        <w:spacing w:after="120" w:line="269" w:lineRule="auto"/>
      </w:pPr>
      <w:r>
        <w:rPr>
          <w:rFonts w:ascii="Calibri" w:hAnsi="Calibri" w:eastAsia="Calibri"/>
          <w:b w:val="0"/>
          <w:i w:val="0"/>
          <w:sz w:val="22"/>
        </w:rPr>
        <w:t>Search the person, then open the row. Setup or Edit is where shift, policy, and timekeeping details are saved. Attendance view shows the punches. Changes here affect payroll computation.</w:t>
      </w:r>
    </w:p>
    <w:p>
      <w:pPr>
        <w:jc w:val="center"/>
      </w:pPr>
      <w:r>
        <w:drawing>
          <wp:inline xmlns:a="http://schemas.openxmlformats.org/drawingml/2006/main" xmlns:pic="http://schemas.openxmlformats.org/drawingml/2006/picture">
            <wp:extent cx="5760720" cy="4000500"/>
            <wp:docPr id="68" name="Picture 68"/>
            <wp:cNvGraphicFramePr>
              <a:graphicFrameLocks noChangeAspect="1"/>
            </wp:cNvGraphicFramePr>
            <a:graphic>
              <a:graphicData uri="http://schemas.openxmlformats.org/drawingml/2006/picture">
                <pic:pic>
                  <pic:nvPicPr>
                    <pic:cNvPr id="0" name="employee-profile-list.png"/>
                    <pic:cNvPicPr/>
                  </pic:nvPicPr>
                  <pic:blipFill>
                    <a:blip r:embed="rId7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68. Employee Profile screen</w:t>
      </w:r>
    </w:p>
    <w:p>
      <w:pPr>
        <w:pStyle w:val="Heading3"/>
        <w:spacing w:before="240" w:after="80"/>
      </w:pPr>
      <w:r>
        <w:rPr>
          <w:rFonts w:ascii="Calibri" w:hAnsi="Calibri" w:eastAsia="Calibri"/>
          <w:b/>
          <w:i w:val="0"/>
          <w:color w:val="2E75B6"/>
          <w:sz w:val="26"/>
        </w:rPr>
        <w:t>Employee Load</w:t>
      </w:r>
    </w:p>
    <w:p>
      <w:pPr>
        <w:spacing w:after="120" w:line="269" w:lineRule="auto"/>
      </w:pPr>
      <w:r>
        <w:rPr>
          <w:rFonts w:ascii="Calibri" w:hAnsi="Calibri" w:eastAsia="Calibri"/>
          <w:b w:val="0"/>
          <w:i w:val="0"/>
          <w:sz w:val="22"/>
        </w:rPr>
        <w:t>Faculty load used for faculty pay. Upload a file or edit a row. Delete removes a load entry that should not be paid.</w:t>
      </w:r>
    </w:p>
    <w:p>
      <w:pPr>
        <w:jc w:val="center"/>
      </w:pPr>
      <w:r>
        <w:drawing>
          <wp:inline xmlns:a="http://schemas.openxmlformats.org/drawingml/2006/main" xmlns:pic="http://schemas.openxmlformats.org/drawingml/2006/picture">
            <wp:extent cx="5760720" cy="4000500"/>
            <wp:docPr id="69" name="Picture 69"/>
            <wp:cNvGraphicFramePr>
              <a:graphicFrameLocks noChangeAspect="1"/>
            </wp:cNvGraphicFramePr>
            <a:graphic>
              <a:graphicData uri="http://schemas.openxmlformats.org/drawingml/2006/picture">
                <pic:pic>
                  <pic:nvPicPr>
                    <pic:cNvPr id="0" name="employee-load-list.png"/>
                    <pic:cNvPicPr/>
                  </pic:nvPicPr>
                  <pic:blipFill>
                    <a:blip r:embed="rId7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69. Employee Load screen</w:t>
      </w:r>
    </w:p>
    <w:p>
      <w:pPr>
        <w:pStyle w:val="Heading2"/>
        <w:spacing w:before="240" w:after="80"/>
      </w:pPr>
      <w:r>
        <w:rPr>
          <w:rFonts w:ascii="Calibri" w:hAnsi="Calibri" w:eastAsia="Calibri"/>
          <w:b/>
          <w:i w:val="0"/>
          <w:color w:val="1F4E79"/>
          <w:sz w:val="32"/>
        </w:rPr>
        <w:t>Before and after time logs</w:t>
      </w:r>
    </w:p>
    <w:p>
      <w:pPr>
        <w:spacing w:after="120" w:line="269" w:lineRule="auto"/>
      </w:pPr>
      <w:r>
        <w:rPr>
          <w:rFonts w:ascii="Calibri" w:hAnsi="Calibri" w:eastAsia="Calibri"/>
          <w:b w:val="0"/>
          <w:i w:val="0"/>
          <w:sz w:val="22"/>
        </w:rPr>
        <w:t>Do these checks around every pull or upload. They prevent an empty or doubled attendance file from reaching payroll.</w:t>
      </w:r>
    </w:p>
    <w:p>
      <w:pPr>
        <w:spacing w:after="40"/>
        <w:ind w:left="360"/>
      </w:pPr>
      <w:r>
        <w:rPr>
          <w:rFonts w:ascii="Calibri" w:hAnsi="Calibri" w:eastAsia="Calibri"/>
          <w:b w:val="0"/>
          <w:i w:val="0"/>
          <w:sz w:val="22"/>
        </w:rPr>
        <w:t>1. Before: Pulse Biometric Collector is open on the campus PC and has collected punches for these dates.</w:t>
      </w:r>
    </w:p>
    <w:p>
      <w:pPr>
        <w:spacing w:after="40"/>
        <w:ind w:left="360"/>
      </w:pPr>
      <w:r>
        <w:rPr>
          <w:rFonts w:ascii="Calibri" w:hAnsi="Calibri" w:eastAsia="Calibri"/>
          <w:b w:val="0"/>
          <w:i w:val="0"/>
          <w:sz w:val="22"/>
        </w:rPr>
        <w:t>2. Before: The date range in People360 matches the pay period, not a wider range than you intend to pay.</w:t>
      </w:r>
    </w:p>
    <w:p>
      <w:pPr>
        <w:spacing w:after="40"/>
        <w:ind w:left="360"/>
      </w:pPr>
      <w:r>
        <w:rPr>
          <w:rFonts w:ascii="Calibri" w:hAnsi="Calibri" w:eastAsia="Calibri"/>
          <w:b w:val="0"/>
          <w:i w:val="0"/>
          <w:sz w:val="22"/>
        </w:rPr>
        <w:t>3. Before: You know whether this is a new pull or a replacement. A second upload of the same file can duplicate punches if you do not purge the bad batch first.</w:t>
      </w:r>
    </w:p>
    <w:p>
      <w:pPr>
        <w:spacing w:after="40"/>
        <w:ind w:left="360"/>
      </w:pPr>
      <w:r>
        <w:rPr>
          <w:rFonts w:ascii="Calibri" w:hAnsi="Calibri" w:eastAsia="Calibri"/>
          <w:b w:val="0"/>
          <w:i w:val="0"/>
          <w:sz w:val="22"/>
        </w:rPr>
        <w:t>4. Pull or upload. Wait until the page finishes. Read the result count.</w:t>
      </w:r>
    </w:p>
    <w:p>
      <w:pPr>
        <w:spacing w:after="40"/>
        <w:ind w:left="360"/>
      </w:pPr>
      <w:r>
        <w:rPr>
          <w:rFonts w:ascii="Calibri" w:hAnsi="Calibri" w:eastAsia="Calibri"/>
          <w:b w:val="0"/>
          <w:i w:val="0"/>
          <w:sz w:val="22"/>
        </w:rPr>
        <w:t>5. After: Open the list and confirm the employees and dates you expect are present.</w:t>
      </w:r>
    </w:p>
    <w:p>
      <w:pPr>
        <w:spacing w:after="40"/>
        <w:ind w:left="360"/>
      </w:pPr>
      <w:r>
        <w:rPr>
          <w:rFonts w:ascii="Calibri" w:hAnsi="Calibri" w:eastAsia="Calibri"/>
          <w:b w:val="0"/>
          <w:i w:val="0"/>
          <w:sz w:val="22"/>
        </w:rPr>
        <w:t>6. After: Open one person on Employee Profile attendance, or on Time Logs — DTR, and confirm in and out times.</w:t>
      </w:r>
    </w:p>
    <w:p>
      <w:pPr>
        <w:spacing w:after="40"/>
        <w:ind w:left="360"/>
      </w:pPr>
      <w:r>
        <w:rPr>
          <w:rFonts w:ascii="Calibri" w:hAnsi="Calibri" w:eastAsia="Calibri"/>
          <w:b w:val="0"/>
          <w:i w:val="0"/>
          <w:sz w:val="22"/>
        </w:rPr>
        <w:t>7. After: If the file was wrong, purge or delete that upload batch only. That does not erase the time clock.</w:t>
      </w:r>
    </w:p>
    <w:p>
      <w:pPr>
        <w:pStyle w:val="Heading3"/>
        <w:spacing w:before="240" w:after="80"/>
      </w:pPr>
      <w:r>
        <w:rPr>
          <w:rFonts w:ascii="Calibri" w:hAnsi="Calibri" w:eastAsia="Calibri"/>
          <w:b/>
          <w:i w:val="0"/>
          <w:color w:val="2E75B6"/>
          <w:sz w:val="26"/>
        </w:rPr>
        <w:t>Time Logs — Time In/Out</w:t>
      </w:r>
    </w:p>
    <w:p>
      <w:pPr>
        <w:spacing w:after="120" w:line="269" w:lineRule="auto"/>
      </w:pPr>
      <w:r>
        <w:rPr>
          <w:rFonts w:ascii="Calibri" w:hAnsi="Calibri" w:eastAsia="Calibri"/>
          <w:b w:val="0"/>
          <w:i w:val="0"/>
          <w:sz w:val="22"/>
        </w:rPr>
        <w:t>This is where biometric punches from Pulse are pulled in, and where a file can be uploaded. Use the upload or pull action on the page. Purge or delete removes a bad upload batch after you confirm. It does not erase the time clock.</w:t>
      </w:r>
    </w:p>
    <w:p>
      <w:pPr>
        <w:jc w:val="center"/>
      </w:pPr>
      <w:r>
        <w:drawing>
          <wp:inline xmlns:a="http://schemas.openxmlformats.org/drawingml/2006/main" xmlns:pic="http://schemas.openxmlformats.org/drawingml/2006/picture">
            <wp:extent cx="5760720" cy="4000500"/>
            <wp:docPr id="70" name="Picture 70"/>
            <wp:cNvGraphicFramePr>
              <a:graphicFrameLocks noChangeAspect="1"/>
            </wp:cNvGraphicFramePr>
            <a:graphic>
              <a:graphicData uri="http://schemas.openxmlformats.org/drawingml/2006/picture">
                <pic:pic>
                  <pic:nvPicPr>
                    <pic:cNvPr id="0" name="time-logs-time-in-out-list.png"/>
                    <pic:cNvPicPr/>
                  </pic:nvPicPr>
                  <pic:blipFill>
                    <a:blip r:embed="rId8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70. Time Logs — Time In/Out screen</w:t>
      </w:r>
    </w:p>
    <w:p>
      <w:pPr>
        <w:pStyle w:val="Heading3"/>
        <w:spacing w:before="240" w:after="80"/>
      </w:pPr>
      <w:r>
        <w:rPr>
          <w:rFonts w:ascii="Calibri" w:hAnsi="Calibri" w:eastAsia="Calibri"/>
          <w:b/>
          <w:i w:val="0"/>
          <w:color w:val="2E75B6"/>
          <w:sz w:val="26"/>
        </w:rPr>
        <w:t>Time Logs — DTR</w:t>
      </w:r>
    </w:p>
    <w:p>
      <w:pPr>
        <w:spacing w:after="120" w:line="269" w:lineRule="auto"/>
      </w:pPr>
      <w:r>
        <w:rPr>
          <w:rFonts w:ascii="Calibri" w:hAnsi="Calibri" w:eastAsia="Calibri"/>
          <w:b w:val="0"/>
          <w:i w:val="0"/>
          <w:sz w:val="22"/>
        </w:rPr>
        <w:t>Daily time record view of the logs already in People360. Filter by person and date. Correct a row only when you are allowed to edit attendance.</w:t>
      </w:r>
    </w:p>
    <w:p>
      <w:pPr>
        <w:jc w:val="center"/>
      </w:pPr>
      <w:r>
        <w:drawing>
          <wp:inline xmlns:a="http://schemas.openxmlformats.org/drawingml/2006/main" xmlns:pic="http://schemas.openxmlformats.org/drawingml/2006/picture">
            <wp:extent cx="5760720" cy="4000500"/>
            <wp:docPr id="71" name="Picture 71"/>
            <wp:cNvGraphicFramePr>
              <a:graphicFrameLocks noChangeAspect="1"/>
            </wp:cNvGraphicFramePr>
            <a:graphic>
              <a:graphicData uri="http://schemas.openxmlformats.org/drawingml/2006/picture">
                <pic:pic>
                  <pic:nvPicPr>
                    <pic:cNvPr id="0" name="time-logs-dtr-list.png"/>
                    <pic:cNvPicPr/>
                  </pic:nvPicPr>
                  <pic:blipFill>
                    <a:blip r:embed="rId8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71. Time Logs — DTR screen</w:t>
      </w:r>
    </w:p>
    <w:p>
      <w:pPr>
        <w:pStyle w:val="Heading3"/>
        <w:spacing w:before="240" w:after="80"/>
      </w:pPr>
      <w:r>
        <w:rPr>
          <w:rFonts w:ascii="Calibri" w:hAnsi="Calibri" w:eastAsia="Calibri"/>
          <w:b/>
          <w:i w:val="0"/>
          <w:color w:val="2E75B6"/>
          <w:sz w:val="26"/>
        </w:rPr>
        <w:t>Time Logs — Teaching Loads</w:t>
      </w:r>
    </w:p>
    <w:p>
      <w:pPr>
        <w:spacing w:after="120" w:line="269" w:lineRule="auto"/>
      </w:pPr>
      <w:r>
        <w:rPr>
          <w:rFonts w:ascii="Calibri" w:hAnsi="Calibri" w:eastAsia="Calibri"/>
          <w:b w:val="0"/>
          <w:i w:val="0"/>
          <w:sz w:val="22"/>
        </w:rPr>
        <w:t>Pull faculty teaching loads, or open the uploaded-load list. Delete removes an uploaded load file you do not want to keep, after you confirm.</w:t>
      </w:r>
    </w:p>
    <w:p>
      <w:pPr>
        <w:jc w:val="center"/>
      </w:pPr>
      <w:r>
        <w:drawing>
          <wp:inline xmlns:a="http://schemas.openxmlformats.org/drawingml/2006/main" xmlns:pic="http://schemas.openxmlformats.org/drawingml/2006/picture">
            <wp:extent cx="5760720" cy="4000500"/>
            <wp:docPr id="72" name="Picture 72"/>
            <wp:cNvGraphicFramePr>
              <a:graphicFrameLocks noChangeAspect="1"/>
            </wp:cNvGraphicFramePr>
            <a:graphic>
              <a:graphicData uri="http://schemas.openxmlformats.org/drawingml/2006/picture">
                <pic:pic>
                  <pic:nvPicPr>
                    <pic:cNvPr id="0" name="time-logs-teaching-loads-list.png"/>
                    <pic:cNvPicPr/>
                  </pic:nvPicPr>
                  <pic:blipFill>
                    <a:blip r:embed="rId8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72. Time Logs — Teaching Loads screen</w:t>
      </w:r>
    </w:p>
    <w:p>
      <w:pPr>
        <w:pStyle w:val="Heading1"/>
        <w:spacing w:before="320" w:after="80"/>
      </w:pPr>
      <w:r>
        <w:rPr>
          <w:rFonts w:ascii="Calibri" w:hAnsi="Calibri" w:eastAsia="Calibri"/>
          <w:b/>
          <w:i w:val="0"/>
          <w:color w:val="1F4E79"/>
          <w:sz w:val="40"/>
        </w:rPr>
        <w:t>Part 5 — Payroll Configuration</w:t>
      </w:r>
    </w:p>
    <w:p>
      <w:pPr>
        <w:spacing w:after="120" w:line="269" w:lineRule="auto"/>
      </w:pPr>
      <w:r>
        <w:rPr>
          <w:rFonts w:ascii="Calibri" w:hAnsi="Calibri" w:eastAsia="Calibri"/>
          <w:b w:val="0"/>
          <w:i w:val="0"/>
          <w:sz w:val="22"/>
        </w:rPr>
        <w:t>Day types come before rate groups, because a rate group uses day types. Government tables and the payroll calendar come after the income, deduction, loan, and leave types.</w:t>
      </w:r>
    </w:p>
    <w:p>
      <w:pPr>
        <w:pStyle w:val="Heading3"/>
        <w:spacing w:before="240" w:after="80"/>
      </w:pPr>
      <w:r>
        <w:rPr>
          <w:rFonts w:ascii="Calibri" w:hAnsi="Calibri" w:eastAsia="Calibri"/>
          <w:b/>
          <w:i w:val="0"/>
          <w:color w:val="2E75B6"/>
          <w:sz w:val="26"/>
        </w:rPr>
        <w:t>Day Types</w:t>
      </w:r>
    </w:p>
    <w:p>
      <w:pPr>
        <w:spacing w:after="120" w:line="269" w:lineRule="auto"/>
      </w:pPr>
      <w:r>
        <w:rPr>
          <w:rFonts w:ascii="Calibri" w:hAnsi="Calibri" w:eastAsia="Calibri"/>
          <w:b w:val="0"/>
          <w:i w:val="0"/>
          <w:sz w:val="22"/>
        </w:rPr>
        <w:t>Add a day type (regular day, rest day, holiday, and so on). Edit changes the name or pay treatment. Delete removes a type that is not used on a rate group.</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73" name="Picture 73"/>
            <wp:cNvGraphicFramePr>
              <a:graphicFrameLocks noChangeAspect="1"/>
            </wp:cNvGraphicFramePr>
            <a:graphic>
              <a:graphicData uri="http://schemas.openxmlformats.org/drawingml/2006/picture">
                <pic:pic>
                  <pic:nvPicPr>
                    <pic:cNvPr id="0" name="day-types-list.png"/>
                    <pic:cNvPicPr/>
                  </pic:nvPicPr>
                  <pic:blipFill>
                    <a:blip r:embed="rId8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73. Day Types screen</w:t>
      </w:r>
    </w:p>
    <w:p>
      <w:pPr>
        <w:jc w:val="center"/>
      </w:pPr>
      <w:r>
        <w:drawing>
          <wp:inline xmlns:a="http://schemas.openxmlformats.org/drawingml/2006/main" xmlns:pic="http://schemas.openxmlformats.org/drawingml/2006/picture">
            <wp:extent cx="5760720" cy="4000500"/>
            <wp:docPr id="74" name="Picture 74"/>
            <wp:cNvGraphicFramePr>
              <a:graphicFrameLocks noChangeAspect="1"/>
            </wp:cNvGraphicFramePr>
            <a:graphic>
              <a:graphicData uri="http://schemas.openxmlformats.org/drawingml/2006/picture">
                <pic:pic>
                  <pic:nvPicPr>
                    <pic:cNvPr id="0" name="day-types-add.png"/>
                    <pic:cNvPicPr/>
                  </pic:nvPicPr>
                  <pic:blipFill>
                    <a:blip r:embed="rId8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74. Day Types — Add window. Use the blue Add button, then save in this window.</w:t>
      </w:r>
    </w:p>
    <w:p>
      <w:pPr>
        <w:jc w:val="center"/>
      </w:pPr>
      <w:r>
        <w:drawing>
          <wp:inline xmlns:a="http://schemas.openxmlformats.org/drawingml/2006/main" xmlns:pic="http://schemas.openxmlformats.org/drawingml/2006/picture">
            <wp:extent cx="5760720" cy="4000500"/>
            <wp:docPr id="75" name="Picture 75"/>
            <wp:cNvGraphicFramePr>
              <a:graphicFrameLocks noChangeAspect="1"/>
            </wp:cNvGraphicFramePr>
            <a:graphic>
              <a:graphicData uri="http://schemas.openxmlformats.org/drawingml/2006/picture">
                <pic:pic>
                  <pic:nvPicPr>
                    <pic:cNvPr id="0" name="day-types-edit.png"/>
                    <pic:cNvPicPr/>
                  </pic:nvPicPr>
                  <pic:blipFill>
                    <a:blip r:embed="rId8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75. Day Types — Edit window. Open it with the pencil on the row.</w:t>
      </w:r>
    </w:p>
    <w:p>
      <w:pPr>
        <w:pStyle w:val="Heading3"/>
        <w:spacing w:before="240" w:after="80"/>
      </w:pPr>
      <w:r>
        <w:rPr>
          <w:rFonts w:ascii="Calibri" w:hAnsi="Calibri" w:eastAsia="Calibri"/>
          <w:b/>
          <w:i w:val="0"/>
          <w:color w:val="2E75B6"/>
          <w:sz w:val="26"/>
        </w:rPr>
        <w:t>Rate Groups</w:t>
      </w:r>
    </w:p>
    <w:p>
      <w:pPr>
        <w:spacing w:after="120" w:line="269" w:lineRule="auto"/>
      </w:pPr>
      <w:r>
        <w:rPr>
          <w:rFonts w:ascii="Calibri" w:hAnsi="Calibri" w:eastAsia="Calibri"/>
          <w:b w:val="0"/>
          <w:i w:val="0"/>
          <w:sz w:val="22"/>
        </w:rPr>
        <w:t>Add a rate group and the day-type rates inside it. Edit changes the rates. Delete removes a group that no salary uses. If a salary still points at it, do not delete it.</w:t>
      </w:r>
    </w:p>
    <w:p>
      <w:pPr>
        <w:jc w:val="center"/>
      </w:pPr>
      <w:r>
        <w:drawing>
          <wp:inline xmlns:a="http://schemas.openxmlformats.org/drawingml/2006/main" xmlns:pic="http://schemas.openxmlformats.org/drawingml/2006/picture">
            <wp:extent cx="5760720" cy="4000500"/>
            <wp:docPr id="76" name="Picture 76"/>
            <wp:cNvGraphicFramePr>
              <a:graphicFrameLocks noChangeAspect="1"/>
            </wp:cNvGraphicFramePr>
            <a:graphic>
              <a:graphicData uri="http://schemas.openxmlformats.org/drawingml/2006/picture">
                <pic:pic>
                  <pic:nvPicPr>
                    <pic:cNvPr id="0" name="rate-groups-list.png"/>
                    <pic:cNvPicPr/>
                  </pic:nvPicPr>
                  <pic:blipFill>
                    <a:blip r:embed="rId8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76. Rate Groups screen</w:t>
      </w:r>
    </w:p>
    <w:p>
      <w:pPr>
        <w:jc w:val="center"/>
      </w:pPr>
      <w:r>
        <w:drawing>
          <wp:inline xmlns:a="http://schemas.openxmlformats.org/drawingml/2006/main" xmlns:pic="http://schemas.openxmlformats.org/drawingml/2006/picture">
            <wp:extent cx="5760720" cy="4000500"/>
            <wp:docPr id="77" name="Picture 77"/>
            <wp:cNvGraphicFramePr>
              <a:graphicFrameLocks noChangeAspect="1"/>
            </wp:cNvGraphicFramePr>
            <a:graphic>
              <a:graphicData uri="http://schemas.openxmlformats.org/drawingml/2006/picture">
                <pic:pic>
                  <pic:nvPicPr>
                    <pic:cNvPr id="0" name="rate-groups-add.png"/>
                    <pic:cNvPicPr/>
                  </pic:nvPicPr>
                  <pic:blipFill>
                    <a:blip r:embed="rId8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77. Rate Groups — Add window. Use the blue Add button, then save in this window.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Night Differential Rate Groups</w:t>
      </w:r>
    </w:p>
    <w:p>
      <w:pPr>
        <w:spacing w:after="120" w:line="269" w:lineRule="auto"/>
      </w:pPr>
      <w:r>
        <w:rPr>
          <w:rFonts w:ascii="Calibri" w:hAnsi="Calibri" w:eastAsia="Calibri"/>
          <w:b w:val="0"/>
          <w:i w:val="0"/>
          <w:sz w:val="22"/>
        </w:rPr>
        <w:t>Same as rate groups, for night differential. Add, edit, then delete only when nothing uses the group.</w:t>
      </w:r>
    </w:p>
    <w:p>
      <w:pPr>
        <w:jc w:val="center"/>
      </w:pPr>
      <w:r>
        <w:drawing>
          <wp:inline xmlns:a="http://schemas.openxmlformats.org/drawingml/2006/main" xmlns:pic="http://schemas.openxmlformats.org/drawingml/2006/picture">
            <wp:extent cx="5760720" cy="4000500"/>
            <wp:docPr id="78" name="Picture 78"/>
            <wp:cNvGraphicFramePr>
              <a:graphicFrameLocks noChangeAspect="1"/>
            </wp:cNvGraphicFramePr>
            <a:graphic>
              <a:graphicData uri="http://schemas.openxmlformats.org/drawingml/2006/picture">
                <pic:pic>
                  <pic:nvPicPr>
                    <pic:cNvPr id="0" name="night-differential-rate-groups-list.png"/>
                    <pic:cNvPicPr/>
                  </pic:nvPicPr>
                  <pic:blipFill>
                    <a:blip r:embed="rId8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78. Night Differential Rate Groups screen</w:t>
      </w:r>
    </w:p>
    <w:p>
      <w:pPr>
        <w:jc w:val="center"/>
      </w:pPr>
      <w:r>
        <w:drawing>
          <wp:inline xmlns:a="http://schemas.openxmlformats.org/drawingml/2006/main" xmlns:pic="http://schemas.openxmlformats.org/drawingml/2006/picture">
            <wp:extent cx="5760720" cy="4000500"/>
            <wp:docPr id="79" name="Picture 79"/>
            <wp:cNvGraphicFramePr>
              <a:graphicFrameLocks noChangeAspect="1"/>
            </wp:cNvGraphicFramePr>
            <a:graphic>
              <a:graphicData uri="http://schemas.openxmlformats.org/drawingml/2006/picture">
                <pic:pic>
                  <pic:nvPicPr>
                    <pic:cNvPr id="0" name="night-differential-rate-groups-add.png"/>
                    <pic:cNvPicPr/>
                  </pic:nvPicPr>
                  <pic:blipFill>
                    <a:blip r:embed="rId8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79. Night Differential Rate Groups — Add window. Use the blue Add button, then save in this window.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Income Types</w:t>
      </w:r>
    </w:p>
    <w:p>
      <w:pPr>
        <w:spacing w:after="120" w:line="269" w:lineRule="auto"/>
      </w:pPr>
      <w:r>
        <w:rPr>
          <w:rFonts w:ascii="Calibri" w:hAnsi="Calibri" w:eastAsia="Calibri"/>
          <w:b w:val="0"/>
          <w:i w:val="0"/>
          <w:sz w:val="22"/>
        </w:rPr>
        <w:t>Add an income (allowance, bonus, and similar). Edit changes it. Turn it inactive when you should stop using it. Delete is for an inactive type that no payroll still needs.</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80" name="Picture 80"/>
            <wp:cNvGraphicFramePr>
              <a:graphicFrameLocks noChangeAspect="1"/>
            </wp:cNvGraphicFramePr>
            <a:graphic>
              <a:graphicData uri="http://schemas.openxmlformats.org/drawingml/2006/picture">
                <pic:pic>
                  <pic:nvPicPr>
                    <pic:cNvPr id="0" name="income-types-list.png"/>
                    <pic:cNvPicPr/>
                  </pic:nvPicPr>
                  <pic:blipFill>
                    <a:blip r:embed="rId9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80. Income Types screen</w:t>
      </w:r>
    </w:p>
    <w:p>
      <w:pPr>
        <w:jc w:val="center"/>
      </w:pPr>
      <w:r>
        <w:drawing>
          <wp:inline xmlns:a="http://schemas.openxmlformats.org/drawingml/2006/main" xmlns:pic="http://schemas.openxmlformats.org/drawingml/2006/picture">
            <wp:extent cx="5760720" cy="4000500"/>
            <wp:docPr id="81" name="Picture 81"/>
            <wp:cNvGraphicFramePr>
              <a:graphicFrameLocks noChangeAspect="1"/>
            </wp:cNvGraphicFramePr>
            <a:graphic>
              <a:graphicData uri="http://schemas.openxmlformats.org/drawingml/2006/picture">
                <pic:pic>
                  <pic:nvPicPr>
                    <pic:cNvPr id="0" name="income-types-add.png"/>
                    <pic:cNvPicPr/>
                  </pic:nvPicPr>
                  <pic:blipFill>
                    <a:blip r:embed="rId9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81. Income Types — Add window. Use the blue Add button, then save in this window.</w:t>
      </w:r>
    </w:p>
    <w:p>
      <w:pPr>
        <w:jc w:val="center"/>
      </w:pPr>
      <w:r>
        <w:drawing>
          <wp:inline xmlns:a="http://schemas.openxmlformats.org/drawingml/2006/main" xmlns:pic="http://schemas.openxmlformats.org/drawingml/2006/picture">
            <wp:extent cx="5760720" cy="4000500"/>
            <wp:docPr id="82" name="Picture 82"/>
            <wp:cNvGraphicFramePr>
              <a:graphicFrameLocks noChangeAspect="1"/>
            </wp:cNvGraphicFramePr>
            <a:graphic>
              <a:graphicData uri="http://schemas.openxmlformats.org/drawingml/2006/picture">
                <pic:pic>
                  <pic:nvPicPr>
                    <pic:cNvPr id="0" name="income-types-edit.png"/>
                    <pic:cNvPicPr/>
                  </pic:nvPicPr>
                  <pic:blipFill>
                    <a:blip r:embed="rId9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82. Income Types — Edit window. Open it with the pencil on the row.</w:t>
      </w:r>
    </w:p>
    <w:p>
      <w:pPr>
        <w:pStyle w:val="Heading3"/>
        <w:spacing w:before="240" w:after="80"/>
      </w:pPr>
      <w:r>
        <w:rPr>
          <w:rFonts w:ascii="Calibri" w:hAnsi="Calibri" w:eastAsia="Calibri"/>
          <w:b/>
          <w:i w:val="0"/>
          <w:color w:val="2E75B6"/>
          <w:sz w:val="26"/>
        </w:rPr>
        <w:t>Deduction Types</w:t>
      </w:r>
    </w:p>
    <w:p>
      <w:pPr>
        <w:spacing w:after="120" w:line="269" w:lineRule="auto"/>
      </w:pPr>
      <w:r>
        <w:rPr>
          <w:rFonts w:ascii="Calibri" w:hAnsi="Calibri" w:eastAsia="Calibri"/>
          <w:b w:val="0"/>
          <w:i w:val="0"/>
          <w:sz w:val="22"/>
        </w:rPr>
        <w:t>Add a deduction. Edit changes it. Inactive first, then delete only if it is unused.</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83" name="Picture 83"/>
            <wp:cNvGraphicFramePr>
              <a:graphicFrameLocks noChangeAspect="1"/>
            </wp:cNvGraphicFramePr>
            <a:graphic>
              <a:graphicData uri="http://schemas.openxmlformats.org/drawingml/2006/picture">
                <pic:pic>
                  <pic:nvPicPr>
                    <pic:cNvPr id="0" name="deduction-types-list.png"/>
                    <pic:cNvPicPr/>
                  </pic:nvPicPr>
                  <pic:blipFill>
                    <a:blip r:embed="rId9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83. Deduction Types screen</w:t>
      </w:r>
    </w:p>
    <w:p>
      <w:pPr>
        <w:jc w:val="center"/>
      </w:pPr>
      <w:r>
        <w:drawing>
          <wp:inline xmlns:a="http://schemas.openxmlformats.org/drawingml/2006/main" xmlns:pic="http://schemas.openxmlformats.org/drawingml/2006/picture">
            <wp:extent cx="5760720" cy="4000500"/>
            <wp:docPr id="84" name="Picture 84"/>
            <wp:cNvGraphicFramePr>
              <a:graphicFrameLocks noChangeAspect="1"/>
            </wp:cNvGraphicFramePr>
            <a:graphic>
              <a:graphicData uri="http://schemas.openxmlformats.org/drawingml/2006/picture">
                <pic:pic>
                  <pic:nvPicPr>
                    <pic:cNvPr id="0" name="deduction-types-add.png"/>
                    <pic:cNvPicPr/>
                  </pic:nvPicPr>
                  <pic:blipFill>
                    <a:blip r:embed="rId9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84. Deduction Types — Add window. Use the blue Add button, then save in this window.</w:t>
      </w:r>
    </w:p>
    <w:p>
      <w:pPr>
        <w:jc w:val="center"/>
      </w:pPr>
      <w:r>
        <w:drawing>
          <wp:inline xmlns:a="http://schemas.openxmlformats.org/drawingml/2006/main" xmlns:pic="http://schemas.openxmlformats.org/drawingml/2006/picture">
            <wp:extent cx="5760720" cy="4000500"/>
            <wp:docPr id="85" name="Picture 85"/>
            <wp:cNvGraphicFramePr>
              <a:graphicFrameLocks noChangeAspect="1"/>
            </wp:cNvGraphicFramePr>
            <a:graphic>
              <a:graphicData uri="http://schemas.openxmlformats.org/drawingml/2006/picture">
                <pic:pic>
                  <pic:nvPicPr>
                    <pic:cNvPr id="0" name="deduction-types-edit.png"/>
                    <pic:cNvPicPr/>
                  </pic:nvPicPr>
                  <pic:blipFill>
                    <a:blip r:embed="rId9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85. Deduction Types — Edit window. Open it with the pencil on the row.</w:t>
      </w:r>
    </w:p>
    <w:p>
      <w:pPr>
        <w:pStyle w:val="Heading3"/>
        <w:spacing w:before="240" w:after="80"/>
      </w:pPr>
      <w:r>
        <w:rPr>
          <w:rFonts w:ascii="Calibri" w:hAnsi="Calibri" w:eastAsia="Calibri"/>
          <w:b/>
          <w:i w:val="0"/>
          <w:color w:val="2E75B6"/>
          <w:sz w:val="26"/>
        </w:rPr>
        <w:t>Loan Types</w:t>
      </w:r>
    </w:p>
    <w:p>
      <w:pPr>
        <w:spacing w:after="120" w:line="269" w:lineRule="auto"/>
      </w:pPr>
      <w:r>
        <w:rPr>
          <w:rFonts w:ascii="Calibri" w:hAnsi="Calibri" w:eastAsia="Calibri"/>
          <w:b w:val="0"/>
          <w:i w:val="0"/>
          <w:sz w:val="22"/>
        </w:rPr>
        <w:t>Add a loan type. Edit changes it. Inactive first, then delete only if it is unused.</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86" name="Picture 86"/>
            <wp:cNvGraphicFramePr>
              <a:graphicFrameLocks noChangeAspect="1"/>
            </wp:cNvGraphicFramePr>
            <a:graphic>
              <a:graphicData uri="http://schemas.openxmlformats.org/drawingml/2006/picture">
                <pic:pic>
                  <pic:nvPicPr>
                    <pic:cNvPr id="0" name="loan-types-list.png"/>
                    <pic:cNvPicPr/>
                  </pic:nvPicPr>
                  <pic:blipFill>
                    <a:blip r:embed="rId9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86. Loan Types screen</w:t>
      </w:r>
    </w:p>
    <w:p>
      <w:pPr>
        <w:jc w:val="center"/>
      </w:pPr>
      <w:r>
        <w:drawing>
          <wp:inline xmlns:a="http://schemas.openxmlformats.org/drawingml/2006/main" xmlns:pic="http://schemas.openxmlformats.org/drawingml/2006/picture">
            <wp:extent cx="5760720" cy="4000500"/>
            <wp:docPr id="87" name="Picture 87"/>
            <wp:cNvGraphicFramePr>
              <a:graphicFrameLocks noChangeAspect="1"/>
            </wp:cNvGraphicFramePr>
            <a:graphic>
              <a:graphicData uri="http://schemas.openxmlformats.org/drawingml/2006/picture">
                <pic:pic>
                  <pic:nvPicPr>
                    <pic:cNvPr id="0" name="loan-types-add.png"/>
                    <pic:cNvPicPr/>
                  </pic:nvPicPr>
                  <pic:blipFill>
                    <a:blip r:embed="rId9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87. Loan Types — Add window. Use the blue Add button, then save in this window.</w:t>
      </w:r>
    </w:p>
    <w:p>
      <w:pPr>
        <w:jc w:val="center"/>
      </w:pPr>
      <w:r>
        <w:drawing>
          <wp:inline xmlns:a="http://schemas.openxmlformats.org/drawingml/2006/main" xmlns:pic="http://schemas.openxmlformats.org/drawingml/2006/picture">
            <wp:extent cx="5760720" cy="4000500"/>
            <wp:docPr id="88" name="Picture 88"/>
            <wp:cNvGraphicFramePr>
              <a:graphicFrameLocks noChangeAspect="1"/>
            </wp:cNvGraphicFramePr>
            <a:graphic>
              <a:graphicData uri="http://schemas.openxmlformats.org/drawingml/2006/picture">
                <pic:pic>
                  <pic:nvPicPr>
                    <pic:cNvPr id="0" name="loan-types-edit.png"/>
                    <pic:cNvPicPr/>
                  </pic:nvPicPr>
                  <pic:blipFill>
                    <a:blip r:embed="rId9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88. Loan Types — Edit window. Open it with the pencil on the row.</w:t>
      </w:r>
    </w:p>
    <w:p>
      <w:pPr>
        <w:pStyle w:val="Heading3"/>
        <w:spacing w:before="240" w:after="80"/>
      </w:pPr>
      <w:r>
        <w:rPr>
          <w:rFonts w:ascii="Calibri" w:hAnsi="Calibri" w:eastAsia="Calibri"/>
          <w:b/>
          <w:i w:val="0"/>
          <w:color w:val="2E75B6"/>
          <w:sz w:val="26"/>
        </w:rPr>
        <w:t>Leave Types</w:t>
      </w:r>
    </w:p>
    <w:p>
      <w:pPr>
        <w:spacing w:after="120" w:line="269" w:lineRule="auto"/>
      </w:pPr>
      <w:r>
        <w:rPr>
          <w:rFonts w:ascii="Calibri" w:hAnsi="Calibri" w:eastAsia="Calibri"/>
          <w:b w:val="0"/>
          <w:i w:val="0"/>
          <w:sz w:val="22"/>
        </w:rPr>
        <w:t>Add a leave type. Edit changes it. Inactive first, then delete only if it is unused.</w:t>
      </w:r>
    </w:p>
    <w:p>
      <w:pPr>
        <w:spacing w:after="120" w:line="269" w:lineRule="auto"/>
      </w:pPr>
      <w:r>
        <w:rPr>
          <w:rFonts w:ascii="Calibri" w:hAnsi="Calibri" w:eastAsia="Calibri"/>
          <w:b w:val="0"/>
          <w:i w:val="0"/>
          <w:sz w:val="22"/>
        </w:rPr>
        <w:t>Use the common Add, Edit, Inactive, and Delete steps in Part 1. This section only adds what is specific to this list.</w:t>
      </w:r>
    </w:p>
    <w:p>
      <w:pPr>
        <w:jc w:val="center"/>
      </w:pPr>
      <w:r>
        <w:drawing>
          <wp:inline xmlns:a="http://schemas.openxmlformats.org/drawingml/2006/main" xmlns:pic="http://schemas.openxmlformats.org/drawingml/2006/picture">
            <wp:extent cx="5760720" cy="4000500"/>
            <wp:docPr id="89" name="Picture 89"/>
            <wp:cNvGraphicFramePr>
              <a:graphicFrameLocks noChangeAspect="1"/>
            </wp:cNvGraphicFramePr>
            <a:graphic>
              <a:graphicData uri="http://schemas.openxmlformats.org/drawingml/2006/picture">
                <pic:pic>
                  <pic:nvPicPr>
                    <pic:cNvPr id="0" name="leave-types-list.png"/>
                    <pic:cNvPicPr/>
                  </pic:nvPicPr>
                  <pic:blipFill>
                    <a:blip r:embed="rId9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89. Leave Types screen</w:t>
      </w:r>
    </w:p>
    <w:p>
      <w:pPr>
        <w:jc w:val="center"/>
      </w:pPr>
      <w:r>
        <w:drawing>
          <wp:inline xmlns:a="http://schemas.openxmlformats.org/drawingml/2006/main" xmlns:pic="http://schemas.openxmlformats.org/drawingml/2006/picture">
            <wp:extent cx="5760720" cy="4000500"/>
            <wp:docPr id="90" name="Picture 90"/>
            <wp:cNvGraphicFramePr>
              <a:graphicFrameLocks noChangeAspect="1"/>
            </wp:cNvGraphicFramePr>
            <a:graphic>
              <a:graphicData uri="http://schemas.openxmlformats.org/drawingml/2006/picture">
                <pic:pic>
                  <pic:nvPicPr>
                    <pic:cNvPr id="0" name="leave-types-add.png"/>
                    <pic:cNvPicPr/>
                  </pic:nvPicPr>
                  <pic:blipFill>
                    <a:blip r:embed="rId10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90. Leave Types — Add window. Use the blue Add button, then save in this window.</w:t>
      </w:r>
    </w:p>
    <w:p>
      <w:pPr>
        <w:jc w:val="center"/>
      </w:pPr>
      <w:r>
        <w:drawing>
          <wp:inline xmlns:a="http://schemas.openxmlformats.org/drawingml/2006/main" xmlns:pic="http://schemas.openxmlformats.org/drawingml/2006/picture">
            <wp:extent cx="5760720" cy="4000500"/>
            <wp:docPr id="91" name="Picture 91"/>
            <wp:cNvGraphicFramePr>
              <a:graphicFrameLocks noChangeAspect="1"/>
            </wp:cNvGraphicFramePr>
            <a:graphic>
              <a:graphicData uri="http://schemas.openxmlformats.org/drawingml/2006/picture">
                <pic:pic>
                  <pic:nvPicPr>
                    <pic:cNvPr id="0" name="leave-types-edit.png"/>
                    <pic:cNvPicPr/>
                  </pic:nvPicPr>
                  <pic:blipFill>
                    <a:blip r:embed="rId10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91. Leave Types — Edit window. Open it with the pencil on the row.</w:t>
      </w:r>
    </w:p>
    <w:p>
      <w:pPr>
        <w:pStyle w:val="Heading3"/>
        <w:spacing w:before="240" w:after="80"/>
      </w:pPr>
      <w:r>
        <w:rPr>
          <w:rFonts w:ascii="Calibri" w:hAnsi="Calibri" w:eastAsia="Calibri"/>
          <w:b/>
          <w:i w:val="0"/>
          <w:color w:val="2E75B6"/>
          <w:sz w:val="26"/>
        </w:rPr>
        <w:t>Pag-IBIG</w:t>
      </w:r>
    </w:p>
    <w:p>
      <w:pPr>
        <w:spacing w:after="120" w:line="269" w:lineRule="auto"/>
      </w:pPr>
      <w:r>
        <w:rPr>
          <w:rFonts w:ascii="Calibri" w:hAnsi="Calibri" w:eastAsia="Calibri"/>
          <w:b w:val="0"/>
          <w:i w:val="0"/>
          <w:sz w:val="22"/>
        </w:rPr>
        <w:t>Add or edit a contribution row when the official table changes. Delete only a wrong inactive row. Do not delete the current official row.</w:t>
      </w:r>
    </w:p>
    <w:p>
      <w:pPr>
        <w:jc w:val="center"/>
      </w:pPr>
      <w:r>
        <w:drawing>
          <wp:inline xmlns:a="http://schemas.openxmlformats.org/drawingml/2006/main" xmlns:pic="http://schemas.openxmlformats.org/drawingml/2006/picture">
            <wp:extent cx="5760720" cy="4000500"/>
            <wp:docPr id="92" name="Picture 92"/>
            <wp:cNvGraphicFramePr>
              <a:graphicFrameLocks noChangeAspect="1"/>
            </wp:cNvGraphicFramePr>
            <a:graphic>
              <a:graphicData uri="http://schemas.openxmlformats.org/drawingml/2006/picture">
                <pic:pic>
                  <pic:nvPicPr>
                    <pic:cNvPr id="0" name="pag-ibig-list.png"/>
                    <pic:cNvPicPr/>
                  </pic:nvPicPr>
                  <pic:blipFill>
                    <a:blip r:embed="rId10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92. Pag-IBIG screen</w:t>
      </w:r>
    </w:p>
    <w:p>
      <w:pPr>
        <w:jc w:val="center"/>
      </w:pPr>
      <w:r>
        <w:drawing>
          <wp:inline xmlns:a="http://schemas.openxmlformats.org/drawingml/2006/main" xmlns:pic="http://schemas.openxmlformats.org/drawingml/2006/picture">
            <wp:extent cx="5760720" cy="4000500"/>
            <wp:docPr id="93" name="Picture 93"/>
            <wp:cNvGraphicFramePr>
              <a:graphicFrameLocks noChangeAspect="1"/>
            </wp:cNvGraphicFramePr>
            <a:graphic>
              <a:graphicData uri="http://schemas.openxmlformats.org/drawingml/2006/picture">
                <pic:pic>
                  <pic:nvPicPr>
                    <pic:cNvPr id="0" name="pag-ibig-add.png"/>
                    <pic:cNvPicPr/>
                  </pic:nvPicPr>
                  <pic:blipFill>
                    <a:blip r:embed="rId10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93. Pag-IBIG — Add window. Use the blue Add button, then save in this window.</w:t>
      </w:r>
    </w:p>
    <w:p>
      <w:pPr>
        <w:jc w:val="center"/>
      </w:pPr>
      <w:r>
        <w:drawing>
          <wp:inline xmlns:a="http://schemas.openxmlformats.org/drawingml/2006/main" xmlns:pic="http://schemas.openxmlformats.org/drawingml/2006/picture">
            <wp:extent cx="5760720" cy="4000500"/>
            <wp:docPr id="94" name="Picture 94"/>
            <wp:cNvGraphicFramePr>
              <a:graphicFrameLocks noChangeAspect="1"/>
            </wp:cNvGraphicFramePr>
            <a:graphic>
              <a:graphicData uri="http://schemas.openxmlformats.org/drawingml/2006/picture">
                <pic:pic>
                  <pic:nvPicPr>
                    <pic:cNvPr id="0" name="pag-ibig-edit.png"/>
                    <pic:cNvPicPr/>
                  </pic:nvPicPr>
                  <pic:blipFill>
                    <a:blip r:embed="rId10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94. Pag-IBIG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PhilHealth</w:t>
      </w:r>
    </w:p>
    <w:p>
      <w:pPr>
        <w:spacing w:after="120" w:line="269" w:lineRule="auto"/>
      </w:pPr>
      <w:r>
        <w:rPr>
          <w:rFonts w:ascii="Calibri" w:hAnsi="Calibri" w:eastAsia="Calibri"/>
          <w:b w:val="0"/>
          <w:i w:val="0"/>
          <w:sz w:val="22"/>
        </w:rPr>
        <w:t>Add or edit a contribution bracket. Delete only a wrong inactive row.</w:t>
      </w:r>
    </w:p>
    <w:p>
      <w:pPr>
        <w:jc w:val="center"/>
      </w:pPr>
      <w:r>
        <w:drawing>
          <wp:inline xmlns:a="http://schemas.openxmlformats.org/drawingml/2006/main" xmlns:pic="http://schemas.openxmlformats.org/drawingml/2006/picture">
            <wp:extent cx="5760720" cy="4000500"/>
            <wp:docPr id="95" name="Picture 95"/>
            <wp:cNvGraphicFramePr>
              <a:graphicFrameLocks noChangeAspect="1"/>
            </wp:cNvGraphicFramePr>
            <a:graphic>
              <a:graphicData uri="http://schemas.openxmlformats.org/drawingml/2006/picture">
                <pic:pic>
                  <pic:nvPicPr>
                    <pic:cNvPr id="0" name="philhealth-list.png"/>
                    <pic:cNvPicPr/>
                  </pic:nvPicPr>
                  <pic:blipFill>
                    <a:blip r:embed="rId10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95. PhilHealth screen</w:t>
      </w:r>
    </w:p>
    <w:p>
      <w:pPr>
        <w:jc w:val="center"/>
      </w:pPr>
      <w:r>
        <w:drawing>
          <wp:inline xmlns:a="http://schemas.openxmlformats.org/drawingml/2006/main" xmlns:pic="http://schemas.openxmlformats.org/drawingml/2006/picture">
            <wp:extent cx="5760720" cy="4000500"/>
            <wp:docPr id="96" name="Picture 96"/>
            <wp:cNvGraphicFramePr>
              <a:graphicFrameLocks noChangeAspect="1"/>
            </wp:cNvGraphicFramePr>
            <a:graphic>
              <a:graphicData uri="http://schemas.openxmlformats.org/drawingml/2006/picture">
                <pic:pic>
                  <pic:nvPicPr>
                    <pic:cNvPr id="0" name="philhealth-add.png"/>
                    <pic:cNvPicPr/>
                  </pic:nvPicPr>
                  <pic:blipFill>
                    <a:blip r:embed="rId10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96. PhilHealth — Add window. Use the blue Add button, then save in this window.</w:t>
      </w:r>
    </w:p>
    <w:p>
      <w:pPr>
        <w:jc w:val="center"/>
      </w:pPr>
      <w:r>
        <w:drawing>
          <wp:inline xmlns:a="http://schemas.openxmlformats.org/drawingml/2006/main" xmlns:pic="http://schemas.openxmlformats.org/drawingml/2006/picture">
            <wp:extent cx="5760720" cy="4000500"/>
            <wp:docPr id="97" name="Picture 97"/>
            <wp:cNvGraphicFramePr>
              <a:graphicFrameLocks noChangeAspect="1"/>
            </wp:cNvGraphicFramePr>
            <a:graphic>
              <a:graphicData uri="http://schemas.openxmlformats.org/drawingml/2006/picture">
                <pic:pic>
                  <pic:nvPicPr>
                    <pic:cNvPr id="0" name="philhealth-edit.png"/>
                    <pic:cNvPicPr/>
                  </pic:nvPicPr>
                  <pic:blipFill>
                    <a:blip r:embed="rId10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97. PhilHealth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PhilHealth Minimum</w:t>
      </w:r>
    </w:p>
    <w:p>
      <w:pPr>
        <w:spacing w:after="120" w:line="269" w:lineRule="auto"/>
      </w:pPr>
      <w:r>
        <w:rPr>
          <w:rFonts w:ascii="Calibri" w:hAnsi="Calibri" w:eastAsia="Calibri"/>
          <w:b w:val="0"/>
          <w:i w:val="0"/>
          <w:sz w:val="22"/>
        </w:rPr>
        <w:t>Edit the minimum table when the official amount changes. Save. Do not delete the live row.</w:t>
      </w:r>
    </w:p>
    <w:p>
      <w:pPr>
        <w:jc w:val="center"/>
      </w:pPr>
      <w:r>
        <w:drawing>
          <wp:inline xmlns:a="http://schemas.openxmlformats.org/drawingml/2006/main" xmlns:pic="http://schemas.openxmlformats.org/drawingml/2006/picture">
            <wp:extent cx="5760720" cy="4000500"/>
            <wp:docPr id="98" name="Picture 98"/>
            <wp:cNvGraphicFramePr>
              <a:graphicFrameLocks noChangeAspect="1"/>
            </wp:cNvGraphicFramePr>
            <a:graphic>
              <a:graphicData uri="http://schemas.openxmlformats.org/drawingml/2006/picture">
                <pic:pic>
                  <pic:nvPicPr>
                    <pic:cNvPr id="0" name="philhealth-minimum-list.png"/>
                    <pic:cNvPicPr/>
                  </pic:nvPicPr>
                  <pic:blipFill>
                    <a:blip r:embed="rId10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98. PhilHealth Minimum screen</w:t>
      </w:r>
    </w:p>
    <w:p>
      <w:pPr>
        <w:jc w:val="center"/>
      </w:pPr>
      <w:r>
        <w:drawing>
          <wp:inline xmlns:a="http://schemas.openxmlformats.org/drawingml/2006/main" xmlns:pic="http://schemas.openxmlformats.org/drawingml/2006/picture">
            <wp:extent cx="5760720" cy="4000500"/>
            <wp:docPr id="99" name="Picture 99"/>
            <wp:cNvGraphicFramePr>
              <a:graphicFrameLocks noChangeAspect="1"/>
            </wp:cNvGraphicFramePr>
            <a:graphic>
              <a:graphicData uri="http://schemas.openxmlformats.org/drawingml/2006/picture">
                <pic:pic>
                  <pic:nvPicPr>
                    <pic:cNvPr id="0" name="philhealth-minimum-edit.png"/>
                    <pic:cNvPicPr/>
                  </pic:nvPicPr>
                  <pic:blipFill>
                    <a:blip r:embed="rId10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99. PhilHealth Minimum — Edit window. Open it with the pencil on the row.</w:t>
      </w:r>
    </w:p>
    <w:p>
      <w:pPr>
        <w:pStyle w:val="Heading3"/>
        <w:spacing w:before="240" w:after="80"/>
      </w:pPr>
      <w:r>
        <w:rPr>
          <w:rFonts w:ascii="Calibri" w:hAnsi="Calibri" w:eastAsia="Calibri"/>
          <w:b/>
          <w:i w:val="0"/>
          <w:color w:val="2E75B6"/>
          <w:sz w:val="26"/>
        </w:rPr>
        <w:t>SSS</w:t>
      </w:r>
    </w:p>
    <w:p>
      <w:pPr>
        <w:spacing w:after="120" w:line="269" w:lineRule="auto"/>
      </w:pPr>
      <w:r>
        <w:rPr>
          <w:rFonts w:ascii="Calibri" w:hAnsi="Calibri" w:eastAsia="Calibri"/>
          <w:b w:val="0"/>
          <w:i w:val="0"/>
          <w:sz w:val="22"/>
        </w:rPr>
        <w:t>Add or edit an SSS bracket. Delete only a wrong inactive row.</w:t>
      </w:r>
    </w:p>
    <w:p>
      <w:pPr>
        <w:jc w:val="center"/>
      </w:pPr>
      <w:r>
        <w:drawing>
          <wp:inline xmlns:a="http://schemas.openxmlformats.org/drawingml/2006/main" xmlns:pic="http://schemas.openxmlformats.org/drawingml/2006/picture">
            <wp:extent cx="5760720" cy="4000500"/>
            <wp:docPr id="100" name="Picture 100"/>
            <wp:cNvGraphicFramePr>
              <a:graphicFrameLocks noChangeAspect="1"/>
            </wp:cNvGraphicFramePr>
            <a:graphic>
              <a:graphicData uri="http://schemas.openxmlformats.org/drawingml/2006/picture">
                <pic:pic>
                  <pic:nvPicPr>
                    <pic:cNvPr id="0" name="sss-list.png"/>
                    <pic:cNvPicPr/>
                  </pic:nvPicPr>
                  <pic:blipFill>
                    <a:blip r:embed="rId11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100. SSS screen</w:t>
      </w:r>
    </w:p>
    <w:p>
      <w:pPr>
        <w:jc w:val="center"/>
      </w:pPr>
      <w:r>
        <w:drawing>
          <wp:inline xmlns:a="http://schemas.openxmlformats.org/drawingml/2006/main" xmlns:pic="http://schemas.openxmlformats.org/drawingml/2006/picture">
            <wp:extent cx="5760720" cy="4000500"/>
            <wp:docPr id="101" name="Picture 101"/>
            <wp:cNvGraphicFramePr>
              <a:graphicFrameLocks noChangeAspect="1"/>
            </wp:cNvGraphicFramePr>
            <a:graphic>
              <a:graphicData uri="http://schemas.openxmlformats.org/drawingml/2006/picture">
                <pic:pic>
                  <pic:nvPicPr>
                    <pic:cNvPr id="0" name="sss-add.png"/>
                    <pic:cNvPicPr/>
                  </pic:nvPicPr>
                  <pic:blipFill>
                    <a:blip r:embed="rId11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101. SSS — Add window. Use the blue Add button, then save in this window.</w:t>
      </w:r>
    </w:p>
    <w:p>
      <w:pPr>
        <w:jc w:val="center"/>
      </w:pPr>
      <w:r>
        <w:drawing>
          <wp:inline xmlns:a="http://schemas.openxmlformats.org/drawingml/2006/main" xmlns:pic="http://schemas.openxmlformats.org/drawingml/2006/picture">
            <wp:extent cx="5760720" cy="4000500"/>
            <wp:docPr id="102" name="Picture 102"/>
            <wp:cNvGraphicFramePr>
              <a:graphicFrameLocks noChangeAspect="1"/>
            </wp:cNvGraphicFramePr>
            <a:graphic>
              <a:graphicData uri="http://schemas.openxmlformats.org/drawingml/2006/picture">
                <pic:pic>
                  <pic:nvPicPr>
                    <pic:cNvPr id="0" name="sss-edit.png"/>
                    <pic:cNvPicPr/>
                  </pic:nvPicPr>
                  <pic:blipFill>
                    <a:blip r:embed="rId11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102. SSS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Withholding Tax</w:t>
      </w:r>
    </w:p>
    <w:p>
      <w:pPr>
        <w:spacing w:after="120" w:line="269" w:lineRule="auto"/>
      </w:pPr>
      <w:r>
        <w:rPr>
          <w:rFonts w:ascii="Calibri" w:hAnsi="Calibri" w:eastAsia="Calibri"/>
          <w:b w:val="0"/>
          <w:i w:val="0"/>
          <w:sz w:val="22"/>
        </w:rPr>
        <w:t>Open the frequency (daily, weekly, semi-monthly, monthly, or annual) and edit the official BIR table. Save. Do not delete the current table.</w:t>
      </w:r>
    </w:p>
    <w:p>
      <w:pPr>
        <w:jc w:val="center"/>
      </w:pPr>
      <w:r>
        <w:drawing>
          <wp:inline xmlns:a="http://schemas.openxmlformats.org/drawingml/2006/main" xmlns:pic="http://schemas.openxmlformats.org/drawingml/2006/picture">
            <wp:extent cx="5760720" cy="4000500"/>
            <wp:docPr id="103" name="Picture 103"/>
            <wp:cNvGraphicFramePr>
              <a:graphicFrameLocks noChangeAspect="1"/>
            </wp:cNvGraphicFramePr>
            <a:graphic>
              <a:graphicData uri="http://schemas.openxmlformats.org/drawingml/2006/picture">
                <pic:pic>
                  <pic:nvPicPr>
                    <pic:cNvPr id="0" name="withholding-tax-list.png"/>
                    <pic:cNvPicPr/>
                  </pic:nvPicPr>
                  <pic:blipFill>
                    <a:blip r:embed="rId11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103. Withholding Tax screen</w:t>
      </w:r>
    </w:p>
    <w:p>
      <w:pPr>
        <w:pStyle w:val="Heading3"/>
        <w:spacing w:before="240" w:after="80"/>
      </w:pPr>
      <w:r>
        <w:rPr>
          <w:rFonts w:ascii="Calibri" w:hAnsi="Calibri" w:eastAsia="Calibri"/>
          <w:b/>
          <w:i w:val="0"/>
          <w:color w:val="2E75B6"/>
          <w:sz w:val="26"/>
        </w:rPr>
        <w:t>Payroll Calendar</w:t>
      </w:r>
    </w:p>
    <w:p>
      <w:pPr>
        <w:spacing w:after="120" w:line="269" w:lineRule="auto"/>
      </w:pPr>
      <w:r>
        <w:rPr>
          <w:rFonts w:ascii="Calibri" w:hAnsi="Calibri" w:eastAsia="Calibri"/>
          <w:b w:val="0"/>
          <w:i w:val="0"/>
          <w:sz w:val="22"/>
        </w:rPr>
        <w:t>Add a pay period for the pay type (daily, weekly, semi-monthly, or monthly). Edit the dates or the payroll schedule. Delete removes a period that has no posted payroll. Use the tabs to switch pay type.</w:t>
      </w:r>
    </w:p>
    <w:p>
      <w:pPr>
        <w:jc w:val="center"/>
      </w:pPr>
      <w:r>
        <w:drawing>
          <wp:inline xmlns:a="http://schemas.openxmlformats.org/drawingml/2006/main" xmlns:pic="http://schemas.openxmlformats.org/drawingml/2006/picture">
            <wp:extent cx="5760720" cy="4000500"/>
            <wp:docPr id="104" name="Picture 104"/>
            <wp:cNvGraphicFramePr>
              <a:graphicFrameLocks noChangeAspect="1"/>
            </wp:cNvGraphicFramePr>
            <a:graphic>
              <a:graphicData uri="http://schemas.openxmlformats.org/drawingml/2006/picture">
                <pic:pic>
                  <pic:nvPicPr>
                    <pic:cNvPr id="0" name="payroll-calendar-list.png"/>
                    <pic:cNvPicPr/>
                  </pic:nvPicPr>
                  <pic:blipFill>
                    <a:blip r:embed="rId11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104. Payroll Calendar screen</w:t>
      </w:r>
    </w:p>
    <w:p>
      <w:pPr>
        <w:jc w:val="center"/>
      </w:pPr>
      <w:r>
        <w:drawing>
          <wp:inline xmlns:a="http://schemas.openxmlformats.org/drawingml/2006/main" xmlns:pic="http://schemas.openxmlformats.org/drawingml/2006/picture">
            <wp:extent cx="5760720" cy="4000500"/>
            <wp:docPr id="105" name="Picture 105"/>
            <wp:cNvGraphicFramePr>
              <a:graphicFrameLocks noChangeAspect="1"/>
            </wp:cNvGraphicFramePr>
            <a:graphic>
              <a:graphicData uri="http://schemas.openxmlformats.org/drawingml/2006/picture">
                <pic:pic>
                  <pic:nvPicPr>
                    <pic:cNvPr id="0" name="payroll-calendar-add.png"/>
                    <pic:cNvPicPr/>
                  </pic:nvPicPr>
                  <pic:blipFill>
                    <a:blip r:embed="rId11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105. Payroll Calendar — Add window. Use the blue Add button, then save in this window.</w:t>
      </w:r>
    </w:p>
    <w:p>
      <w:pPr>
        <w:jc w:val="center"/>
      </w:pPr>
      <w:r>
        <w:drawing>
          <wp:inline xmlns:a="http://schemas.openxmlformats.org/drawingml/2006/main" xmlns:pic="http://schemas.openxmlformats.org/drawingml/2006/picture">
            <wp:extent cx="5760720" cy="4000500"/>
            <wp:docPr id="106" name="Picture 106"/>
            <wp:cNvGraphicFramePr>
              <a:graphicFrameLocks noChangeAspect="1"/>
            </wp:cNvGraphicFramePr>
            <a:graphic>
              <a:graphicData uri="http://schemas.openxmlformats.org/drawingml/2006/picture">
                <pic:pic>
                  <pic:nvPicPr>
                    <pic:cNvPr id="0" name="payroll-calendar-edit.png"/>
                    <pic:cNvPicPr/>
                  </pic:nvPicPr>
                  <pic:blipFill>
                    <a:blip r:embed="rId11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106. Payroll Calendar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Calendar Priority</w:t>
      </w:r>
    </w:p>
    <w:p>
      <w:pPr>
        <w:spacing w:after="120" w:line="269" w:lineRule="auto"/>
      </w:pPr>
      <w:r>
        <w:rPr>
          <w:rFonts w:ascii="Calibri" w:hAnsi="Calibri" w:eastAsia="Calibri"/>
          <w:b w:val="0"/>
          <w:i w:val="0"/>
          <w:sz w:val="22"/>
        </w:rPr>
        <w:t>Set which calendar People360 uses first when more than one pay type applies. Edit the order. Delete only an extra priority you added by mistake.</w:t>
      </w:r>
    </w:p>
    <w:p>
      <w:pPr>
        <w:jc w:val="center"/>
      </w:pPr>
      <w:r>
        <w:drawing>
          <wp:inline xmlns:a="http://schemas.openxmlformats.org/drawingml/2006/main" xmlns:pic="http://schemas.openxmlformats.org/drawingml/2006/picture">
            <wp:extent cx="5760720" cy="4000500"/>
            <wp:docPr id="107" name="Picture 107"/>
            <wp:cNvGraphicFramePr>
              <a:graphicFrameLocks noChangeAspect="1"/>
            </wp:cNvGraphicFramePr>
            <a:graphic>
              <a:graphicData uri="http://schemas.openxmlformats.org/drawingml/2006/picture">
                <pic:pic>
                  <pic:nvPicPr>
                    <pic:cNvPr id="0" name="payroll-calendar-list.png"/>
                    <pic:cNvPicPr/>
                  </pic:nvPicPr>
                  <pic:blipFill>
                    <a:blip r:embed="rId11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107. Calendar Priority screen</w:t>
      </w:r>
    </w:p>
    <w:p>
      <w:pPr>
        <w:jc w:val="center"/>
      </w:pPr>
      <w:r>
        <w:drawing>
          <wp:inline xmlns:a="http://schemas.openxmlformats.org/drawingml/2006/main" xmlns:pic="http://schemas.openxmlformats.org/drawingml/2006/picture">
            <wp:extent cx="5760720" cy="4000500"/>
            <wp:docPr id="108" name="Picture 108"/>
            <wp:cNvGraphicFramePr>
              <a:graphicFrameLocks noChangeAspect="1"/>
            </wp:cNvGraphicFramePr>
            <a:graphic>
              <a:graphicData uri="http://schemas.openxmlformats.org/drawingml/2006/picture">
                <pic:pic>
                  <pic:nvPicPr>
                    <pic:cNvPr id="0" name="payroll-calendar-add.png"/>
                    <pic:cNvPicPr/>
                  </pic:nvPicPr>
                  <pic:blipFill>
                    <a:blip r:embed="rId11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108. Calendar Priority — Add window. Use the blue Add button, then save in this window.</w:t>
      </w:r>
    </w:p>
    <w:p>
      <w:pPr>
        <w:jc w:val="center"/>
      </w:pPr>
      <w:r>
        <w:drawing>
          <wp:inline xmlns:a="http://schemas.openxmlformats.org/drawingml/2006/main" xmlns:pic="http://schemas.openxmlformats.org/drawingml/2006/picture">
            <wp:extent cx="5760720" cy="4000500"/>
            <wp:docPr id="109" name="Picture 109"/>
            <wp:cNvGraphicFramePr>
              <a:graphicFrameLocks noChangeAspect="1"/>
            </wp:cNvGraphicFramePr>
            <a:graphic>
              <a:graphicData uri="http://schemas.openxmlformats.org/drawingml/2006/picture">
                <pic:pic>
                  <pic:nvPicPr>
                    <pic:cNvPr id="0" name="payroll-calendar-edit.png"/>
                    <pic:cNvPicPr/>
                  </pic:nvPicPr>
                  <pic:blipFill>
                    <a:blip r:embed="rId11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109. Calendar Priority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1"/>
        <w:spacing w:before="320" w:after="80"/>
      </w:pPr>
      <w:r>
        <w:rPr>
          <w:rFonts w:ascii="Calibri" w:hAnsi="Calibri" w:eastAsia="Calibri"/>
          <w:b/>
          <w:i w:val="0"/>
          <w:color w:val="1F4E79"/>
          <w:sz w:val="40"/>
        </w:rPr>
        <w:t>Part 6 — Payroll Processing</w:t>
      </w:r>
    </w:p>
    <w:p>
      <w:pPr>
        <w:spacing w:after="120" w:line="269" w:lineRule="auto"/>
      </w:pPr>
      <w:r>
        <w:rPr>
          <w:rFonts w:ascii="Calibri" w:hAnsi="Calibri" w:eastAsia="Calibri"/>
          <w:b w:val="0"/>
          <w:i w:val="0"/>
          <w:sz w:val="22"/>
        </w:rPr>
        <w:t>This is the regular pay cycle: upload extras, create the batch, process, review, then post.</w:t>
      </w:r>
    </w:p>
    <w:p>
      <w:pPr>
        <w:pStyle w:val="Heading2"/>
        <w:spacing w:before="240" w:after="80"/>
      </w:pPr>
      <w:r>
        <w:rPr>
          <w:rFonts w:ascii="Calibri" w:hAnsi="Calibri" w:eastAsia="Calibri"/>
          <w:b/>
          <w:i w:val="0"/>
          <w:color w:val="1F4E79"/>
          <w:sz w:val="32"/>
        </w:rPr>
        <w:t>Upload reference</w:t>
      </w:r>
    </w:p>
    <w:p>
      <w:pPr>
        <w:spacing w:after="120" w:line="269" w:lineRule="auto"/>
      </w:pPr>
      <w:r>
        <w:rPr>
          <w:rFonts w:ascii="Calibri" w:hAnsi="Calibri" w:eastAsia="Calibri"/>
          <w:b w:val="0"/>
          <w:i w:val="0"/>
          <w:sz w:val="22"/>
        </w:rPr>
        <w:t>Employee master data, employee salary, and payroll transactions each have their own template. Download the template from the upload window in People360. Do not reuse an old file after the columns change.</w:t>
      </w:r>
    </w:p>
    <w:p>
      <w:pPr>
        <w:pStyle w:val="ListBullet"/>
        <w:spacing w:after="40"/>
      </w:pPr>
      <w:r>
        <w:rPr>
          <w:rFonts w:ascii="Calibri" w:hAnsi="Calibri" w:eastAsia="Calibri"/>
          <w:b w:val="0"/>
          <w:i w:val="0"/>
          <w:sz w:val="22"/>
        </w:rPr>
        <w:t>Employee upload — Employees, then Upload. Excel (.xlsx) is the usual file. Dates are YYYY-MM-DD or an Excel date such as 1/1/2000. The match key is employee number plus email. One campus is required unless Disable required fields is ticked for a partial update. Blank, when ticked, downloads headers only. Leave Blank unticked to download every existing employee.</w:t>
      </w:r>
    </w:p>
    <w:p>
      <w:pPr>
        <w:pStyle w:val="ListBullet"/>
        <w:spacing w:after="40"/>
      </w:pPr>
      <w:r>
        <w:rPr>
          <w:rFonts w:ascii="Calibri" w:hAnsi="Calibri" w:eastAsia="Calibri"/>
          <w:b w:val="0"/>
          <w:i w:val="0"/>
          <w:sz w:val="22"/>
        </w:rPr>
        <w:t>Payroll uploads — Upload Transactions. Pick the upload type (incomes, deductions, loans, or hours). Download the template for that type, fill from row 4, and do not rename the header rows. Preview shows valid rows and errors. Commit only after you accept the preview.</w:t>
      </w:r>
    </w:p>
    <w:p>
      <w:pPr>
        <w:pStyle w:val="ListBullet"/>
        <w:spacing w:after="40"/>
      </w:pPr>
      <w:r>
        <w:rPr>
          <w:rFonts w:ascii="Calibri" w:hAnsi="Calibri" w:eastAsia="Calibri"/>
          <w:b w:val="0"/>
          <w:i w:val="0"/>
          <w:sz w:val="22"/>
        </w:rPr>
        <w:t>If Save or Commit shows a red message, a required column is empty, a code is unknown, or a date is not valid. Correct the file and upload again. The window stays open.</w:t>
      </w:r>
    </w:p>
    <w:p>
      <w:pPr>
        <w:spacing w:after="120" w:line="269" w:lineRule="auto"/>
      </w:pPr>
      <w:r>
        <w:rPr>
          <w:rFonts w:ascii="Calibri" w:hAnsi="Calibri" w:eastAsia="Calibri"/>
          <w:b w:val="0"/>
          <w:i w:val="0"/>
          <w:sz w:val="22"/>
        </w:rPr>
        <w:t>Expected result. The preview count matches the rows you meant to load, and a spot-check employee shows the new value on the profile or on the batch.</w:t>
      </w:r>
    </w:p>
    <w:p>
      <w:pPr>
        <w:pStyle w:val="Heading3"/>
        <w:spacing w:before="240" w:after="80"/>
      </w:pPr>
      <w:r>
        <w:rPr>
          <w:rFonts w:ascii="Calibri" w:hAnsi="Calibri" w:eastAsia="Calibri"/>
          <w:b/>
          <w:i w:val="0"/>
          <w:color w:val="2E75B6"/>
          <w:sz w:val="26"/>
        </w:rPr>
        <w:t>Upload Transactions</w:t>
      </w:r>
    </w:p>
    <w:p>
      <w:pPr>
        <w:spacing w:after="120" w:line="269" w:lineRule="auto"/>
      </w:pPr>
      <w:r>
        <w:rPr>
          <w:rFonts w:ascii="Calibri" w:hAnsi="Calibri" w:eastAsia="Calibri"/>
          <w:b w:val="0"/>
          <w:i w:val="0"/>
          <w:sz w:val="22"/>
        </w:rPr>
        <w:t>Upload incomes, deductions, loans, or hours from the template. Preview, then commit. Purge or delete removes an upload batch that was not supposed to be kept.</w:t>
      </w:r>
    </w:p>
    <w:p>
      <w:pPr>
        <w:jc w:val="center"/>
      </w:pPr>
      <w:r>
        <w:drawing>
          <wp:inline xmlns:a="http://schemas.openxmlformats.org/drawingml/2006/main" xmlns:pic="http://schemas.openxmlformats.org/drawingml/2006/picture">
            <wp:extent cx="5760720" cy="4000500"/>
            <wp:docPr id="110" name="Picture 110"/>
            <wp:cNvGraphicFramePr>
              <a:graphicFrameLocks noChangeAspect="1"/>
            </wp:cNvGraphicFramePr>
            <a:graphic>
              <a:graphicData uri="http://schemas.openxmlformats.org/drawingml/2006/picture">
                <pic:pic>
                  <pic:nvPicPr>
                    <pic:cNvPr id="0" name="upload-transactions-list.png"/>
                    <pic:cNvPicPr/>
                  </pic:nvPicPr>
                  <pic:blipFill>
                    <a:blip r:embed="rId11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110. Upload Transactions screen</w:t>
      </w:r>
    </w:p>
    <w:p>
      <w:pPr>
        <w:pStyle w:val="Heading2"/>
        <w:spacing w:before="240" w:after="80"/>
      </w:pPr>
      <w:r>
        <w:rPr>
          <w:rFonts w:ascii="Calibri" w:hAnsi="Calibri" w:eastAsia="Calibri"/>
          <w:b/>
          <w:i w:val="0"/>
          <w:color w:val="1F4E79"/>
          <w:sz w:val="32"/>
        </w:rPr>
        <w:t>Process payroll</w:t>
      </w:r>
    </w:p>
    <w:p>
      <w:pPr>
        <w:spacing w:after="120" w:line="269" w:lineRule="auto"/>
      </w:pPr>
      <w:r>
        <w:rPr>
          <w:rFonts w:ascii="Calibri" w:hAnsi="Calibri" w:eastAsia="Calibri"/>
          <w:b w:val="0"/>
          <w:i w:val="0"/>
          <w:sz w:val="22"/>
        </w:rPr>
        <w:t>Follow this procedure every cutoff. The screen notes under Payroll Batches name the buttons. This section is the order of work.</w:t>
      </w:r>
    </w:p>
    <w:p>
      <w:pPr>
        <w:spacing w:before="80" w:after="120"/>
      </w:pPr>
      <w:r>
        <w:rPr>
          <w:rFonts w:ascii="Calibri" w:hAnsi="Calibri" w:eastAsia="Calibri"/>
          <w:b/>
          <w:i w:val="0"/>
          <w:color w:val="9A3412"/>
          <w:sz w:val="22"/>
        </w:rPr>
        <w:t xml:space="preserve">Before you begin. </w:t>
      </w:r>
      <w:r>
        <w:rPr>
          <w:rFonts w:ascii="Calibri" w:hAnsi="Calibri" w:eastAsia="Calibri"/>
          <w:b w:val="0"/>
          <w:i w:val="0"/>
          <w:sz w:val="22"/>
        </w:rPr>
        <w:t>Employee profiles have a shift and a timekeeping policy. Attendance for the period is in Time Logs. The payroll calendar covers the dates. Rate groups and government tables are current. Loan types for this period are ticked on the calendar, and employee loans have a payment start date on or before the period end.</w:t>
      </w:r>
    </w:p>
    <w:p>
      <w:pPr>
        <w:spacing w:after="40"/>
        <w:ind w:left="360"/>
      </w:pPr>
      <w:r>
        <w:rPr>
          <w:rFonts w:ascii="Calibri" w:hAnsi="Calibri" w:eastAsia="Calibri"/>
          <w:b w:val="0"/>
          <w:i w:val="0"/>
          <w:sz w:val="22"/>
        </w:rPr>
        <w:t>1. Open Payroll Batches.</w:t>
      </w:r>
    </w:p>
    <w:p>
      <w:pPr>
        <w:spacing w:after="40"/>
        <w:ind w:left="360"/>
      </w:pPr>
      <w:r>
        <w:rPr>
          <w:rFonts w:ascii="Calibri" w:hAnsi="Calibri" w:eastAsia="Calibri"/>
          <w:b w:val="0"/>
          <w:i w:val="0"/>
          <w:sz w:val="22"/>
        </w:rPr>
        <w:t>2. Create a batch for the campus and the pay period, then save.</w:t>
      </w:r>
    </w:p>
    <w:p>
      <w:pPr>
        <w:spacing w:after="40"/>
        <w:ind w:left="360"/>
      </w:pPr>
      <w:r>
        <w:rPr>
          <w:rFonts w:ascii="Calibri" w:hAnsi="Calibri" w:eastAsia="Calibri"/>
          <w:b w:val="0"/>
          <w:i w:val="0"/>
          <w:sz w:val="22"/>
        </w:rPr>
        <w:t>3. Add the employees who should be paid in this batch.</w:t>
      </w:r>
    </w:p>
    <w:p>
      <w:pPr>
        <w:spacing w:after="40"/>
        <w:ind w:left="360"/>
      </w:pPr>
      <w:r>
        <w:rPr>
          <w:rFonts w:ascii="Calibri" w:hAnsi="Calibri" w:eastAsia="Calibri"/>
          <w:b w:val="0"/>
          <w:i w:val="0"/>
          <w:sz w:val="22"/>
        </w:rPr>
        <w:t>4. Upload hours, incomes, or deductions first if those amounts are not already on the employee record. Preview the upload and commit only the valid rows.</w:t>
      </w:r>
    </w:p>
    <w:p>
      <w:pPr>
        <w:spacing w:after="40"/>
        <w:ind w:left="360"/>
      </w:pPr>
      <w:r>
        <w:rPr>
          <w:rFonts w:ascii="Calibri" w:hAnsi="Calibri" w:eastAsia="Calibri"/>
          <w:b w:val="0"/>
          <w:i w:val="0"/>
          <w:sz w:val="22"/>
        </w:rPr>
        <w:t>5. Process the batch.</w:t>
      </w:r>
    </w:p>
    <w:p>
      <w:pPr>
        <w:spacing w:after="40"/>
        <w:ind w:left="360"/>
      </w:pPr>
      <w:r>
        <w:rPr>
          <w:rFonts w:ascii="Calibri" w:hAnsi="Calibri" w:eastAsia="Calibri"/>
          <w:b w:val="0"/>
          <w:i w:val="0"/>
          <w:sz w:val="22"/>
        </w:rPr>
        <w:t>6. Review each person: gross pay, deductions, loan lines, and net pay. Investigate missing attendance and amounts you did not expect.</w:t>
      </w:r>
    </w:p>
    <w:p>
      <w:pPr>
        <w:spacing w:after="40"/>
        <w:ind w:left="360"/>
      </w:pPr>
      <w:r>
        <w:rPr>
          <w:rFonts w:ascii="Calibri" w:hAnsi="Calibri" w:eastAsia="Calibri"/>
          <w:b w:val="0"/>
          <w:i w:val="0"/>
          <w:sz w:val="22"/>
        </w:rPr>
        <w:t>7. Post only after the authorized reviewer confirms the results.</w:t>
      </w:r>
    </w:p>
    <w:p>
      <w:pPr>
        <w:spacing w:after="40"/>
        <w:ind w:left="360"/>
      </w:pPr>
      <w:r>
        <w:rPr>
          <w:rFonts w:ascii="Calibri" w:hAnsi="Calibri" w:eastAsia="Calibri"/>
          <w:b w:val="0"/>
          <w:i w:val="0"/>
          <w:sz w:val="22"/>
        </w:rPr>
        <w:t>8. Confirm the batch status is Posted before you print payslips or generate BIR forms.</w:t>
      </w:r>
    </w:p>
    <w:p>
      <w:pPr>
        <w:spacing w:after="120" w:line="269" w:lineRule="auto"/>
      </w:pPr>
      <w:r>
        <w:rPr>
          <w:rFonts w:ascii="Calibri" w:hAnsi="Calibri" w:eastAsia="Calibri"/>
          <w:b w:val="0"/>
          <w:i w:val="0"/>
          <w:sz w:val="22"/>
        </w:rPr>
        <w:t>Expected result. The batch shows Posted. Payslip and BIR Forms can use it. An employee loan that was deducted shows that batch in the loan payment history.</w:t>
      </w:r>
    </w:p>
    <w:p>
      <w:pPr>
        <w:spacing w:before="80" w:after="120"/>
      </w:pPr>
      <w:r>
        <w:rPr>
          <w:rFonts w:ascii="Calibri" w:hAnsi="Calibri" w:eastAsia="Calibri"/>
          <w:b/>
          <w:i w:val="0"/>
          <w:color w:val="9A3412"/>
          <w:sz w:val="22"/>
        </w:rPr>
        <w:t xml:space="preserve">Important. </w:t>
      </w:r>
      <w:r>
        <w:rPr>
          <w:rFonts w:ascii="Calibri" w:hAnsi="Calibri" w:eastAsia="Calibri"/>
          <w:b w:val="0"/>
          <w:i w:val="0"/>
          <w:sz w:val="22"/>
        </w:rPr>
        <w:t>Do not delete a posted batch from a list. Unpost is a separate screen and a separate permission. Unpost only when payroll must be corrected. Then fix the data, process again, review, and post.</w:t>
      </w:r>
    </w:p>
    <w:p>
      <w:pPr>
        <w:pStyle w:val="Heading3"/>
        <w:spacing w:before="240" w:after="80"/>
      </w:pPr>
      <w:r>
        <w:rPr>
          <w:rFonts w:ascii="Calibri" w:hAnsi="Calibri" w:eastAsia="Calibri"/>
          <w:b/>
          <w:i w:val="0"/>
          <w:color w:val="2E75B6"/>
          <w:sz w:val="26"/>
        </w:rPr>
        <w:t>Payroll Batches</w:t>
      </w:r>
    </w:p>
    <w:p>
      <w:pPr>
        <w:spacing w:after="120" w:line="269" w:lineRule="auto"/>
      </w:pPr>
      <w:r>
        <w:rPr>
          <w:rFonts w:ascii="Calibri" w:hAnsi="Calibri" w:eastAsia="Calibri"/>
          <w:b w:val="0"/>
          <w:i w:val="0"/>
          <w:sz w:val="22"/>
        </w:rPr>
        <w:t>Add a payroll batch for a campus and period. Open the batch to add employees, review pay, process, and post. Unpost is on the Unpost Batches tab, not a trash icon on a posted batch.</w:t>
      </w:r>
    </w:p>
    <w:p>
      <w:pPr>
        <w:spacing w:before="80" w:after="120"/>
      </w:pPr>
      <w:r>
        <w:rPr>
          <w:rFonts w:ascii="Calibri" w:hAnsi="Calibri" w:eastAsia="Calibri"/>
          <w:b/>
          <w:i w:val="0"/>
          <w:color w:val="9A3412"/>
          <w:sz w:val="22"/>
        </w:rPr>
        <w:t xml:space="preserve">Important. </w:t>
      </w:r>
      <w:r>
        <w:rPr>
          <w:rFonts w:ascii="Calibri" w:hAnsi="Calibri" w:eastAsia="Calibri"/>
          <w:b w:val="0"/>
          <w:i w:val="0"/>
          <w:sz w:val="22"/>
        </w:rPr>
        <w:t>Post is final for payslips and BIR forms until someone unposts the batch. Review gross pay, deductions, loans, and net pay before you post.</w:t>
      </w:r>
    </w:p>
    <w:p>
      <w:pPr>
        <w:jc w:val="center"/>
      </w:pPr>
      <w:r>
        <w:drawing>
          <wp:inline xmlns:a="http://schemas.openxmlformats.org/drawingml/2006/main" xmlns:pic="http://schemas.openxmlformats.org/drawingml/2006/picture">
            <wp:extent cx="5760720" cy="4000500"/>
            <wp:docPr id="111" name="Picture 111"/>
            <wp:cNvGraphicFramePr>
              <a:graphicFrameLocks noChangeAspect="1"/>
            </wp:cNvGraphicFramePr>
            <a:graphic>
              <a:graphicData uri="http://schemas.openxmlformats.org/drawingml/2006/picture">
                <pic:pic>
                  <pic:nvPicPr>
                    <pic:cNvPr id="0" name="payroll-batches-list.png"/>
                    <pic:cNvPicPr/>
                  </pic:nvPicPr>
                  <pic:blipFill>
                    <a:blip r:embed="rId11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111. Payroll Batches screen</w:t>
      </w:r>
    </w:p>
    <w:p>
      <w:pPr>
        <w:jc w:val="center"/>
      </w:pPr>
      <w:r>
        <w:drawing>
          <wp:inline xmlns:a="http://schemas.openxmlformats.org/drawingml/2006/main" xmlns:pic="http://schemas.openxmlformats.org/drawingml/2006/picture">
            <wp:extent cx="5760720" cy="4000500"/>
            <wp:docPr id="112" name="Picture 112"/>
            <wp:cNvGraphicFramePr>
              <a:graphicFrameLocks noChangeAspect="1"/>
            </wp:cNvGraphicFramePr>
            <a:graphic>
              <a:graphicData uri="http://schemas.openxmlformats.org/drawingml/2006/picture">
                <pic:pic>
                  <pic:nvPicPr>
                    <pic:cNvPr id="0" name="payroll-batches-add.png"/>
                    <pic:cNvPicPr/>
                  </pic:nvPicPr>
                  <pic:blipFill>
                    <a:blip r:embed="rId11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112. Payroll Batches — Add window. Use the blue Add button, then save in this window.</w:t>
      </w:r>
    </w:p>
    <w:p>
      <w:pPr>
        <w:pStyle w:val="Heading3"/>
        <w:spacing w:before="240" w:after="80"/>
      </w:pPr>
      <w:r>
        <w:rPr>
          <w:rFonts w:ascii="Calibri" w:hAnsi="Calibri" w:eastAsia="Calibri"/>
          <w:b/>
          <w:i w:val="0"/>
          <w:color w:val="2E75B6"/>
          <w:sz w:val="26"/>
        </w:rPr>
        <w:t>Unpost Batches</w:t>
      </w:r>
    </w:p>
    <w:p>
      <w:pPr>
        <w:spacing w:after="120" w:line="269" w:lineRule="auto"/>
      </w:pPr>
      <w:r>
        <w:rPr>
          <w:rFonts w:ascii="Calibri" w:hAnsi="Calibri" w:eastAsia="Calibri"/>
          <w:b w:val="0"/>
          <w:i w:val="0"/>
          <w:sz w:val="22"/>
        </w:rPr>
        <w:t>Find a posted batch and unpost it when payroll must be corrected. Unpost is the reverse of post. Do this only when you are sure, then reprocess.</w:t>
      </w:r>
    </w:p>
    <w:p>
      <w:pPr>
        <w:spacing w:before="80" w:after="120"/>
      </w:pPr>
      <w:r>
        <w:rPr>
          <w:rFonts w:ascii="Calibri" w:hAnsi="Calibri" w:eastAsia="Calibri"/>
          <w:b/>
          <w:i w:val="0"/>
          <w:color w:val="9A3412"/>
          <w:sz w:val="22"/>
        </w:rPr>
        <w:t xml:space="preserve">Important. </w:t>
      </w:r>
      <w:r>
        <w:rPr>
          <w:rFonts w:ascii="Calibri" w:hAnsi="Calibri" w:eastAsia="Calibri"/>
          <w:b w:val="0"/>
          <w:i w:val="0"/>
          <w:sz w:val="22"/>
        </w:rPr>
        <w:t>Unpost reverses a posted batch. Payslips and reports that used that post are no longer final. Only an authorized user should unpost. After unpost, fix the source data, process again, review, and post.</w:t>
      </w:r>
    </w:p>
    <w:p>
      <w:pPr>
        <w:jc w:val="center"/>
      </w:pPr>
      <w:r>
        <w:drawing>
          <wp:inline xmlns:a="http://schemas.openxmlformats.org/drawingml/2006/main" xmlns:pic="http://schemas.openxmlformats.org/drawingml/2006/picture">
            <wp:extent cx="5760720" cy="4000500"/>
            <wp:docPr id="113" name="Picture 113"/>
            <wp:cNvGraphicFramePr>
              <a:graphicFrameLocks noChangeAspect="1"/>
            </wp:cNvGraphicFramePr>
            <a:graphic>
              <a:graphicData uri="http://schemas.openxmlformats.org/drawingml/2006/picture">
                <pic:pic>
                  <pic:nvPicPr>
                    <pic:cNvPr id="0" name="unpost-batches-list.png"/>
                    <pic:cNvPicPr/>
                  </pic:nvPicPr>
                  <pic:blipFill>
                    <a:blip r:embed="rId12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113. Unpost Batches screen</w:t>
      </w:r>
    </w:p>
    <w:p>
      <w:pPr>
        <w:pStyle w:val="Heading1"/>
        <w:spacing w:before="320" w:after="80"/>
      </w:pPr>
      <w:r>
        <w:rPr>
          <w:rFonts w:ascii="Calibri" w:hAnsi="Calibri" w:eastAsia="Calibri"/>
          <w:b/>
          <w:i w:val="0"/>
          <w:color w:val="1F4E79"/>
          <w:sz w:val="40"/>
        </w:rPr>
        <w:t>Part 7 — Payslips, Reports, and Documents</w:t>
      </w:r>
    </w:p>
    <w:p>
      <w:pPr>
        <w:spacing w:after="120" w:line="269" w:lineRule="auto"/>
      </w:pPr>
      <w:r>
        <w:rPr>
          <w:rFonts w:ascii="Calibri" w:hAnsi="Calibri" w:eastAsia="Calibri"/>
          <w:b w:val="0"/>
          <w:i w:val="0"/>
          <w:sz w:val="22"/>
        </w:rPr>
        <w:t>Do these after payroll is posted, or when you send HR letters and memos.</w:t>
      </w:r>
    </w:p>
    <w:p>
      <w:pPr>
        <w:pStyle w:val="Heading3"/>
        <w:spacing w:before="240" w:after="80"/>
      </w:pPr>
      <w:r>
        <w:rPr>
          <w:rFonts w:ascii="Calibri" w:hAnsi="Calibri" w:eastAsia="Calibri"/>
          <w:b/>
          <w:i w:val="0"/>
          <w:color w:val="2E75B6"/>
          <w:sz w:val="26"/>
        </w:rPr>
        <w:t>Payslip</w:t>
      </w:r>
    </w:p>
    <w:p>
      <w:pPr>
        <w:spacing w:after="120" w:line="269" w:lineRule="auto"/>
      </w:pPr>
      <w:r>
        <w:rPr>
          <w:rFonts w:ascii="Calibri" w:hAnsi="Calibri" w:eastAsia="Calibri"/>
          <w:b w:val="0"/>
          <w:i w:val="0"/>
          <w:sz w:val="22"/>
        </w:rPr>
        <w:t>Open a posted batch and send or print payslips. You do not add a new employee here.</w:t>
      </w:r>
    </w:p>
    <w:p>
      <w:pPr>
        <w:jc w:val="center"/>
      </w:pPr>
      <w:r>
        <w:drawing>
          <wp:inline xmlns:a="http://schemas.openxmlformats.org/drawingml/2006/main" xmlns:pic="http://schemas.openxmlformats.org/drawingml/2006/picture">
            <wp:extent cx="5760720" cy="4000500"/>
            <wp:docPr id="114" name="Picture 114"/>
            <wp:cNvGraphicFramePr>
              <a:graphicFrameLocks noChangeAspect="1"/>
            </wp:cNvGraphicFramePr>
            <a:graphic>
              <a:graphicData uri="http://schemas.openxmlformats.org/drawingml/2006/picture">
                <pic:pic>
                  <pic:nvPicPr>
                    <pic:cNvPr id="0" name="payslip-list.png"/>
                    <pic:cNvPicPr/>
                  </pic:nvPicPr>
                  <pic:blipFill>
                    <a:blip r:embed="rId121"/>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114. Payslip screen</w:t>
      </w:r>
    </w:p>
    <w:p>
      <w:pPr>
        <w:pStyle w:val="Heading3"/>
        <w:spacing w:before="240" w:after="80"/>
      </w:pPr>
      <w:r>
        <w:rPr>
          <w:rFonts w:ascii="Calibri" w:hAnsi="Calibri" w:eastAsia="Calibri"/>
          <w:b/>
          <w:i w:val="0"/>
          <w:color w:val="2E75B6"/>
          <w:sz w:val="26"/>
        </w:rPr>
        <w:t>BIR Forms</w:t>
      </w:r>
    </w:p>
    <w:p>
      <w:pPr>
        <w:spacing w:after="120" w:line="269" w:lineRule="auto"/>
      </w:pPr>
      <w:r>
        <w:rPr>
          <w:rFonts w:ascii="Calibri" w:hAnsi="Calibri" w:eastAsia="Calibri"/>
          <w:b w:val="0"/>
          <w:i w:val="0"/>
          <w:sz w:val="22"/>
        </w:rPr>
        <w:t>Prepare BIR form data from posted payroll. Follow the buttons on the page (generate or export). This is a report step, not a lookup you delete.</w:t>
      </w:r>
    </w:p>
    <w:p>
      <w:pPr>
        <w:jc w:val="center"/>
      </w:pPr>
      <w:r>
        <w:drawing>
          <wp:inline xmlns:a="http://schemas.openxmlformats.org/drawingml/2006/main" xmlns:pic="http://schemas.openxmlformats.org/drawingml/2006/picture">
            <wp:extent cx="5760720" cy="4000500"/>
            <wp:docPr id="115" name="Picture 115"/>
            <wp:cNvGraphicFramePr>
              <a:graphicFrameLocks noChangeAspect="1"/>
            </wp:cNvGraphicFramePr>
            <a:graphic>
              <a:graphicData uri="http://schemas.openxmlformats.org/drawingml/2006/picture">
                <pic:pic>
                  <pic:nvPicPr>
                    <pic:cNvPr id="0" name="bir-forms-list.png"/>
                    <pic:cNvPicPr/>
                  </pic:nvPicPr>
                  <pic:blipFill>
                    <a:blip r:embed="rId122"/>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115. BIR Forms screen</w:t>
      </w:r>
    </w:p>
    <w:p>
      <w:pPr>
        <w:pStyle w:val="Heading3"/>
        <w:spacing w:before="240" w:after="80"/>
      </w:pPr>
      <w:r>
        <w:rPr>
          <w:rFonts w:ascii="Calibri" w:hAnsi="Calibri" w:eastAsia="Calibri"/>
          <w:b/>
          <w:i w:val="0"/>
          <w:color w:val="2E75B6"/>
          <w:sz w:val="26"/>
        </w:rPr>
        <w:t>Reports</w:t>
      </w:r>
    </w:p>
    <w:p>
      <w:pPr>
        <w:spacing w:after="120" w:line="269" w:lineRule="auto"/>
      </w:pPr>
      <w:r>
        <w:rPr>
          <w:rFonts w:ascii="Calibri" w:hAnsi="Calibri" w:eastAsia="Calibri"/>
          <w:b w:val="0"/>
          <w:i w:val="0"/>
          <w:sz w:val="22"/>
        </w:rPr>
        <w:t>Choose the report, the period, and the output, then generate. Nothing is deleted from this page.</w:t>
      </w:r>
    </w:p>
    <w:p>
      <w:pPr>
        <w:jc w:val="center"/>
      </w:pPr>
      <w:r>
        <w:drawing>
          <wp:inline xmlns:a="http://schemas.openxmlformats.org/drawingml/2006/main" xmlns:pic="http://schemas.openxmlformats.org/drawingml/2006/picture">
            <wp:extent cx="5760720" cy="4000500"/>
            <wp:docPr id="116" name="Picture 116"/>
            <wp:cNvGraphicFramePr>
              <a:graphicFrameLocks noChangeAspect="1"/>
            </wp:cNvGraphicFramePr>
            <a:graphic>
              <a:graphicData uri="http://schemas.openxmlformats.org/drawingml/2006/picture">
                <pic:pic>
                  <pic:nvPicPr>
                    <pic:cNvPr id="0" name="reports-list.png"/>
                    <pic:cNvPicPr/>
                  </pic:nvPicPr>
                  <pic:blipFill>
                    <a:blip r:embed="rId123"/>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116. Reports screen</w:t>
      </w:r>
    </w:p>
    <w:p>
      <w:pPr>
        <w:pStyle w:val="Heading3"/>
        <w:spacing w:before="240" w:after="80"/>
      </w:pPr>
      <w:r>
        <w:rPr>
          <w:rFonts w:ascii="Calibri" w:hAnsi="Calibri" w:eastAsia="Calibri"/>
          <w:b/>
          <w:i w:val="0"/>
          <w:color w:val="2E75B6"/>
          <w:sz w:val="26"/>
        </w:rPr>
        <w:t>Company Documents</w:t>
      </w:r>
    </w:p>
    <w:p>
      <w:pPr>
        <w:spacing w:after="120" w:line="269" w:lineRule="auto"/>
      </w:pPr>
      <w:r>
        <w:rPr>
          <w:rFonts w:ascii="Calibri" w:hAnsi="Calibri" w:eastAsia="Calibri"/>
          <w:b w:val="0"/>
          <w:i w:val="0"/>
          <w:sz w:val="22"/>
        </w:rPr>
        <w:t>Add Company Documents creates a form. Edit changes it. Delete removes a document you no longer send. Sending and approval are separate actions on the same row.</w:t>
      </w:r>
    </w:p>
    <w:p>
      <w:pPr>
        <w:jc w:val="center"/>
      </w:pPr>
      <w:r>
        <w:drawing>
          <wp:inline xmlns:a="http://schemas.openxmlformats.org/drawingml/2006/main" xmlns:pic="http://schemas.openxmlformats.org/drawingml/2006/picture">
            <wp:extent cx="5760720" cy="4000500"/>
            <wp:docPr id="117" name="Picture 117"/>
            <wp:cNvGraphicFramePr>
              <a:graphicFrameLocks noChangeAspect="1"/>
            </wp:cNvGraphicFramePr>
            <a:graphic>
              <a:graphicData uri="http://schemas.openxmlformats.org/drawingml/2006/picture">
                <pic:pic>
                  <pic:nvPicPr>
                    <pic:cNvPr id="0" name="company-documents-list.png"/>
                    <pic:cNvPicPr/>
                  </pic:nvPicPr>
                  <pic:blipFill>
                    <a:blip r:embed="rId124"/>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117. Company Documents screen</w:t>
      </w:r>
    </w:p>
    <w:p>
      <w:pPr>
        <w:jc w:val="center"/>
      </w:pPr>
      <w:r>
        <w:drawing>
          <wp:inline xmlns:a="http://schemas.openxmlformats.org/drawingml/2006/main" xmlns:pic="http://schemas.openxmlformats.org/drawingml/2006/picture">
            <wp:extent cx="5760720" cy="4000500"/>
            <wp:docPr id="118" name="Picture 118"/>
            <wp:cNvGraphicFramePr>
              <a:graphicFrameLocks noChangeAspect="1"/>
            </wp:cNvGraphicFramePr>
            <a:graphic>
              <a:graphicData uri="http://schemas.openxmlformats.org/drawingml/2006/picture">
                <pic:pic>
                  <pic:nvPicPr>
                    <pic:cNvPr id="0" name="company-documents-add.png"/>
                    <pic:cNvPicPr/>
                  </pic:nvPicPr>
                  <pic:blipFill>
                    <a:blip r:embed="rId125"/>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118. Company Documents — Add window. Use the blue Add button, then save in this window.</w:t>
      </w:r>
    </w:p>
    <w:p>
      <w:pPr>
        <w:jc w:val="center"/>
      </w:pPr>
      <w:r>
        <w:drawing>
          <wp:inline xmlns:a="http://schemas.openxmlformats.org/drawingml/2006/main" xmlns:pic="http://schemas.openxmlformats.org/drawingml/2006/picture">
            <wp:extent cx="5760720" cy="4000500"/>
            <wp:docPr id="119" name="Picture 119"/>
            <wp:cNvGraphicFramePr>
              <a:graphicFrameLocks noChangeAspect="1"/>
            </wp:cNvGraphicFramePr>
            <a:graphic>
              <a:graphicData uri="http://schemas.openxmlformats.org/drawingml/2006/picture">
                <pic:pic>
                  <pic:nvPicPr>
                    <pic:cNvPr id="0" name="company-documents-edit.png"/>
                    <pic:cNvPicPr/>
                  </pic:nvPicPr>
                  <pic:blipFill>
                    <a:blip r:embed="rId126"/>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119. Company Documents — Edit window. Open it with the pencil on the row.</w:t>
      </w:r>
    </w:p>
    <w:p>
      <w:pPr>
        <w:spacing w:after="120" w:line="269" w:lineRule="auto"/>
      </w:pPr>
      <w:r>
        <w:rPr>
          <w:rFonts w:ascii="Calibri" w:hAnsi="Calibri" w:eastAsia="Calibri"/>
          <w:b w:val="0"/>
          <w:i w:val="0"/>
          <w:sz w:val="22"/>
        </w:rPr>
        <w:t>Delete, when shown, is the red trash on the row. Read the question. Confirm only when this row should be removed. Leave a row Inactive when history must be kept.</w:t>
      </w:r>
    </w:p>
    <w:p>
      <w:pPr>
        <w:pStyle w:val="Heading3"/>
        <w:spacing w:before="240" w:after="80"/>
      </w:pPr>
      <w:r>
        <w:rPr>
          <w:rFonts w:ascii="Calibri" w:hAnsi="Calibri" w:eastAsia="Calibri"/>
          <w:b/>
          <w:i w:val="0"/>
          <w:color w:val="2E75B6"/>
          <w:sz w:val="26"/>
        </w:rPr>
        <w:t>Document Approvals</w:t>
      </w:r>
    </w:p>
    <w:p>
      <w:pPr>
        <w:spacing w:after="120" w:line="269" w:lineRule="auto"/>
      </w:pPr>
      <w:r>
        <w:rPr>
          <w:rFonts w:ascii="Calibri" w:hAnsi="Calibri" w:eastAsia="Calibri"/>
          <w:b w:val="0"/>
          <w:i w:val="0"/>
          <w:sz w:val="22"/>
        </w:rPr>
        <w:t>This list is for documents waiting for a decision. Open a row to review it. You do not add a new lookup here.</w:t>
      </w:r>
    </w:p>
    <w:p>
      <w:pPr>
        <w:jc w:val="center"/>
      </w:pPr>
      <w:r>
        <w:drawing>
          <wp:inline xmlns:a="http://schemas.openxmlformats.org/drawingml/2006/main" xmlns:pic="http://schemas.openxmlformats.org/drawingml/2006/picture">
            <wp:extent cx="5760720" cy="4000500"/>
            <wp:docPr id="120" name="Picture 120"/>
            <wp:cNvGraphicFramePr>
              <a:graphicFrameLocks noChangeAspect="1"/>
            </wp:cNvGraphicFramePr>
            <a:graphic>
              <a:graphicData uri="http://schemas.openxmlformats.org/drawingml/2006/picture">
                <pic:pic>
                  <pic:nvPicPr>
                    <pic:cNvPr id="0" name="document-approvals-list.png"/>
                    <pic:cNvPicPr/>
                  </pic:nvPicPr>
                  <pic:blipFill>
                    <a:blip r:embed="rId127"/>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120. Document Approvals screen</w:t>
      </w:r>
    </w:p>
    <w:p>
      <w:pPr>
        <w:pStyle w:val="Heading3"/>
        <w:spacing w:before="240" w:after="80"/>
      </w:pPr>
      <w:r>
        <w:rPr>
          <w:rFonts w:ascii="Calibri" w:hAnsi="Calibri" w:eastAsia="Calibri"/>
          <w:b/>
          <w:i w:val="0"/>
          <w:color w:val="2E75B6"/>
          <w:sz w:val="26"/>
        </w:rPr>
        <w:t>Memo Setup</w:t>
      </w:r>
    </w:p>
    <w:p>
      <w:pPr>
        <w:spacing w:after="120" w:line="269" w:lineRule="auto"/>
      </w:pPr>
      <w:r>
        <w:rPr>
          <w:rFonts w:ascii="Calibri" w:hAnsi="Calibri" w:eastAsia="Calibri"/>
          <w:b w:val="0"/>
          <w:i w:val="0"/>
          <w:sz w:val="22"/>
        </w:rPr>
        <w:t>Set the memo template and how it is sent. Save. This is a settings form.</w:t>
      </w:r>
    </w:p>
    <w:p>
      <w:pPr>
        <w:jc w:val="center"/>
      </w:pPr>
      <w:r>
        <w:drawing>
          <wp:inline xmlns:a="http://schemas.openxmlformats.org/drawingml/2006/main" xmlns:pic="http://schemas.openxmlformats.org/drawingml/2006/picture">
            <wp:extent cx="5760720" cy="4000500"/>
            <wp:docPr id="121" name="Picture 121"/>
            <wp:cNvGraphicFramePr>
              <a:graphicFrameLocks noChangeAspect="1"/>
            </wp:cNvGraphicFramePr>
            <a:graphic>
              <a:graphicData uri="http://schemas.openxmlformats.org/drawingml/2006/picture">
                <pic:pic>
                  <pic:nvPicPr>
                    <pic:cNvPr id="0" name="memo-setup-list.png"/>
                    <pic:cNvPicPr/>
                  </pic:nvPicPr>
                  <pic:blipFill>
                    <a:blip r:embed="rId128"/>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121. Memo Setup screen</w:t>
      </w:r>
    </w:p>
    <w:p>
      <w:pPr>
        <w:pStyle w:val="Heading3"/>
        <w:spacing w:before="240" w:after="80"/>
      </w:pPr>
      <w:r>
        <w:rPr>
          <w:rFonts w:ascii="Calibri" w:hAnsi="Calibri" w:eastAsia="Calibri"/>
          <w:b/>
          <w:i w:val="0"/>
          <w:color w:val="2E75B6"/>
          <w:sz w:val="26"/>
        </w:rPr>
        <w:t>Memo</w:t>
      </w:r>
    </w:p>
    <w:p>
      <w:pPr>
        <w:spacing w:after="120" w:line="269" w:lineRule="auto"/>
      </w:pPr>
      <w:r>
        <w:rPr>
          <w:rFonts w:ascii="Calibri" w:hAnsi="Calibri" w:eastAsia="Calibri"/>
          <w:b w:val="0"/>
          <w:i w:val="0"/>
          <w:sz w:val="22"/>
        </w:rPr>
        <w:t>Pick the people and the period, preview the memo, then send. You are not creating a lookup row.</w:t>
      </w:r>
    </w:p>
    <w:p>
      <w:pPr>
        <w:jc w:val="center"/>
      </w:pPr>
      <w:r>
        <w:drawing>
          <wp:inline xmlns:a="http://schemas.openxmlformats.org/drawingml/2006/main" xmlns:pic="http://schemas.openxmlformats.org/drawingml/2006/picture">
            <wp:extent cx="5760720" cy="4000500"/>
            <wp:docPr id="122" name="Picture 122"/>
            <wp:cNvGraphicFramePr>
              <a:graphicFrameLocks noChangeAspect="1"/>
            </wp:cNvGraphicFramePr>
            <a:graphic>
              <a:graphicData uri="http://schemas.openxmlformats.org/drawingml/2006/picture">
                <pic:pic>
                  <pic:nvPicPr>
                    <pic:cNvPr id="0" name="memo-list.png"/>
                    <pic:cNvPicPr/>
                  </pic:nvPicPr>
                  <pic:blipFill>
                    <a:blip r:embed="rId129"/>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122. Memo screen</w:t>
      </w:r>
    </w:p>
    <w:p>
      <w:pPr>
        <w:pStyle w:val="Heading1"/>
        <w:spacing w:before="320" w:after="80"/>
      </w:pPr>
      <w:r>
        <w:rPr>
          <w:rFonts w:ascii="Calibri" w:hAnsi="Calibri" w:eastAsia="Calibri"/>
          <w:b/>
          <w:i w:val="0"/>
          <w:color w:val="1F4E79"/>
          <w:sz w:val="40"/>
        </w:rPr>
        <w:t>Part 8 — Administration and Troubleshooting</w:t>
      </w:r>
    </w:p>
    <w:p>
      <w:pPr>
        <w:spacing w:after="120" w:line="269" w:lineRule="auto"/>
      </w:pPr>
      <w:r>
        <w:rPr>
          <w:rFonts w:ascii="Calibri" w:hAnsi="Calibri" w:eastAsia="Calibri"/>
          <w:b w:val="0"/>
          <w:i w:val="0"/>
          <w:sz w:val="22"/>
        </w:rPr>
        <w:t>Backup, restore, and what to check when a screen or a pay result looks wrong. Restore and unpost are administrator tasks.</w:t>
      </w:r>
    </w:p>
    <w:p>
      <w:pPr>
        <w:pStyle w:val="Heading3"/>
        <w:spacing w:before="240" w:after="80"/>
      </w:pPr>
      <w:r>
        <w:rPr>
          <w:rFonts w:ascii="Calibri" w:hAnsi="Calibri" w:eastAsia="Calibri"/>
          <w:b/>
          <w:i w:val="0"/>
          <w:color w:val="2E75B6"/>
          <w:sz w:val="26"/>
        </w:rPr>
        <w:t>Database</w:t>
      </w:r>
    </w:p>
    <w:p>
      <w:pPr>
        <w:spacing w:after="120" w:line="269" w:lineRule="auto"/>
      </w:pPr>
      <w:r>
        <w:rPr>
          <w:rFonts w:ascii="Calibri" w:hAnsi="Calibri" w:eastAsia="Calibri"/>
          <w:b w:val="0"/>
          <w:i w:val="0"/>
          <w:sz w:val="22"/>
        </w:rPr>
        <w:t>Use this page to back up or restore the People360 database. This is not a list of employees. Restore replaces data, so take a backup first and do it only when an administrator asks you to.</w:t>
      </w:r>
    </w:p>
    <w:p>
      <w:pPr>
        <w:spacing w:before="80" w:after="120"/>
      </w:pPr>
      <w:r>
        <w:rPr>
          <w:rFonts w:ascii="Calibri" w:hAnsi="Calibri" w:eastAsia="Calibri"/>
          <w:b/>
          <w:i w:val="0"/>
          <w:color w:val="9A3412"/>
          <w:sz w:val="22"/>
        </w:rPr>
        <w:t xml:space="preserve">Important. </w:t>
      </w:r>
      <w:r>
        <w:rPr>
          <w:rFonts w:ascii="Calibri" w:hAnsi="Calibri" w:eastAsia="Calibri"/>
          <w:b w:val="0"/>
          <w:i w:val="0"/>
          <w:sz w:val="22"/>
        </w:rPr>
        <w:t>Backup and restore are administrator actions. Restore replaces the data in this People360 installation. Take a backup first. Do it only when an administrator has told you to, and confirm you are restoring the file you intend.</w:t>
      </w:r>
    </w:p>
    <w:p>
      <w:pPr>
        <w:jc w:val="center"/>
      </w:pPr>
      <w:r>
        <w:drawing>
          <wp:inline xmlns:a="http://schemas.openxmlformats.org/drawingml/2006/main" xmlns:pic="http://schemas.openxmlformats.org/drawingml/2006/picture">
            <wp:extent cx="5760720" cy="4000500"/>
            <wp:docPr id="123" name="Picture 123"/>
            <wp:cNvGraphicFramePr>
              <a:graphicFrameLocks noChangeAspect="1"/>
            </wp:cNvGraphicFramePr>
            <a:graphic>
              <a:graphicData uri="http://schemas.openxmlformats.org/drawingml/2006/picture">
                <pic:pic>
                  <pic:nvPicPr>
                    <pic:cNvPr id="0" name="database-list.png"/>
                    <pic:cNvPicPr/>
                  </pic:nvPicPr>
                  <pic:blipFill>
                    <a:blip r:embed="rId130"/>
                    <a:stretch>
                      <a:fillRect/>
                    </a:stretch>
                  </pic:blipFill>
                  <pic:spPr>
                    <a:xfrm>
                      <a:off x="0" y="0"/>
                      <a:ext cx="5760720" cy="4000500"/>
                    </a:xfrm>
                    <a:prstGeom prst="rect"/>
                  </pic:spPr>
                </pic:pic>
              </a:graphicData>
            </a:graphic>
          </wp:inline>
        </w:drawing>
      </w:r>
    </w:p>
    <w:p>
      <w:pPr>
        <w:spacing w:before="40" w:after="160"/>
        <w:jc w:val="center"/>
      </w:pPr>
      <w:r>
        <w:rPr>
          <w:rFonts w:ascii="Calibri" w:hAnsi="Calibri" w:eastAsia="Calibri"/>
          <w:b w:val="0"/>
          <w:i/>
          <w:color w:val="64748B"/>
          <w:sz w:val="18"/>
        </w:rPr>
        <w:t>Figure 123. Database screen</w:t>
      </w:r>
    </w:p>
    <w:p>
      <w:pPr>
        <w:pStyle w:val="Heading2"/>
        <w:spacing w:before="240" w:after="80"/>
      </w:pPr>
      <w:r>
        <w:rPr>
          <w:rFonts w:ascii="Calibri" w:hAnsi="Calibri" w:eastAsia="Calibri"/>
          <w:b/>
          <w:i w:val="0"/>
          <w:color w:val="1F4E79"/>
          <w:sz w:val="32"/>
        </w:rPr>
        <w:t>Monthly payroll checklist</w:t>
      </w:r>
    </w:p>
    <w:p>
      <w:pPr>
        <w:spacing w:after="40"/>
        <w:ind w:left="360"/>
      </w:pPr>
      <w:r>
        <w:rPr>
          <w:rFonts w:ascii="Calibri" w:hAnsi="Calibri" w:eastAsia="Calibri"/>
          <w:b w:val="0"/>
          <w:i w:val="0"/>
          <w:sz w:val="22"/>
        </w:rPr>
        <w:t>1. Attendance for the period is pulled or uploaded, and a sample of employees was checked.</w:t>
      </w:r>
    </w:p>
    <w:p>
      <w:pPr>
        <w:spacing w:after="40"/>
        <w:ind w:left="360"/>
      </w:pPr>
      <w:r>
        <w:rPr>
          <w:rFonts w:ascii="Calibri" w:hAnsi="Calibri" w:eastAsia="Calibri"/>
          <w:b w:val="0"/>
          <w:i w:val="0"/>
          <w:sz w:val="22"/>
        </w:rPr>
        <w:t>2. Uploads for hours, incomes, deductions, and loans are committed, or you have confirmed none are due.</w:t>
      </w:r>
    </w:p>
    <w:p>
      <w:pPr>
        <w:spacing w:after="40"/>
        <w:ind w:left="360"/>
      </w:pPr>
      <w:r>
        <w:rPr>
          <w:rFonts w:ascii="Calibri" w:hAnsi="Calibri" w:eastAsia="Calibri"/>
          <w:b w:val="0"/>
          <w:i w:val="0"/>
          <w:sz w:val="22"/>
        </w:rPr>
        <w:t>3. The payroll calendar period is correct, including loan types ticked for this cutoff.</w:t>
      </w:r>
    </w:p>
    <w:p>
      <w:pPr>
        <w:spacing w:after="40"/>
        <w:ind w:left="360"/>
      </w:pPr>
      <w:r>
        <w:rPr>
          <w:rFonts w:ascii="Calibri" w:hAnsi="Calibri" w:eastAsia="Calibri"/>
          <w:b w:val="0"/>
          <w:i w:val="0"/>
          <w:sz w:val="22"/>
        </w:rPr>
        <w:t>4. The batch is processed and reviewed (gross, deductions, loans, net).</w:t>
      </w:r>
    </w:p>
    <w:p>
      <w:pPr>
        <w:spacing w:after="40"/>
        <w:ind w:left="360"/>
      </w:pPr>
      <w:r>
        <w:rPr>
          <w:rFonts w:ascii="Calibri" w:hAnsi="Calibri" w:eastAsia="Calibri"/>
          <w:b w:val="0"/>
          <w:i w:val="0"/>
          <w:sz w:val="22"/>
        </w:rPr>
        <w:t>5. The authorized reviewer has agreed, and the batch is Posted.</w:t>
      </w:r>
    </w:p>
    <w:p>
      <w:pPr>
        <w:spacing w:after="40"/>
        <w:ind w:left="360"/>
      </w:pPr>
      <w:r>
        <w:rPr>
          <w:rFonts w:ascii="Calibri" w:hAnsi="Calibri" w:eastAsia="Calibri"/>
          <w:b w:val="0"/>
          <w:i w:val="0"/>
          <w:sz w:val="22"/>
        </w:rPr>
        <w:t>6. Payslips are sent or printed from the posted batch.</w:t>
      </w:r>
    </w:p>
    <w:p>
      <w:pPr>
        <w:spacing w:after="40"/>
        <w:ind w:left="360"/>
      </w:pPr>
      <w:r>
        <w:rPr>
          <w:rFonts w:ascii="Calibri" w:hAnsi="Calibri" w:eastAsia="Calibri"/>
          <w:b w:val="0"/>
          <w:i w:val="0"/>
          <w:sz w:val="22"/>
        </w:rPr>
        <w:t>7. BIR forms and other reports are generated from the posted batch.</w:t>
      </w:r>
    </w:p>
    <w:p>
      <w:pPr>
        <w:pStyle w:val="Heading2"/>
        <w:spacing w:before="240" w:after="80"/>
      </w:pPr>
      <w:r>
        <w:rPr>
          <w:rFonts w:ascii="Calibri" w:hAnsi="Calibri" w:eastAsia="Calibri"/>
          <w:b/>
          <w:i w:val="0"/>
          <w:color w:val="1F4E79"/>
          <w:sz w:val="32"/>
        </w:rPr>
        <w:t>If something looks wrong</w:t>
      </w:r>
    </w:p>
    <w:p>
      <w:pPr>
        <w:pStyle w:val="Heading3"/>
        <w:spacing w:before="240" w:after="80"/>
      </w:pPr>
      <w:r>
        <w:rPr>
          <w:rFonts w:ascii="Calibri" w:hAnsi="Calibri" w:eastAsia="Calibri"/>
          <w:b/>
          <w:i w:val="0"/>
          <w:color w:val="2E75B6"/>
          <w:sz w:val="26"/>
        </w:rPr>
        <w:t>Timekeeping</w:t>
      </w:r>
    </w:p>
    <w:p>
      <w:pPr>
        <w:pStyle w:val="ListBullet"/>
        <w:spacing w:after="40"/>
      </w:pPr>
      <w:r>
        <w:rPr>
          <w:rFonts w:ascii="Calibri" w:hAnsi="Calibri" w:eastAsia="Calibri"/>
          <w:b w:val="0"/>
          <w:i w:val="0"/>
          <w:sz w:val="22"/>
        </w:rPr>
        <w:t>A person has no time logs — Pulse Biometric Collector must be open on the campus PC, and People360 must pull biometric logs under Time Logs for those dates.</w:t>
      </w:r>
    </w:p>
    <w:p>
      <w:pPr>
        <w:pStyle w:val="ListBullet"/>
        <w:spacing w:after="40"/>
      </w:pPr>
      <w:r>
        <w:rPr>
          <w:rFonts w:ascii="Calibri" w:hAnsi="Calibri" w:eastAsia="Calibri"/>
          <w:b w:val="0"/>
          <w:i w:val="0"/>
          <w:sz w:val="22"/>
        </w:rPr>
        <w:t>Times are duplicated — purge the extra upload batch, then pull or upload once.</w:t>
      </w:r>
    </w:p>
    <w:p>
      <w:pPr>
        <w:pStyle w:val="ListBullet"/>
        <w:spacing w:after="40"/>
      </w:pPr>
      <w:r>
        <w:rPr>
          <w:rFonts w:ascii="Calibri" w:hAnsi="Calibri" w:eastAsia="Calibri"/>
          <w:b w:val="0"/>
          <w:i w:val="0"/>
          <w:sz w:val="22"/>
        </w:rPr>
        <w:t>Attendance is in Time Logs but pay ignores it — the employee profile needs a shift and a timekeeping policy, and the batch must be processed after the logs arrived.</w:t>
      </w:r>
    </w:p>
    <w:p>
      <w:pPr>
        <w:pStyle w:val="Heading3"/>
        <w:spacing w:before="240" w:after="80"/>
      </w:pPr>
      <w:r>
        <w:rPr>
          <w:rFonts w:ascii="Calibri" w:hAnsi="Calibri" w:eastAsia="Calibri"/>
          <w:b/>
          <w:i w:val="0"/>
          <w:color w:val="2E75B6"/>
          <w:sz w:val="26"/>
        </w:rPr>
        <w:t>Payroll</w:t>
      </w:r>
    </w:p>
    <w:p>
      <w:pPr>
        <w:pStyle w:val="ListBullet"/>
        <w:spacing w:after="40"/>
      </w:pPr>
      <w:r>
        <w:rPr>
          <w:rFonts w:ascii="Calibri" w:hAnsi="Calibri" w:eastAsia="Calibri"/>
          <w:b w:val="0"/>
          <w:i w:val="0"/>
          <w:sz w:val="22"/>
        </w:rPr>
        <w:t>A loan did not deduct — the loan type must be ticked on this calendar period, the employee loan needs a payment start date on or before the period end, and that loan must not already have been deducted on another batch.</w:t>
      </w:r>
    </w:p>
    <w:p>
      <w:pPr>
        <w:pStyle w:val="ListBullet"/>
        <w:spacing w:after="40"/>
      </w:pPr>
      <w:r>
        <w:rPr>
          <w:rFonts w:ascii="Calibri" w:hAnsi="Calibri" w:eastAsia="Calibri"/>
          <w:b w:val="0"/>
          <w:i w:val="0"/>
          <w:sz w:val="22"/>
        </w:rPr>
        <w:t>Pay looks wrong — check the employee profile, the rate group, the calendar period, uploaded transactions, and that you processed after the latest logs.</w:t>
      </w:r>
    </w:p>
    <w:p>
      <w:pPr>
        <w:pStyle w:val="ListBullet"/>
        <w:spacing w:after="40"/>
      </w:pPr>
      <w:r>
        <w:rPr>
          <w:rFonts w:ascii="Calibri" w:hAnsi="Calibri" w:eastAsia="Calibri"/>
          <w:b w:val="0"/>
          <w:i w:val="0"/>
          <w:sz w:val="22"/>
        </w:rPr>
        <w:t>You need to change a posted batch — use Unpost Batches. Do not delete the batch from the list.</w:t>
      </w:r>
    </w:p>
    <w:p>
      <w:pPr>
        <w:pStyle w:val="Heading3"/>
        <w:spacing w:before="240" w:after="80"/>
      </w:pPr>
      <w:r>
        <w:rPr>
          <w:rFonts w:ascii="Calibri" w:hAnsi="Calibri" w:eastAsia="Calibri"/>
          <w:b/>
          <w:i w:val="0"/>
          <w:color w:val="2E75B6"/>
          <w:sz w:val="26"/>
        </w:rPr>
        <w:t>Any screen</w:t>
      </w:r>
    </w:p>
    <w:p>
      <w:pPr>
        <w:pStyle w:val="ListBullet"/>
        <w:spacing w:after="40"/>
      </w:pPr>
      <w:r>
        <w:rPr>
          <w:rFonts w:ascii="Calibri" w:hAnsi="Calibri" w:eastAsia="Calibri"/>
          <w:b w:val="0"/>
          <w:i w:val="0"/>
          <w:sz w:val="22"/>
        </w:rPr>
        <w:t>You cannot see a menu — your role does not include it. Ask an administrator.</w:t>
      </w:r>
    </w:p>
    <w:p>
      <w:pPr>
        <w:pStyle w:val="ListBullet"/>
        <w:spacing w:after="40"/>
      </w:pPr>
      <w:r>
        <w:rPr>
          <w:rFonts w:ascii="Calibri" w:hAnsi="Calibri" w:eastAsia="Calibri"/>
          <w:b w:val="0"/>
          <w:i w:val="0"/>
          <w:sz w:val="22"/>
        </w:rPr>
        <w:t>Add or Save shows a red message — a required field is empty, or the code is already used. Correct that field. The window stays open.</w:t>
      </w:r>
    </w:p>
    <w:p>
      <w:pPr>
        <w:pStyle w:val="ListBullet"/>
        <w:spacing w:after="40"/>
      </w:pPr>
      <w:r>
        <w:rPr>
          <w:rFonts w:ascii="Calibri" w:hAnsi="Calibri" w:eastAsia="Calibri"/>
          <w:b w:val="0"/>
          <w:i w:val="0"/>
          <w:sz w:val="22"/>
        </w:rPr>
        <w:t>Escalate to an administrator when restore, a missing role, or a posted amount still looks wrong after the checks above.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8"/>
      </w:rPr>
      <w:t xml:space="preserve">Updated 14 October 2026  ·  People360 HR and Payroll operations  ·  Page </w:t>
    </w:r>
    <w:r>
      <w:rPr>
        <w:rFonts w:ascii="Calibri" w:hAnsi="Calibri" w:eastAsia="Calibri"/>
        <w:b w:val="0"/>
        <w:i w:val="0"/>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64748B"/>
        <w:sz w:val="18"/>
      </w:rPr>
      <w:t>People360 User Guide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