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1D4D1" w14:textId="77777777" w:rsidR="002A2595" w:rsidRPr="0065516D" w:rsidRDefault="00000000">
      <w:pPr>
        <w:pStyle w:val="Heading1"/>
        <w:spacing w:after="200"/>
        <w:rPr>
          <w:sz w:val="28"/>
          <w:szCs w:val="28"/>
        </w:rPr>
      </w:pPr>
      <w:r w:rsidRPr="0065516D">
        <w:rPr>
          <w:sz w:val="28"/>
          <w:szCs w:val="28"/>
        </w:rPr>
        <w:t>Donation portal — business process map</w:t>
      </w:r>
    </w:p>
    <w:p w14:paraId="0B3E3A55" w14:textId="77777777" w:rsidR="002A2595" w:rsidRPr="0065516D" w:rsidRDefault="00000000">
      <w:pPr>
        <w:spacing w:after="300"/>
        <w:rPr>
          <w:sz w:val="28"/>
          <w:szCs w:val="28"/>
        </w:rPr>
      </w:pPr>
      <w:r w:rsidRPr="0065516D">
        <w:rPr>
          <w:sz w:val="28"/>
          <w:szCs w:val="28"/>
        </w:rPr>
        <w:t xml:space="preserve">MSF Eastern Africa — donations portal technical </w:t>
      </w:r>
      <w:proofErr w:type="spellStart"/>
      <w:r w:rsidRPr="0065516D">
        <w:rPr>
          <w:sz w:val="28"/>
          <w:szCs w:val="28"/>
        </w:rPr>
        <w:t>assessment</w:t>
      </w:r>
      <w:r w:rsidRPr="0065516D">
        <w:rPr>
          <w:i/>
          <w:iCs/>
          <w:color w:val="555555"/>
          <w:sz w:val="28"/>
          <w:szCs w:val="28"/>
        </w:rPr>
        <w:t>MSF</w:t>
      </w:r>
      <w:proofErr w:type="spellEnd"/>
      <w:r w:rsidRPr="0065516D">
        <w:rPr>
          <w:i/>
          <w:iCs/>
          <w:color w:val="555555"/>
          <w:sz w:val="28"/>
          <w:szCs w:val="28"/>
        </w:rPr>
        <w:t xml:space="preserve"> Eastern Africa — donations portal technical assessment</w:t>
      </w:r>
    </w:p>
    <w:p w14:paraId="6D5091A3" w14:textId="77777777" w:rsidR="002A2595" w:rsidRPr="0065516D" w:rsidRDefault="00000000">
      <w:pPr>
        <w:pStyle w:val="Heading2"/>
        <w:spacing w:before="200" w:after="150"/>
        <w:rPr>
          <w:sz w:val="28"/>
          <w:szCs w:val="28"/>
        </w:rPr>
      </w:pPr>
      <w:r w:rsidRPr="0065516D">
        <w:rPr>
          <w:sz w:val="28"/>
          <w:szCs w:val="28"/>
        </w:rPr>
        <w:t>Overview</w:t>
      </w:r>
    </w:p>
    <w:p w14:paraId="46F01459" w14:textId="77777777" w:rsidR="002A2595" w:rsidRPr="0065516D" w:rsidRDefault="00000000">
      <w:pPr>
        <w:spacing w:after="150" w:line="300" w:lineRule="auto"/>
        <w:rPr>
          <w:sz w:val="28"/>
          <w:szCs w:val="28"/>
        </w:rPr>
      </w:pPr>
      <w:r w:rsidRPr="0065516D">
        <w:rPr>
          <w:sz w:val="28"/>
          <w:szCs w:val="28"/>
        </w:rPr>
        <w:t>The diagram below traces one donation from form submission to confirmation. The flow has two checkpoints — client-side validation and server-side validation — before a payment is simulated. Each checkpoint has a single failure path: invalid input returns the donor to the form, and a declined payment offers a retry. No donation data is stored at any stage; the process exists to validate, simulate, and confirm, not to persist records.</w:t>
      </w:r>
    </w:p>
    <w:p w14:paraId="0349772C" w14:textId="77777777" w:rsidR="002A2595" w:rsidRPr="0065516D" w:rsidRDefault="00000000">
      <w:pPr>
        <w:pStyle w:val="Heading2"/>
        <w:spacing w:before="250" w:after="150"/>
        <w:rPr>
          <w:sz w:val="28"/>
          <w:szCs w:val="28"/>
        </w:rPr>
      </w:pPr>
      <w:r w:rsidRPr="0065516D">
        <w:rPr>
          <w:sz w:val="28"/>
          <w:szCs w:val="28"/>
        </w:rPr>
        <w:t>Process steps</w:t>
      </w:r>
    </w:p>
    <w:p w14:paraId="346D887C" w14:textId="77777777" w:rsidR="002A2595" w:rsidRPr="0065516D" w:rsidRDefault="00000000">
      <w:pPr>
        <w:spacing w:after="100" w:line="280" w:lineRule="auto"/>
        <w:rPr>
          <w:sz w:val="28"/>
          <w:szCs w:val="28"/>
        </w:rPr>
      </w:pPr>
      <w:r w:rsidRPr="0065516D">
        <w:rPr>
          <w:b/>
          <w:bCs/>
          <w:sz w:val="28"/>
          <w:szCs w:val="28"/>
        </w:rPr>
        <w:t xml:space="preserve">1. Donor fills form — </w:t>
      </w:r>
      <w:r w:rsidRPr="0065516D">
        <w:rPr>
          <w:sz w:val="28"/>
          <w:szCs w:val="28"/>
        </w:rPr>
        <w:t>name, email, donation amount, and payment method (M-Pesa or Card).</w:t>
      </w:r>
    </w:p>
    <w:p w14:paraId="6919CB0C" w14:textId="77777777" w:rsidR="002A2595" w:rsidRPr="0065516D" w:rsidRDefault="00000000">
      <w:pPr>
        <w:spacing w:after="100" w:line="280" w:lineRule="auto"/>
        <w:rPr>
          <w:sz w:val="28"/>
          <w:szCs w:val="28"/>
        </w:rPr>
      </w:pPr>
      <w:r w:rsidRPr="0065516D">
        <w:rPr>
          <w:b/>
          <w:bCs/>
          <w:sz w:val="28"/>
          <w:szCs w:val="28"/>
        </w:rPr>
        <w:t xml:space="preserve">2. Client-side validation — </w:t>
      </w:r>
      <w:r w:rsidRPr="0065516D">
        <w:rPr>
          <w:sz w:val="28"/>
          <w:szCs w:val="28"/>
        </w:rPr>
        <w:t>checks fields are complete and correctly formatted before anything is sent. Invalid input shows inline errors and stops here.</w:t>
      </w:r>
    </w:p>
    <w:p w14:paraId="1D8F7F93" w14:textId="77777777" w:rsidR="002A2595" w:rsidRPr="0065516D" w:rsidRDefault="00000000">
      <w:pPr>
        <w:spacing w:after="100" w:line="280" w:lineRule="auto"/>
        <w:rPr>
          <w:sz w:val="28"/>
          <w:szCs w:val="28"/>
        </w:rPr>
      </w:pPr>
      <w:r w:rsidRPr="0065516D">
        <w:rPr>
          <w:b/>
          <w:bCs/>
          <w:sz w:val="28"/>
          <w:szCs w:val="28"/>
        </w:rPr>
        <w:t xml:space="preserve">3. Submit donation — </w:t>
      </w:r>
      <w:r w:rsidRPr="0065516D">
        <w:rPr>
          <w:sz w:val="28"/>
          <w:szCs w:val="28"/>
        </w:rPr>
        <w:t>a POST request carries the validated payload to /</w:t>
      </w:r>
      <w:proofErr w:type="spellStart"/>
      <w:r w:rsidRPr="0065516D">
        <w:rPr>
          <w:sz w:val="28"/>
          <w:szCs w:val="28"/>
        </w:rPr>
        <w:t>api</w:t>
      </w:r>
      <w:proofErr w:type="spellEnd"/>
      <w:r w:rsidRPr="0065516D">
        <w:rPr>
          <w:sz w:val="28"/>
          <w:szCs w:val="28"/>
        </w:rPr>
        <w:t>/donate.</w:t>
      </w:r>
    </w:p>
    <w:p w14:paraId="251DF9AE" w14:textId="77777777" w:rsidR="002A2595" w:rsidRPr="0065516D" w:rsidRDefault="00000000">
      <w:pPr>
        <w:spacing w:after="100" w:line="280" w:lineRule="auto"/>
        <w:rPr>
          <w:sz w:val="28"/>
          <w:szCs w:val="28"/>
        </w:rPr>
      </w:pPr>
      <w:r w:rsidRPr="0065516D">
        <w:rPr>
          <w:b/>
          <w:bCs/>
          <w:sz w:val="28"/>
          <w:szCs w:val="28"/>
        </w:rPr>
        <w:t xml:space="preserve">4. Server validates request — </w:t>
      </w:r>
      <w:r w:rsidRPr="0065516D">
        <w:rPr>
          <w:sz w:val="28"/>
          <w:szCs w:val="28"/>
        </w:rPr>
        <w:t>re-applies the same field rules plus the M-Pesa per-transaction limit (KES 250,000). A failing request returns a 400 error with no side effects.</w:t>
      </w:r>
    </w:p>
    <w:p w14:paraId="0A00426F" w14:textId="77777777" w:rsidR="002A2595" w:rsidRPr="0065516D" w:rsidRDefault="00000000">
      <w:pPr>
        <w:spacing w:after="100" w:line="280" w:lineRule="auto"/>
        <w:rPr>
          <w:sz w:val="28"/>
          <w:szCs w:val="28"/>
        </w:rPr>
      </w:pPr>
      <w:r w:rsidRPr="0065516D">
        <w:rPr>
          <w:b/>
          <w:bCs/>
          <w:sz w:val="28"/>
          <w:szCs w:val="28"/>
        </w:rPr>
        <w:t xml:space="preserve">5. Simulate payment — </w:t>
      </w:r>
      <w:r w:rsidRPr="0065516D">
        <w:rPr>
          <w:sz w:val="28"/>
          <w:szCs w:val="28"/>
        </w:rPr>
        <w:t>the backend runs a randomized outcome (approximately 90% success) in place of a real payment gateway.</w:t>
      </w:r>
    </w:p>
    <w:p w14:paraId="470154F8" w14:textId="77777777" w:rsidR="002A2595" w:rsidRPr="0065516D" w:rsidRDefault="00000000">
      <w:pPr>
        <w:spacing w:after="100" w:line="280" w:lineRule="auto"/>
        <w:rPr>
          <w:sz w:val="28"/>
          <w:szCs w:val="28"/>
        </w:rPr>
      </w:pPr>
      <w:r w:rsidRPr="0065516D">
        <w:rPr>
          <w:b/>
          <w:bCs/>
          <w:sz w:val="28"/>
          <w:szCs w:val="28"/>
        </w:rPr>
        <w:t xml:space="preserve">6. Payment outcome — </w:t>
      </w:r>
      <w:r w:rsidRPr="0065516D">
        <w:rPr>
          <w:sz w:val="28"/>
          <w:szCs w:val="28"/>
        </w:rPr>
        <w:t>success moves to confirmation; a decline returns a 402 response with a retry option.</w:t>
      </w:r>
    </w:p>
    <w:p w14:paraId="19259439" w14:textId="77777777" w:rsidR="002A2595" w:rsidRDefault="00000000">
      <w:pPr>
        <w:spacing w:after="300" w:line="280" w:lineRule="auto"/>
        <w:rPr>
          <w:sz w:val="28"/>
          <w:szCs w:val="28"/>
        </w:rPr>
      </w:pPr>
      <w:r w:rsidRPr="0065516D">
        <w:rPr>
          <w:b/>
          <w:bCs/>
          <w:sz w:val="28"/>
          <w:szCs w:val="28"/>
        </w:rPr>
        <w:t xml:space="preserve">7. Donation confirmed — </w:t>
      </w:r>
      <w:r w:rsidRPr="0065516D">
        <w:rPr>
          <w:sz w:val="28"/>
          <w:szCs w:val="28"/>
        </w:rPr>
        <w:t>the donor sees a receipt on screen. Nothing is written to a database at any point in the flow.</w:t>
      </w:r>
    </w:p>
    <w:p w14:paraId="78150B12" w14:textId="77777777" w:rsidR="00E2169C" w:rsidRDefault="00E2169C">
      <w:pPr>
        <w:spacing w:after="300" w:line="280" w:lineRule="auto"/>
        <w:rPr>
          <w:sz w:val="28"/>
          <w:szCs w:val="28"/>
        </w:rPr>
      </w:pPr>
    </w:p>
    <w:p w14:paraId="4B9A1003" w14:textId="77777777" w:rsidR="00E2169C" w:rsidRPr="0065516D" w:rsidRDefault="00E2169C">
      <w:pPr>
        <w:spacing w:after="300" w:line="280" w:lineRule="auto"/>
        <w:rPr>
          <w:sz w:val="28"/>
          <w:szCs w:val="28"/>
        </w:rPr>
      </w:pPr>
    </w:p>
    <w:p w14:paraId="51B41849" w14:textId="77777777" w:rsidR="002A2595" w:rsidRPr="0065516D" w:rsidRDefault="00000000">
      <w:pPr>
        <w:pStyle w:val="Heading2"/>
        <w:spacing w:before="200" w:after="200"/>
        <w:rPr>
          <w:sz w:val="28"/>
          <w:szCs w:val="28"/>
        </w:rPr>
      </w:pPr>
      <w:r w:rsidRPr="0065516D">
        <w:rPr>
          <w:sz w:val="28"/>
          <w:szCs w:val="28"/>
        </w:rPr>
        <w:lastRenderedPageBreak/>
        <w:t>Diagram</w:t>
      </w:r>
    </w:p>
    <w:p w14:paraId="05149099" w14:textId="77777777" w:rsidR="002A2595" w:rsidRPr="0065516D" w:rsidRDefault="00000000">
      <w:pPr>
        <w:jc w:val="center"/>
        <w:rPr>
          <w:sz w:val="28"/>
          <w:szCs w:val="28"/>
        </w:rPr>
      </w:pPr>
      <w:r w:rsidRPr="0065516D">
        <w:rPr>
          <w:noProof/>
          <w:sz w:val="28"/>
          <w:szCs w:val="28"/>
        </w:rPr>
        <w:drawing>
          <wp:inline distT="0" distB="0" distL="0" distR="0" wp14:anchorId="00FBFC87" wp14:editId="66A317C6">
            <wp:extent cx="6042660" cy="5372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66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2595" w:rsidRPr="0065516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26EC"/>
    <w:multiLevelType w:val="hybridMultilevel"/>
    <w:tmpl w:val="03FE79B0"/>
    <w:lvl w:ilvl="0" w:tplc="C8B2F1DA">
      <w:start w:val="1"/>
      <w:numFmt w:val="bullet"/>
      <w:lvlText w:val="●"/>
      <w:lvlJc w:val="left"/>
      <w:pPr>
        <w:ind w:left="720" w:hanging="360"/>
      </w:pPr>
    </w:lvl>
    <w:lvl w:ilvl="1" w:tplc="C10A5878">
      <w:start w:val="1"/>
      <w:numFmt w:val="bullet"/>
      <w:lvlText w:val="○"/>
      <w:lvlJc w:val="left"/>
      <w:pPr>
        <w:ind w:left="1440" w:hanging="360"/>
      </w:pPr>
    </w:lvl>
    <w:lvl w:ilvl="2" w:tplc="60701BAA">
      <w:start w:val="1"/>
      <w:numFmt w:val="bullet"/>
      <w:lvlText w:val="■"/>
      <w:lvlJc w:val="left"/>
      <w:pPr>
        <w:ind w:left="2160" w:hanging="360"/>
      </w:pPr>
    </w:lvl>
    <w:lvl w:ilvl="3" w:tplc="BDB424B8">
      <w:start w:val="1"/>
      <w:numFmt w:val="bullet"/>
      <w:lvlText w:val="●"/>
      <w:lvlJc w:val="left"/>
      <w:pPr>
        <w:ind w:left="2880" w:hanging="360"/>
      </w:pPr>
    </w:lvl>
    <w:lvl w:ilvl="4" w:tplc="F912F2C0">
      <w:start w:val="1"/>
      <w:numFmt w:val="bullet"/>
      <w:lvlText w:val="○"/>
      <w:lvlJc w:val="left"/>
      <w:pPr>
        <w:ind w:left="3600" w:hanging="360"/>
      </w:pPr>
    </w:lvl>
    <w:lvl w:ilvl="5" w:tplc="6FF6D29A">
      <w:start w:val="1"/>
      <w:numFmt w:val="bullet"/>
      <w:lvlText w:val="■"/>
      <w:lvlJc w:val="left"/>
      <w:pPr>
        <w:ind w:left="4320" w:hanging="360"/>
      </w:pPr>
    </w:lvl>
    <w:lvl w:ilvl="6" w:tplc="1D046E12">
      <w:start w:val="1"/>
      <w:numFmt w:val="bullet"/>
      <w:lvlText w:val="●"/>
      <w:lvlJc w:val="left"/>
      <w:pPr>
        <w:ind w:left="5040" w:hanging="360"/>
      </w:pPr>
    </w:lvl>
    <w:lvl w:ilvl="7" w:tplc="2026C14A">
      <w:start w:val="1"/>
      <w:numFmt w:val="bullet"/>
      <w:lvlText w:val="●"/>
      <w:lvlJc w:val="left"/>
      <w:pPr>
        <w:ind w:left="5760" w:hanging="360"/>
      </w:pPr>
    </w:lvl>
    <w:lvl w:ilvl="8" w:tplc="DB3AE004">
      <w:start w:val="1"/>
      <w:numFmt w:val="bullet"/>
      <w:lvlText w:val="●"/>
      <w:lvlJc w:val="left"/>
      <w:pPr>
        <w:ind w:left="6480" w:hanging="360"/>
      </w:pPr>
    </w:lvl>
  </w:abstractNum>
  <w:num w:numId="1" w16cid:durableId="17140374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595"/>
    <w:rsid w:val="00067519"/>
    <w:rsid w:val="002A2595"/>
    <w:rsid w:val="0065516D"/>
    <w:rsid w:val="00A43435"/>
    <w:rsid w:val="00E21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669DA"/>
  <w15:docId w15:val="{C54B73FB-45FA-41CB-B04B-6E367F078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KE" w:eastAsia="en-K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kenneth kaigu</cp:lastModifiedBy>
  <cp:revision>4</cp:revision>
  <dcterms:created xsi:type="dcterms:W3CDTF">2026-07-03T12:16:00Z</dcterms:created>
  <dcterms:modified xsi:type="dcterms:W3CDTF">2026-07-03T12:59:00Z</dcterms:modified>
</cp:coreProperties>
</file>