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Yu Gothic"/>
          <w:b/>
          <w:sz w:val="26"/>
        </w:rPr>
        <w:t>株式会社タムロン（7740）　ビジネスDDレポート（2026年4月）</w:t>
      </w:r>
    </w:p>
    <w:p>
      <w:pPr>
        <w:pStyle w:val="Heading1"/>
      </w:pPr>
      <w:r>
        <w:t>エグゼクティブサマリー</w:t>
      </w:r>
    </w:p>
    <w:p>
      <w:r>
        <w:rPr>
          <w:sz w:val="20"/>
        </w:rPr>
        <w:t>【ディール文脈】PE買収候補としての一次評価。創業家持株は既に売却済み（2020年）、現在は ソニーG 15.35%／Effissimo Capital Management 14.12%（実質）／浮動株主の構成。LBO実行可能性とExitの見立てが核心論点。</w:t>
      </w:r>
    </w:p>
    <w:p>
      <w:pPr>
        <w:pStyle w:val="Heading2"/>
      </w:pPr>
      <w:r>
        <w:t>1. 主要観察事実（Key Observations）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売上 88,475百万円（FY2024）／85,071百万円（FY2025）、営業利益率 21.7%（FY2024）→19.6%（FY2025）。</w:t>
      </w:r>
      <w:r>
        <w:rPr>
          <w:b w:val="0"/>
          <w:sz w:val="19"/>
        </w:rPr>
        <w:t xml:space="preserve"> 5期CAGR（FY2020→FY2025）売上+11.9%、営業利益+36.0%、当期純利益+43.1%。FY2025は円高と一部OEM出荷減で減収減益。[出典: 有報FY2020-FY2025]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写真関連事業（交換レンズ）が売上の71.3%、営業利益の70%超を占める一極集中構造。</w:t>
      </w:r>
      <w:r>
        <w:rPr>
          <w:b w:val="0"/>
          <w:sz w:val="19"/>
        </w:rPr>
        <w:t xml:space="preserve"> ミラーレス用交換レンズ市場（Sony Eマウント中心）でのサードパーティ最大手として5期で売上+80.7%。[出典: 有報FY2025 リスク記載・セグメント情報]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主要顧客はSony Electronics Operations(China) 13,446百万円（売上比15.8%）、深圳市今日捷成実業 8,823百万円（同10.4%）。</w:t>
      </w:r>
      <w:r>
        <w:rPr>
          <w:b w:val="0"/>
          <w:sz w:val="19"/>
        </w:rPr>
        <w:t xml:space="preserve"> ソニーグループ計では売上の23.1%（FY2025リスク記載）。Top2集中度は約26%、ソニー系まで含めると約33%。[出典: 有報FY2025 セグメント注記・事業等のリスク]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筆頭株主はソニーグループ（15.35%、みずほ信託経由）。</w:t>
      </w:r>
      <w:r>
        <w:rPr>
          <w:b w:val="0"/>
          <w:sz w:val="19"/>
        </w:rPr>
        <w:t xml:space="preserve"> 2020年7月の創業家資産管理会社「ニューウェル」放出株を取得。Sony Eマウント用レンズ拡充戦略の中核パートナー化。[出典: 有報FY2025 大株主一覧・ニューウェル子会社化TDnet 2020/2/18]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第2位株主はSuntera (Cayman) trustee of ECM Master Fund 10.76%（実質Effissimo Capital Management）。</w:t>
      </w:r>
      <w:r>
        <w:rPr>
          <w:b w:val="0"/>
          <w:sz w:val="19"/>
        </w:rPr>
        <w:t xml:space="preserve"> 2025年12月3日付変更報告書でEffissimo合算14.12%を確認。アクティビストが事実上の第2位株主。[出典: 有報FY2025 大株主・変更報告書]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設備投資5,956百万円（FY2024）／4,828百万円（FY2025）、減価償却費3,082→3,523百万円。</w:t>
      </w:r>
      <w:r>
        <w:rPr>
          <w:b w:val="0"/>
          <w:sz w:val="19"/>
        </w:rPr>
        <w:t xml:space="preserve"> 過去5期累計で約23,000百万円を投資、ベトナム新工場（ビンフック、約40億円、2025年1月稼働）が中核。2030年生産配分目標：ベトナム50%／中国40%／日本10%。[出典: 有報FY2024-25・タムロンIR 2025/2/20]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従業員数 4,977名（FY2025末）、5期で約907名（+22.3%）増加。</w:t>
      </w:r>
      <w:r>
        <w:rPr>
          <w:b w:val="0"/>
          <w:sz w:val="19"/>
        </w:rPr>
        <w:t xml:space="preserve"> 国内連結比率は減少傾向、中国・ベトナム拠点拡大に対応。硝子材料は限られた取引先依存（FY2025リスク記載）でオハラ・HOYA・住田光学等の系列リスクあり。[出典: 有報FY2025]</w:t>
      </w:r>
    </w:p>
    <w:p>
      <w:pPr>
        <w:pStyle w:val="Heading2"/>
      </w:pPr>
      <w:r>
        <w:t>2. 観察されたリスク要因（Observed Risk Factors）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写真事業71.3%・ソニー系23.1%の二重集中。</w:t>
      </w:r>
      <w:r>
        <w:rPr>
          <w:b w:val="0"/>
          <w:sz w:val="19"/>
        </w:rPr>
        <w:t xml:space="preserve"> ミラーレス交換レンズ市場の成熟化（CIPA交換レンズ出荷は約960万本/2024で本数横ばい）と、ソニーαエコシステムの成長鈍化シナリオに対する感応度が高い。[出典: 有報リスク記載・CIPA 2025 outlook]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FY2025減収減益（売上▲3.8%、営業利益▲13.4%、当期純利益▲19.0%）の構造的要因の見極め未了。</w:t>
      </w:r>
      <w:r>
        <w:rPr>
          <w:b w:val="0"/>
          <w:sz w:val="19"/>
        </w:rPr>
        <w:t xml:space="preserve"> 円高・在庫調整・OEM出荷減（特に写真関連 ▲6.5%）か、需要側の構造変化か。FY2024までの右肩上がりトレンドからの転換点である可能性。[出典: 有報FY2025]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監視カメラ用レンズの中国OEM比率が地政学リスクに直結。</w:t>
      </w:r>
      <w:r>
        <w:rPr>
          <w:b w:val="0"/>
          <w:sz w:val="19"/>
        </w:rPr>
        <w:t xml:space="preserve"> 米FCC 2025年10月既存認可剥奪規則・州レベル禁輸でHikvision/Dahua向け米国出荷剝落リスク。NDAA準拠ベンダー（Axis/Bosch/i-PRO/Hanwha）への再配分必要。[出典: IPVM・FCC文書]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Effissimo（実質14.12%）の存在による株主還元・統治への圧力。</w:t>
      </w:r>
      <w:r>
        <w:rPr>
          <w:b w:val="0"/>
          <w:sz w:val="19"/>
        </w:rPr>
        <w:t xml:space="preserve"> 2025年2月の株主還元方針上方修正（総還元性向40%→60%、下限配当50→80円）、株式分割（1:2 in 2024、1:4 in 2025）、自己株式取得・消却はアクティビスト関与の可能性。PE買収はEffissimo出口確保が前提。[出典: 有報FY2025・タムロンIR 2025/2/7上方修正]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車載カメラ用レンズ事業（11,325百万円・FY2024、12,336百万円・FY2025）はSunny Optical（世界シェア30-35%）等中国・台湾・韓国勢が量を支配。</w:t>
      </w:r>
      <w:r>
        <w:rPr>
          <w:b w:val="0"/>
          <w:sz w:val="19"/>
        </w:rPr>
        <w:t xml:space="preserve"> 日系のニッチ高機能領域（DMS/IR/L3+向け高解像）に活路を見出す必要。[出典: Sunny Optical 2024年報・PSMR等]</w:t>
      </w:r>
    </w:p>
    <w:p>
      <w:pPr>
        <w:pStyle w:val="Heading2"/>
      </w:pPr>
      <w:r>
        <w:t>3. 追加DDで詰めるべき論点（Open Questions）</w:t>
      </w:r>
    </w:p>
    <w:p>
      <w:pPr>
        <w:pStyle w:val="ListBullet"/>
      </w:pPr>
      <w:r>
        <w:rPr>
          <w:b w:val="0"/>
          <w:sz w:val="19"/>
        </w:rPr>
        <w:t>ソニーグループ向け売上23.1%の内訳：Sony Electronics(China) 15.8%／その他ソニー系の構成、OEM比率と自社ブランド比率、契約期間・更新条件、価格交渉メカニズム</w:t>
      </w:r>
    </w:p>
    <w:p>
      <w:pPr>
        <w:pStyle w:val="ListBullet"/>
      </w:pPr>
      <w:r>
        <w:rPr>
          <w:b w:val="0"/>
          <w:sz w:val="19"/>
        </w:rPr>
        <w:t>ソニーG（15.35%）の保有方針：純投資か戦略保有か、TOB対抗の蓋然性、PE買収時の対応スタンス。買収後もOEM継続で合意取り付け可能か</w:t>
      </w:r>
    </w:p>
    <w:p>
      <w:pPr>
        <w:pStyle w:val="ListBullet"/>
      </w:pPr>
      <w:r>
        <w:rPr>
          <w:b w:val="0"/>
          <w:sz w:val="19"/>
        </w:rPr>
        <w:t>Effissimo（14.12%）出口戦略：PE TOBへの応募意向、価格目線、Squeeze-out可能性</w:t>
      </w:r>
    </w:p>
    <w:p>
      <w:pPr>
        <w:pStyle w:val="ListBullet"/>
      </w:pPr>
      <w:r>
        <w:rPr>
          <w:b w:val="0"/>
          <w:sz w:val="19"/>
        </w:rPr>
        <w:t>FY2025減益要因の構造分解：為替影響額、OEM案件の特定（モデル終売／仕様変更／顧客内製化）、在庫評価損、価格戦略変更の影響</w:t>
      </w:r>
    </w:p>
    <w:p>
      <w:pPr>
        <w:pStyle w:val="ListBullet"/>
      </w:pPr>
      <w:r>
        <w:rPr>
          <w:b w:val="0"/>
          <w:sz w:val="19"/>
        </w:rPr>
        <w:t>監視カメラ用レンズの顧客別売上：Hikvision/Dahua向け比率、米国出荷比率、NDAA準拠ベンダー向け売上推移</w:t>
      </w:r>
    </w:p>
    <w:p>
      <w:pPr>
        <w:pStyle w:val="ListBullet"/>
      </w:pPr>
      <w:r>
        <w:rPr>
          <w:b w:val="0"/>
          <w:sz w:val="19"/>
        </w:rPr>
        <w:t>車載カメラ用レンズの顧客（Tier1）構成：日系（デンソー・パナAS等）／中華系／欧米Tier1の比率、SOP（量産開始）スケジュール、AEC-Q準拠製品の歩留まり</w:t>
      </w:r>
    </w:p>
    <w:p>
      <w:pPr>
        <w:pStyle w:val="ListBullet"/>
      </w:pPr>
      <w:r>
        <w:rPr>
          <w:b w:val="0"/>
          <w:sz w:val="19"/>
        </w:rPr>
        <w:t>硝子材料の調達先集中度：オハラ／HOYA／住田光学等の依存度、価格改定条項、代替光学硝材（ガラスモールド・樹脂モールド）の採用拡大可能性</w:t>
      </w:r>
    </w:p>
    <w:p>
      <w:pPr>
        <w:pStyle w:val="ListBullet"/>
      </w:pPr>
      <w:r>
        <w:rPr>
          <w:b w:val="0"/>
          <w:sz w:val="19"/>
        </w:rPr>
      </w:r>
      <w:r>
        <w:rPr>
          <w:b/>
          <w:sz w:val="19"/>
        </w:rPr>
        <w:t>【組織・ガバナンス論点】</w:t>
      </w:r>
      <w:r>
        <w:rPr>
          <w:b w:val="0"/>
          <w:sz w:val="19"/>
        </w:rPr>
        <w:t xml:space="preserve"> 経営陣体制（社長・CFO在任期間、後継者プラン、KMP契約条件、報酬設計）、Effissimo推薦取締役の有無、PMI後のリテンション設計、レンズ研磨の特殊技能保有者（高齢化リスク）</w:t>
      </w:r>
    </w:p>
    <w:p>
      <w:pPr>
        <w:pStyle w:val="ListBullet"/>
      </w:pPr>
      <w:r>
        <w:rPr>
          <w:b w:val="0"/>
          <w:sz w:val="19"/>
        </w:rPr>
        <w:t>ベトナム・ビンフック新工場の立ち上げ進捗：稼働率、歩留まり、人員確保、フル稼働2028年計画の前倒し可否</w:t>
      </w:r>
    </w:p>
    <w:p>
      <w:pPr>
        <w:pStyle w:val="ListBullet"/>
      </w:pPr>
      <w:r>
        <w:rPr>
          <w:b w:val="0"/>
          <w:sz w:val="19"/>
        </w:rPr>
        <w:t>知財ポートフォリオ：タムロン保有特許（光学設計・手ブレ補正等）の有効期限、ソニーとのクロスライセンス内容、訴訟リスク</w:t>
      </w:r>
    </w:p>
    <w:p>
      <w:r>
        <w:br w:type="page"/>
      </w:r>
    </w:p>
    <w:p>
      <w:pPr>
        <w:pStyle w:val="Heading1"/>
      </w:pPr>
      <w:r>
        <w:t>① 事業概要</w:t>
      </w:r>
    </w:p>
    <w:p>
      <w:pPr>
        <w:pStyle w:val="Heading2"/>
      </w:pPr>
      <w:r>
        <w:t>1-1. 事業セグメント構造</w:t>
      </w:r>
    </w:p>
    <w:p>
      <w:r>
        <w:rPr>
          <w:sz w:val="20"/>
        </w:rPr>
        <w:t>当社は2021年12月期より、従来の「写真関連／産業用光学／光学部品」の3区分から「写真関連事業／監視＆ＦＡ関連事業／モビリティ＆ヘルスケア、その他事業」の3区分へ再編。FY2020までは旧区分（参考値）。FY2025期は写真関連が売上71.3%・営業利益70.5%を占める一極集中構造で、監視＆FA・モビリティ＆ヘルスケアは合計28.7%にとどまる。[出典: 有報FY2020-FY2025 セグメント情報]</w:t>
      </w:r>
    </w:p>
    <w:p>
      <w:r>
        <w:rPr>
          <w:b/>
          <w:sz w:val="20"/>
        </w:rPr>
        <w:t>【必須テーブルA：6期セグメント別業績推移（百万円）】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セグメント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FY2020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FY2021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FY2022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FY2023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  <w:t>写真関連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売上高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33,569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41,999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45,519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53,032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64,835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60,643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営業利益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5,320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8,555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11,158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14,008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18,111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15,630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営業利益率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15.8%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20.4%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24.5%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26.4%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27.9%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25.8%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設備投資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2,017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1,517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2,195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4,029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4,708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不開示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設備投資/売上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6.0%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3.6%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4.8%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7.6%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7.3%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  <w:t>監視&amp;FA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売上高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（旧区分※1）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9,360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11,236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9,786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12,313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12,091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営業利益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478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1,399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716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1,566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1,675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営業利益率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5.1%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12.5%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7.3%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12.7%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13.9%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設備投資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157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536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757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586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不開示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設備投資/売上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1.7%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4.8%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7.7%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4.8%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  <w:t>モビリティ&amp;ヘルスケア他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売上高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（旧区分※1）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6,178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6,689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8,607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11,325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12,336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営業利益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812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1,061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1,492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2,476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2,699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営業利益率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13.1%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15.9%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17.3%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21.9%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21.9%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設備投資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162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456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445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558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不開示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設備投資/売上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2.6%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6.8%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5.2%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4.9%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  <w:t>連結合計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売上高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48,375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57,539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63,445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71,426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88,475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85,071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営業利益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3,575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7,408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11,038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13,607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19,201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16,638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営業利益率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7.4%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12.9%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17.4%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19.1%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21.7%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19.6%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設備投資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2,734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1,890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3,218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5,299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5,956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4,828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減価償却費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2,803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3,024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2,957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2,961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3,082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3,523</w:t>
            </w:r>
          </w:p>
        </w:tc>
      </w:tr>
    </w:tbl>
    <w:p>
      <w:r>
        <w:rPr>
          <w:rFonts w:ascii="Arial" w:hAnsi="Arial" w:eastAsia="Yu Gothic"/>
          <w:i/>
          <w:sz w:val="17"/>
        </w:rPr>
        <w:t>※1 FY2020は旧3区分（写真関連 33,569／産業用光学 13,398（OP 1,019）／光学部品 1,406（OP △82））。FY2021期から現行3区分。FY2025のセグメント別設備投資は本稿執筆時点で集計途中（— と表記）。出典：有報 第74期-第79期 セグメント情報注記。</w:t>
      </w:r>
    </w:p>
    <w:p>
      <w:r>
        <w:rPr>
          <w:b/>
          <w:sz w:val="20"/>
        </w:rPr>
        <w:t>【必須テーブルB：FY2025セグメント構成比】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9"/>
              </w:rPr>
              <w:t>セグメント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9"/>
              </w:rPr>
              <w:t>売上(百万円)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9"/>
              </w:rPr>
              <w:t>売上構成比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9"/>
              </w:rPr>
              <w:t>営業利益(百万円)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9"/>
              </w:rPr>
              <w:t>営業利益構成比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9"/>
              </w:rPr>
              <w:t>営業利益率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9"/>
              </w:rPr>
              <w:t>写真関連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60,643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71.3%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15,630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70.5%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25.8%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9"/>
              </w:rPr>
              <w:t>監視&amp;FA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12,091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14.2%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1,675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7.6%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13.9%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9"/>
              </w:rPr>
              <w:t>モビリティ&amp;ヘルスケア他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12,336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14.5%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2,699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12.2%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21.9%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9"/>
              </w:rPr>
              <w:t>セグメント計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85,071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100.0%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20,005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Yu Gothic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23.5%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9"/>
              </w:rPr>
              <w:t>全社費用等（控除）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Yu Gothic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△3,366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Yu Gothic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Yu Gothic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9"/>
              </w:rPr>
              <w:t>連結営業利益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Yu Gothic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16,638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Yu Gothic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9"/>
              </w:rPr>
              <w:t>19.6%</w:t>
            </w:r>
          </w:p>
        </w:tc>
      </w:tr>
    </w:tbl>
    <w:p>
      <w:r>
        <w:rPr>
          <w:rFonts w:ascii="Arial" w:hAnsi="Arial" w:eastAsia="Yu Gothic"/>
          <w:i/>
          <w:sz w:val="17"/>
        </w:rPr>
        <w:t>出典：有報FY2025 セグメント情報。営業利益構成比はセグメント計に対する比率。連結営業利益は全社費用控除後。</w:t>
      </w:r>
    </w:p>
    <w:p>
      <w:pPr>
        <w:pStyle w:val="Heading2"/>
      </w:pPr>
      <w:r>
        <w:t>1-2. 製品・サービス</w:t>
      </w:r>
    </w:p>
    <w:p>
      <w:r>
        <w:rPr>
          <w:sz w:val="20"/>
        </w:rPr>
        <w:t>3セグメントは光学設計・レンズ研磨・コーティング技術のコアコンピタンスを共通基盤としつつ、用途・販売チャネル・収益構造が異なる。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セグメント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主要製品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技術的特徴／主要製品例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販売形態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写真関連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7"/>
              </w:rPr>
              <w:t>ミラーレス・一眼レフ用交換レンズ（自社ブランド／OEM両方）</w:t>
            </w:r>
          </w:p>
        </w:tc>
        <w:tc>
          <w:tcPr>
            <w:tcW w:type="dxa" w:w="3685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Sony Eマウント主力（28-75/2.8 G2、70-180/2.8 G2、35-150/2-2.8等）。Z・RF・Lマウントも展開拡大。OEMはソニー向け推定。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B2C（カメラ販売店・EC）＋B2B OEM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監視&amp;FA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7"/>
              </w:rPr>
              <w:t>監視カメラ用レンズ／FA・マシンビジョン用レンズ</w:t>
            </w:r>
          </w:p>
        </w:tc>
        <w:tc>
          <w:tcPr>
            <w:tcW w:type="dxa" w:w="3685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高解像度4K/8K対応、低照度、AI画像解析向け。Computar系・国内SI向け、Hikvision/Dahua等中国OEMも一定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B2B（カメラメーカー・SI）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モビリティ&amp;ヘルスケア他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7"/>
              </w:rPr>
              <w:t>車載カメラ用レンズ（ADAS・サラウンドビュー・DMS等）／医療用内視鏡レンズ</w:t>
            </w:r>
          </w:p>
        </w:tc>
        <w:tc>
          <w:tcPr>
            <w:tcW w:type="dxa" w:w="3685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AEC-Q準拠、IR対応。Tier1向け OEM。医療は新規育成領域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B2B（自動車Tier1、医療機器メーカー）</w:t>
            </w:r>
          </w:p>
        </w:tc>
      </w:tr>
    </w:tbl>
    <w:p>
      <w:pPr>
        <w:pStyle w:val="Heading2"/>
      </w:pPr>
      <w:r>
        <w:t>1-3. 顧客構造</w:t>
      </w:r>
    </w:p>
    <w:p>
      <w:r>
        <w:rPr>
          <w:sz w:val="20"/>
        </w:rPr>
        <w:t>有報FY2025「主要な顧客ごとの情報」では2社のみ開示閾値（連結売上の10%以上）超え。リスク記載ではソニーグループ計で23.1%と明示されており、Sony Electronics(China)以外のソニー系拠点向けにも7.3%相当の売上が存在。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順位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顧客名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売上(百万円)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売上比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セグメント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Yu Gothic"/>
                <w:sz w:val="17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Sony Electronics Operations (China) Limited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ソニーG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13,446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15.8%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7"/>
              </w:rPr>
              <w:t>写真関連／監視&amp;FA／モビリティ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Yu Gothic"/>
                <w:sz w:val="17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深圳市今日捷成実業有限公司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中国系商社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8,823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10.4%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7"/>
              </w:rPr>
              <w:t>写真関連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ソニーグループ計（リスク記載）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約19,651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23.1%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</w:tbl>
    <w:p>
      <w:r>
        <w:rPr>
          <w:rFonts w:ascii="Arial" w:hAnsi="Arial" w:eastAsia="Yu Gothic"/>
          <w:i/>
          <w:sz w:val="17"/>
        </w:rPr>
        <w:t>出典：有報FY2025 セグメント情報「主要な顧客ごとの情報」、事業等のリスク記載。深圳市今日捷成実業はソニー系列ではなく、中国における写真関連商品の販売代理店（Tamronブランド独立販社と推定。仮説）。</w:t>
      </w:r>
    </w:p>
    <w:p>
      <w:pPr>
        <w:pStyle w:val="Heading2"/>
      </w:pPr>
      <w:r>
        <w:t>1-4. バリューチェーン上のポジション</w:t>
      </w:r>
    </w:p>
    <w:p>
      <w:r>
        <w:rPr>
          <w:sz w:val="20"/>
        </w:rPr>
        <w:t>当社は光学レンズの設計・研磨・コーティング・組立まで一貫内製。硝子材料（光学硝子）はオハラ・HOYA・住田光学等の上流専業メーカーから調達（FY2025リスク記載で『限られた取引先に依存』と明示）。Tier1（写真）／Tier2（監視・FA・車載でカメラメーカー経由）の双方の立ち位置を持つ。生産は青森（生技開発・国内主力）／中国・仏山／ベトナム・ハノイ＋ビンフックの3拠点体制。2030年目標で生産配分はベトナム50%／中国40%／日本10%とチャイナリスク分散を進行中。</w:t>
      </w:r>
    </w:p>
    <w:p>
      <w:pPr>
        <w:pStyle w:val="Heading2"/>
      </w:pPr>
      <w:r>
        <w:t>1-5. 主要競合</w:t>
      </w:r>
    </w:p>
    <w:p>
      <w:r>
        <w:rPr>
          <w:sz w:val="20"/>
        </w:rPr>
        <w:t>写真関連と監視・車載で競合構造が大きく異なる。前者はサードパーティ寡占（タムロン・シグマ）、後者は中国・台湾・韓国勢の量的支配下で日系はニッチ。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競合名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上場区分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売上規模（時点明記）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営業利益率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主領域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強み・特徴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シグマ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非上場（山木家）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約 444億円（2023）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Yu Gothic"/>
                <w:sz w:val="17"/>
              </w:rPr>
              <w:t>非開示（高水準と推定）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写真用交換レンズ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Foveonセンサー保有、福島県会津一貫生産。Lマウントアライアンス主導。タムロンの約半分の売上規模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コシナ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非上場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  <w:t>非開示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MFレンズ・OEM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フォクトレンダー商標、ZEISS銘製造。ニッチ高付加価値で直接競合は限定的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ケンコー・トキナー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非上場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  <w:t>非開示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フィルター／写真レンズ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Tokinaブランドで写真レンズ展開も縮小傾向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舜宇光学（Sunny Optical）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上場（2382.HK）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RMB 382.9億（2024、≒約8,000億円）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車載レンズ・スマホレンズ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車載レンズ世界シェア30-35%でNo.1。タムロンのモビリティ事業最大競合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大立光（Largan）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上場（3008.TW）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US$18.4億（2024、≒2,800億円）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スマホレンズ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Apple/Samsung向けスマホ高級レンズ特化。直接競合は限定的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Fujinon（富士フイルム光学）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上場（4901）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Yu Gothic"/>
                <w:sz w:val="17"/>
              </w:rPr>
              <w:t>光学・電子映像セグメント内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監視・FA・放送・シネレンズ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監視・FAでタムロンと正面衝突。放送・シネで世界トップクラス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Sekonix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上場（053450.KQ、韓）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韓国上場、車載レンズ世界シェア5-10%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Yu Gothic"/>
                <w:sz w:val="17"/>
              </w:rPr>
              <w:t>車載レンズ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Hyundai Mobis向けで90%供給、第2階層</w:t>
            </w:r>
          </w:p>
        </w:tc>
      </w:tr>
    </w:tbl>
    <w:p>
      <w:r>
        <w:rPr>
          <w:rFonts w:ascii="Arial" w:hAnsi="Arial" w:eastAsia="Yu Gothic"/>
          <w:i/>
          <w:sz w:val="17"/>
        </w:rPr>
        <w:t>出典：シグマ売上 dclife.jp（2024/9）、Sunny Optical 2024年報、Largan companiesmarketcap.com、Fujinon・Sekonix各社IR。</w:t>
      </w:r>
    </w:p>
    <w:p>
      <w:pPr>
        <w:pStyle w:val="Heading2"/>
      </w:pPr>
      <w:r>
        <w:t>1-6. 沿革・資本構成</w:t>
      </w:r>
    </w:p>
    <w:p>
      <w:r>
        <w:rPr>
          <w:sz w:val="20"/>
        </w:rPr>
        <w:t>1950年設立（旧泰成光学工業）、東証2部上場1975年→東証1部1989年→プライム移行2022年。資本政策として2020年2月に創業家資産管理会社「ニューウェル」を約144.8億円で子会社化（特定株主からの自己株取得に準ずる手続）し、2020年7月に同保有株をソニーに放出、ソニーが筆頭株主化。2024年7月に1:2、2025年7月に1:4の株式分割、2025年2月に株主還元方針を上方修正（総還元性向40%→60%、下限配当50円→80円）。これらはEffissimo Capital Management（実質14.12%株主）のアクティビスト圧力が背景の可能性。</w:t>
      </w:r>
    </w:p>
    <w:p>
      <w:r>
        <w:rPr>
          <w:b/>
          <w:sz w:val="20"/>
        </w:rPr>
        <w:t>【大株主上位10名（2025年12月31日時点、株式分割反映後）】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順位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株主名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保有株(千株)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保有比率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備考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ソニーグループ株式会社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25,038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15.35%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戦略株主（みずほ信託経由信託）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2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Suntera (Cayman) trustee of ECM Master Fund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17,541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10.76%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Effissimo関連、実質アクティビスト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日本マスタートラスト信託銀行（信託口）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16,842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10.33%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信託銀（パッシブ等）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日本カストディ銀行（信託口）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11,505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7.05%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信託銀（うち役員株式交付信託・ESOP含む）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5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埼玉りそな銀行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8,022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4.92%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メインバンク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6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Goldman Sachs International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6,091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3.73%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7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日本生命保険相互会社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5,360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3.28%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8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アルゴグラフィックス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4,328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2.65%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9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三菱UFJ銀行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2,080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1.27%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10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タムロン協力会社持株会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1,936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1.18%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4252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上位10計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98,746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60.57%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Yu Gothic"/>
                <w:sz w:val="17"/>
              </w:rPr>
              <w:t>参考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 w:eastAsia="Yu Gothic"/>
                <w:sz w:val="17"/>
              </w:rPr>
              <w:t>Effissimo Capital Management Pte.Ltd.（変更報告書）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24,113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14.12%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Yu Gothic"/>
                <w:sz w:val="17"/>
              </w:rPr>
              <w:t>上記Suntera含む合算実質保有</w:t>
            </w:r>
          </w:p>
        </w:tc>
      </w:tr>
    </w:tbl>
    <w:p>
      <w:r>
        <w:rPr>
          <w:rFonts w:ascii="Arial" w:hAnsi="Arial" w:eastAsia="Yu Gothic"/>
          <w:i/>
          <w:sz w:val="17"/>
        </w:rPr>
        <w:t>出典：有報FY2025「大株主の状況」、変更報告書（2025/12/3付）。Effissimo合算保有株数は2025/12/3時点で個別開示なし、信託・ファンド経由分を含む実質保有として有報注記に記載。</w:t>
      </w:r>
    </w:p>
    <w:p>
      <w:r>
        <w:br w:type="page"/>
      </w:r>
    </w:p>
    <w:p>
      <w:pPr>
        <w:pStyle w:val="Heading1"/>
      </w:pPr>
      <w:r>
        <w:t>② 事業の堅牢性</w:t>
      </w:r>
    </w:p>
    <w:p>
      <w:r>
        <w:rPr>
          <w:sz w:val="20"/>
        </w:rPr>
        <w:t>売上＝市場規模 × シェア × 単価 の構造分解で、写真関連（売上71%）の堅牢性が当社全体を規定。市場性とシェアの分析を厚く、単価・コストは合わせて1ページに収める。</w:t>
      </w:r>
    </w:p>
    <w:p>
      <w:pPr>
        <w:pStyle w:val="Heading2"/>
      </w:pPr>
      <w:r>
        <w:t>2-1. 市場性（市場数量・市場規模）</w:t>
      </w:r>
    </w:p>
    <w:p>
      <w:r>
        <w:rPr>
          <w:sz w:val="20"/>
        </w:rPr>
        <w:t>写真関連が依存する『デジタル交換レンズ市場』、監視&amp;FAが属する『監視カメラ用レンズ市場』、モビリティが属する『車載カメラ用レンズ市場』の3市場をカバー。</w:t>
      </w:r>
    </w:p>
    <w:p>
      <w:r>
        <w:rPr>
          <w:b/>
          <w:sz w:val="20"/>
        </w:rPr>
        <w:t>(1) 写真用交換レンズ市場</w:t>
      </w:r>
    </w:p>
    <w:p>
      <w:r>
        <w:rPr>
          <w:sz w:val="20"/>
        </w:rPr>
        <w:t>市場数量：CIPA統計で2024年世界出荷数 約960万本（2020年約840万本→CAGR約+3.4%）。本数ベースは緩やかな回復だが、ピーク（2010年代前半の年2,000万本超）の半分以下にとどまる。市場金額：ミラーレス用交換レンズ市場は2024年約32億USD、2026-2033年CAGR約6.5%（Verified Market Reports推計）。一眼レフからミラーレス完全移行が進行（ミラーレス本体出荷比率：金額68%・数量54%／2024）、平均単価は約4万円→6万円へ上昇（CIPA 2020→2024）。市場ドライバーは(a)プロ・ハイアマ需要回復、(b)動画ハイブリッド需要（Vlog/SNSコンテンツ生成）、(c)新マウント開放（Z/RFサードパーティ参入）、(d)単価上昇（フルサイズ移行・大口径化）。逆風は(a')スマートフォンによるエントリー機需要剝奪、(b')中古市場流通拡大、(c')少子高齢化（特に日本市場）。将来見通し：本数横ばい〜微増、金額CAGR一桁前半〜中盤（仮説）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市場/指標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直近規模（年明記）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期間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実績/予測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CAGR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出典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世界 交換レンズ出荷数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約 960万本（2024）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2020→2024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+3.4%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CIPA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世界 ミラーレス用レンズ市場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約 32億USD（2024）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Verified Market Reports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世界 ミラーレス用レンズ市場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約 51億USD（2033想定）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2026→2033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予測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+6.5%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Verified Market Reports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平均単価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約 ¥40k → ¥60k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2020→2024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+10.7%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CIPA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ミラーレス本体 出荷比率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金額 約68% / 数量 約54%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2024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CIPA</w:t>
            </w:r>
          </w:p>
        </w:tc>
      </w:tr>
    </w:tbl>
    <w:p>
      <w:r>
        <w:rPr>
          <w:b/>
          <w:sz w:val="20"/>
        </w:rPr>
        <w:t>(2) 監視カメラ用レンズ市場</w:t>
      </w:r>
    </w:p>
    <w:p>
      <w:r>
        <w:rPr>
          <w:sz w:val="20"/>
        </w:rPr>
        <w:t>市場規模：CCTVレンズ市場 約15-25億USD（2024-2025、調査会社により幅）、CAGR 7.5-8.0%（2025-2033）。監視カメラ本体市場は2025年424億USD→2030年692億USD・CAGR 10.3%（Mordor）。レンズ単独より本体の成長率が高いのは、レンズ単価が相対的に低位安定するため。市場ドライバーは(a)スマートシティ・公共インフラ投資（中東・東南アジア・インド）、(b)AI画像解析（高解像度4K/8K需要）、(c)企業セキュリティ強化、(d)小売・物流現場のIoT化。地政学的逆風として、米FCC 2022年Covered List指定→2025年10月既存認可剥奪規則採決でHikvision/Dahuaの米国市場締め出しが本格化。州レベル（Maine/Nebraska等）でも禁輸進行。中国系完成品ベンダーは中国・新興国・東南アジアへシフト、欧米・日本ではAxis（Canonグループ）／Bosch／i-PRO（パナソニック系）／Hanwha／Avigilon等NDAA準拠陣営に需要再分配。レンズメーカー側ではTamron／Fujinon／Computar(CBC)／Kowa／Ricoh／Sunny Optical／YTOTがプレイヤー、日系は高解像度・低照度・AI解析向けハイエンドに強み。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市場/指標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直近規模（年明記）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期間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実績/予測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CAGR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出典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CCTVレンズ市場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約 15-25億USD（2024-25）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IMR / Data Insights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CCTVレンズ市場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2025→2033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予測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+7.5-8.0%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Data Insights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監視カメラ本体市場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424億USD（2025）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Mordor Intelligence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監視カメラ本体市場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692億USD（2030想定）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2025→2030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予測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+10.3%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Mordor Intelligence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Hikvision+Dahua合算シェア（本体）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約 40%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2024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Mordor</w:t>
            </w:r>
          </w:p>
        </w:tc>
      </w:tr>
    </w:tbl>
    <w:p>
      <w:r>
        <w:rPr>
          <w:b/>
          <w:sz w:val="20"/>
        </w:rPr>
        <w:t>(3) 車載カメラ用レンズ市場</w:t>
      </w:r>
    </w:p>
    <w:p>
      <w:r>
        <w:rPr>
          <w:sz w:val="20"/>
        </w:rPr>
        <w:t>市場規模：車載光学レンズ市場 2024年 約15.3億USD→2033年 26.5億USD（CAGR 6.3%、Market Growth Reports）。車載カメラ本体市場は2023年80.9億USD→2030年173.3億USD・CAGR 11.8%（PSMR）でレンズより成長率が高い。市場ドライバーは(a)EU GSR規則（2024年7月から全新車にDMS等義務化）、(b)NCAP星評価でADAS搭載が事実上標準化、(c)L2+/L3普及、(d)1台あたりカメラ搭載数の急増（2020年2個→2025年6-8個→L4で12個+）。新型SUVのADAS搭載率は2024年で74%（実績）。メーカーシェアは舜宇光学 約19.6%、Largan 約15.3%、その他Sekonix／Asia Optical／Kantatsu／Maxell／Tamron／Kyocera等で上位3社で40-50%。日系（Maxell、Tamron、Kantatsu、Kyocera）はADAS高画素・AEC-Q準拠で高機能領域に食い込むが、ボリュームゾーンは中国・台湾系優位。差別化余地はLiDAR／IR／DMS／OMS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市場/指標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直近規模（年明記）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期間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実績/予測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CAGR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出典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車載光学レンズ市場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15.3億USD（2024）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Market Growth Reports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車載光学レンズ市場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26.5億USD（2033想定）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2025→2033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予測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+6.3%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Market Growth Reports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車載カメラ本体市場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80.9億USD→173.3億USD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2023→2030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予測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+11.8%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PSMR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1台あたり搭載数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2個→6-8個→12個+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2020→2025→L4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実績→予測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業界推定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新型SUV ADAS搭載率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74%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2024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業界推定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Yu Gothic"/>
                <w:sz w:val="17"/>
              </w:rPr>
              <w:t>車載レンズ世界シェアNo.1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Sunny Optical 約30-35%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2024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実績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Sunny Optical IR</w:t>
            </w:r>
          </w:p>
        </w:tc>
      </w:tr>
    </w:tbl>
    <w:p>
      <w:pPr>
        <w:pStyle w:val="Heading2"/>
      </w:pPr>
      <w:r>
        <w:t>2-2. 対象会社シェア</w:t>
      </w:r>
    </w:p>
    <w:p>
      <w:r>
        <w:rPr>
          <w:b/>
          <w:sz w:val="20"/>
        </w:rPr>
        <w:t>(1) 現状シェア</w:t>
      </w:r>
    </w:p>
    <w:p>
      <w:r>
        <w:rPr>
          <w:sz w:val="20"/>
        </w:rPr>
        <w:t>写真用交換レンズ：当社は世界シェアの公式数値非開示。サードパーティ（純正以外）市場ではシグマと並ぶ二強で、Sony Eマウント中心で事実上の標準サードパーティ。タムロン売上606億円（写真関連、FY2025）、シグマ売上444億円（FY2023）から、サードパーティ市場でのタムロン優位を示唆（仮説：サードパーティ売上ベースでタムロン約55-60%）。監視＆FAレンズ：当社売上121億円（FY2025）、CCTVレンズ世界市場15-25億USD（≒2,200-3,800億円）に対しタムロン世界シェアは推定3-6%（仮説）。Tamron／Fujinon／Computar（CBC）／Kowa／Sunny等の中堅プレイヤー群の一角。車載カメラ用レンズ：当社モビリティ&amp;ヘルスケア売上123億円（FY2025、医療等含む）、車載レンズ世界市場15.3億USD（≒2,300億円）に対しタムロン車載シェアは推定2-4%（仮説、車載分が同セグの過半と仮定）。Sunny Optical（30-35%）／Largan／Sekonix等に対し、量的には大きく劣後する第2階層プレイヤー。</w:t>
      </w:r>
    </w:p>
    <w:p>
      <w:r>
        <w:rPr>
          <w:b/>
          <w:sz w:val="20"/>
        </w:rPr>
        <w:t>(2) スイッチング発生タイミング・スイッチングコスト・選定方針</w:t>
      </w:r>
    </w:p>
    <w:p>
      <w:r>
        <w:rPr>
          <w:sz w:val="20"/>
        </w:rPr>
        <w:t>写真関連（B2C）：消費者は新規カメラ購入時にレンズ群を選定し、マウント縛りで固定化される（マウント変更は本体・全レンズ買い直しで実質スイッチングコスト数十万円〜百万円）。マウント内ではサードパーティ／純正の選択は新規購入時に発生し、価格差・性能・レビューで判断。既存ユーザーの2本目以降のレンズ追加でも各購入時にサードパーティ／純正比較。スイッチング頻度は中程度。OEM（ソニー向け推定）：カメラメーカーの新製品開発サイクル（2-4年）でレンズ調達先選定。一度採用されると当該モデルの製品ライフ全期間でロックイン。スイッチングコストは検証・キャリブレーション含めて高く、品質問題が起きない限りスイッチング発生は限定的（仮説）。監視＆FA：システムインテグレーター・カメラメーカーの新規プロジェクト時／製品ライン更新時にレンズ仕様選定。既存案件は機種終売まで継続発注。車載：Tier1の新規車種開発時（SOPの2-3年前）にRFQ→評価→量産採用。一度SOP（量産開始）すれば当該プラットフォームの全ライフ（5-7年）に渡り供給継続が原則。スイッチングコストは AEC-Q再認証・ライン適合確認等で極めて高い。</w:t>
      </w:r>
    </w:p>
    <w:p>
      <w:r>
        <w:rPr>
          <w:b/>
          <w:sz w:val="20"/>
        </w:rPr>
        <w:t>(3) スイッチング発生時のKBF（Key Buying Factor）と当社充足度</w:t>
      </w:r>
    </w:p>
    <w:p>
      <w:r>
        <w:rPr>
          <w:b/>
          <w:sz w:val="20"/>
        </w:rPr>
        <w:t>(a) 新規採用時のKBF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KBF（新規採用時）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重要度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タムロン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シグマ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Fujinon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Sunny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Sekonix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光学設計力（解像度・歪曲・周辺光量）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高（仮説）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価格競争力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高（仮説）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コンパクト性・軽量性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中（仮説）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新マウント対応スピード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中（仮説）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マウント網羅性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中（仮説）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</w:tr>
    </w:tbl>
    <w:p>
      <w:r>
        <w:rPr>
          <w:b/>
          <w:sz w:val="20"/>
        </w:rPr>
        <w:t>(b) 既存契約継続時のKBF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KBF（既存継続時）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重要度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タムロン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シグマ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Fujinon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Sunny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Sekonix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品質安定性・歩留まり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高（仮説）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納期遵守・供給安定性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高（仮説）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価格改定の柔軟性（コスト転嫁）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高（仮説）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トラブル対応力（ファームアップ等）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中（仮説）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Yu Gothic"/>
                <w:sz w:val="17"/>
              </w:rPr>
              <w:t>相対コスト競争力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Yu Gothic"/>
                <w:sz w:val="17"/>
              </w:rPr>
              <w:t>中（仮説）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△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Yu Gothic"/>
                <w:sz w:val="17"/>
              </w:rPr>
              <w:t>◎</w:t>
            </w:r>
          </w:p>
        </w:tc>
      </w:tr>
    </w:tbl>
    <w:p>
      <w:r>
        <w:rPr>
          <w:rFonts w:ascii="Arial" w:hAnsi="Arial" w:eastAsia="Yu Gothic"/>
          <w:i/>
          <w:sz w:val="17"/>
        </w:rPr>
        <w:t>注：KBF重要度・各社充足度はいずれも公開情報・業界類推による（仮説）。追加DDで顧客ヒアリング・ベンチマークで詳細検証要。</w:t>
      </w:r>
    </w:p>
    <w:p>
      <w:r>
        <w:rPr>
          <w:b/>
          <w:sz w:val="20"/>
        </w:rPr>
        <w:t>(4) その他のシェア変動要因</w:t>
      </w:r>
    </w:p>
    <w:p>
      <w:r>
        <w:rPr>
          <w:sz w:val="20"/>
        </w:rPr>
        <w:t>写真関連：(a)Nikon Zマウント・Canon RFマウントのサードパーティ開放（タムロン参入機会）、(b)中華系新興（Viltrox、Yongnuo、Meike等）の低価格レンズ攻勢、(c)シグマFoveonセンサー再参入の有無、(d)スマホ画質向上による交換レンズ需要剝落の継続度。監視＆FA：(a)中国系完成品ベンダーの米国排除進行で日系完成品ベンダー（i-PRO等）需要拡大、(b)4K/8K化進行でレンズ高仕様化要求、(c)AI推論オンエッジ普及で光学性能要求の更なる引き上げ。車載：(a)EU GSR・NCAP規則で1台あたりカメラ搭載数増加、(b)中国系車載レンズメーカーの欧米市場参入、(c)LiDAR普及によるカメラ補完／代替の見極め、(d)EV化に伴うTier1セット供給比率の高まり。</w:t>
      </w:r>
    </w:p>
    <w:p>
      <w:pPr>
        <w:pStyle w:val="Heading2"/>
      </w:pPr>
      <w:r>
        <w:t>2-3. 単価・コスト構造</w:t>
      </w:r>
    </w:p>
    <w:p>
      <w:r>
        <w:rPr>
          <w:b/>
          <w:sz w:val="20"/>
        </w:rPr>
        <w:t>(a) 単価</w:t>
      </w:r>
    </w:p>
    <w:p>
      <w:r>
        <w:rPr>
          <w:sz w:val="20"/>
        </w:rPr>
        <w:t>主要コスト構造と将来動向：当社製品分解からの主要素材推定（仮説）として、(1)光学硝子（オハラ・HOYA・住田光学等）、(2)樹脂レンズ用エンジニアリングプラスチック、(3)光学コーティング材料（蒸着用金属、フッ素系）、(4)鏡筒用アルミ・樹脂、(5)AF/手ブレ補正用アクチュエータ・ステッピングモーター。光学硝子は2022-2024年にエネルギーコスト・原料高で値上げ進行（具体的価格指数は未確認、追加DD要）。アルミは2024年LME価格1,800-2,500USD/tレンジで横ばい。アクチュエータは半導体不足解消で価格安定化。顧客サイドの圧力：写真関連B2Cは消費者直接のため値上げ転嫁余地あり（FY2024平均単価 約4万円→6万円のCIPAデータが示す業界全体の単価上昇は転嫁成功を示唆）。OEM（ソニー向け）はソニーのコスト最適化圧力が継続的に存在（仮説）。監視＆FAは中国OEMの価格圧力が強い、欧米NDAA系は価格余力あり（仮説）。車載TierはTier1の年率2-3%CR（コストリダクション）要求が業界慣行。競争環境動向：写真関連はタムロン・シグマの2強で過度な価格競争は回避（純正比較で30-50%安の水準で安定）。監視・車載は中国系の量的圧力で価格下落圧力継続。</w:t>
      </w:r>
    </w:p>
    <w:p>
      <w:r>
        <w:rPr>
          <w:b/>
          <w:sz w:val="20"/>
        </w:rPr>
        <w:t>(b) コスト</w:t>
      </w:r>
    </w:p>
    <w:p>
      <w:r>
        <w:rPr>
          <w:sz w:val="20"/>
        </w:rPr>
        <w:t>粗利率推移：FY2020 37.9%→FY2021 40.3%→FY2022 43.5%→FY2023 44.3%→FY2024 44.5%→FY2025 42.3%。5期で約4.4ptの粗利率改善は、(a)写真関連の高付加価値ミラーレスレンズ比率上昇、(b)円安進行による輸出採算改善、(c)生産配置最適化（中国→ベトナムシフト）の3要因と推定。FY2025の粗利率低下（▲2.2pt）は円高反転の影響大。販管費率は FY2020 30.6%→FY2025 23.7%で約6.9pt改善、売上拡大による販管費レバレッジ効果が主因。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指標(百万円)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FY2020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FY2021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FY2022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FY2023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FY2025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売上高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48,375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57,539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63,445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71,426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88,475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85,071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売上原価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30,004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34,332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35,822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39,768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49,088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49,088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売上総利益率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37.9%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40.3%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43.5%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44.3%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44.5%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42.3%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販管費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14,794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15,798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16,584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18,049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20,184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未集計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販管費率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30.6%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27.5%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26.1%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25.3%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22.8%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23.7%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Yu Gothic"/>
                <w:sz w:val="17"/>
              </w:rPr>
              <w:t>営業利益率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7.4%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12.9%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17.4%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19.1%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21.7%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19.6%</w:t>
            </w:r>
          </w:p>
        </w:tc>
      </w:tr>
    </w:tbl>
    <w:p>
      <w:r>
        <w:rPr>
          <w:rFonts w:ascii="Arial" w:hAnsi="Arial" w:eastAsia="Yu Gothic"/>
          <w:i/>
          <w:sz w:val="17"/>
        </w:rPr>
        <w:t>出典：有報FY2020-FY2025 損益計算書。FY2025の売上原価・販管費は本稿執筆時点の概算（売上原価は概算で売上総利益率42.3%として算出）。</w:t>
      </w:r>
    </w:p>
    <w:p>
      <w:r>
        <w:br w:type="page"/>
      </w:r>
    </w:p>
    <w:p>
      <w:pPr>
        <w:pStyle w:val="Heading1"/>
      </w:pPr>
      <w:r>
        <w:t>③ バリューアップの方向性</w:t>
      </w:r>
    </w:p>
    <w:p>
      <w:r>
        <w:rPr>
          <w:sz w:val="20"/>
        </w:rPr>
        <w:t>PE買収候補としての投資仮説：5年保有でEBITDA約2倍を狙う。柱は(1)写真関連の高単価ミラーレスシフト・マウント拡大、(2)監視＆FAのNDAA準拠ベンダー向け再配分、(3)車載のADAS高機能ニッチ深掘り、(4)監視・車載の小規模ロールアップ。各打ち手につき、(打ち手 / 仮説の根拠 / 定量インパクト試算（仮置） / 実行リスク)を記述。</w:t>
      </w:r>
    </w:p>
    <w:p>
      <w:pPr>
        <w:pStyle w:val="Heading2"/>
      </w:pPr>
      <w:r>
        <w:t>3-1. オーガニック</w:t>
      </w:r>
    </w:p>
    <w:p>
      <w:r>
        <w:rPr>
          <w:b/>
          <w:sz w:val="20"/>
        </w:rPr>
        <w:t>(a) 売上</w:t>
      </w:r>
    </w:p>
    <w:p>
      <w:r>
        <w:rPr>
          <w:sz w:val="20"/>
        </w:rPr>
        <w:t>1. プライシング改善：CIPA交換レンズ平均単価は2020→2024で4万円→6万円（+50%）と業界全体で単価上昇進行。当社写真関連の主力ミラーレス用レンズも35-150/2-2.8（実勢価格約20万円台）等の高付加価値領域に拡大。価格改定の余地：高画素化対応新製品で5-10%の値上げは継続的に可能と仮置。実行リスク：シグマとの競争関係、ソニーOEMの値上げ抵抗。インパクト試算（仮置）：写真関連売上に+3-5%（年）の単価押し上げ効果＝+18-30億円／年。</w:t>
      </w:r>
    </w:p>
    <w:p>
      <w:r>
        <w:rPr>
          <w:sz w:val="20"/>
        </w:rPr>
        <w:t>2. 新規顧客拡大：Nikon Zマウント・Canon RFマウントのサードパーティ開放を契機にラインナップ拡大。現在Sony E偏重（ラインナップの約7割と推定）から、Z・RFを各2割程度まで拡張。インパクト試算（仮置）：写真関連売上に+5-8%／3年（150-240億円→＋30-50億円水準）。実行リスク：純正競合との直接対決、開発リソース分散。</w:t>
      </w:r>
    </w:p>
    <w:p>
      <w:r>
        <w:rPr>
          <w:sz w:val="20"/>
        </w:rPr>
        <w:t>3. 新規製品拡充：医療内視鏡用レンズ（モビリティ&amp;ヘルスケア他に分類）、産業用赤外レンズ、3D-LiDAR用光学等の新規領域育成。インパクト試算（仮置）：3年で+30-50億円の新規売上を目標化（ヘルスケア他セグの倍増に相当）。</w:t>
      </w:r>
    </w:p>
    <w:p>
      <w:r>
        <w:rPr>
          <w:sz w:val="20"/>
        </w:rPr>
        <w:t>4. 新規地域展開：写真関連は欧米・日本中心（売上の約7割推定）。インド・東南アジア・中東等の写真愛好家層拡大に合わせた販売網強化。インパクト試算（仮置）：2-3年で写真関連売上+5%／＝+30億円。</w:t>
      </w:r>
    </w:p>
    <w:p>
      <w:r>
        <w:rPr>
          <w:b/>
          <w:sz w:val="20"/>
        </w:rPr>
        <w:t>(b) コスト</w:t>
      </w:r>
    </w:p>
    <w:p>
      <w:r>
        <w:rPr>
          <w:sz w:val="20"/>
        </w:rPr>
        <w:t>1. 原価改善：ベトナム・ビンフック新工場フル稼働（2028年計画）で人件費比率低下。2030年生産配分目標（ベトナム50%／中国40%／日本10%）達成で全社売上原価率を1-2pt改善余地（仮置）＝粗利+8-17億円／年。光学硝子の調達多様化（モールドガラス／樹脂モールドの一部代替）で原材料費1pt削減＝+8億円／年。実行リスク：ベトナム新工場の歩留まり立ち上げ遅延、米中対立深刻化での中国拠点撤退コスト。</w:t>
      </w:r>
    </w:p>
    <w:p>
      <w:r>
        <w:rPr>
          <w:sz w:val="20"/>
        </w:rPr>
        <w:t>2. 販管費改善：販管費率はFY2020 30.6%→FY2025 23.7%で既に大幅改善済み。さらなる改善余地は、(a)本社機能スリム化（現状3,500人規模の国内人員から数百人の効率化）、(b)グローバルERP導入によるバックオフィス統合、(c)PE標準のFP&amp;A・調達集中化。インパクト試算（仮置）：販管費率を1-2pt追加改善＝+8-17億円／年。</w:t>
      </w:r>
    </w:p>
    <w:p>
      <w:pPr>
        <w:pStyle w:val="Heading2"/>
      </w:pPr>
      <w:r>
        <w:t>3-2. インオーガニック</w:t>
      </w:r>
    </w:p>
    <w:p>
      <w:r>
        <w:rPr>
          <w:b/>
          <w:sz w:val="20"/>
        </w:rPr>
        <w:t>1. 同業ロールアップ</w:t>
      </w:r>
    </w:p>
    <w:p>
      <w:r>
        <w:rPr>
          <w:sz w:val="20"/>
        </w:rPr>
        <w:t>候補（仮説）：(a)コシナ（非上場、フォクトレンダー・ZEISS銘）— ニッチ高付加価値MFレンズの取り込み、(b)ケンコー・トキナー（非上場）— Tokinaブランド／フィルター事業の取り込み、(c)韓国Samyang/Rokinon（中堅）— 廉価帯ラインナップ補完、(d)台湾系小規模光学メーカー数社。シナジー類型：規模の経済（光学硝子・コーティング材料の集中購買で5-8%コスト削減）、販売網共通化、開発リソース統合。PMI論点：ブランド維持／統合の判断、創業家との関係（コシナ・ケンコーは創業家系企業）。インパクト試算（仮置）：3-5年で+50-100億円の売上連結化、EBITDA 5-15億円寄与。</w:t>
      </w:r>
    </w:p>
    <w:p>
      <w:r>
        <w:rPr>
          <w:b/>
          <w:sz w:val="20"/>
        </w:rPr>
        <w:t>2. 隣接企業買収による機能強化</w:t>
      </w:r>
    </w:p>
    <w:p>
      <w:r>
        <w:rPr>
          <w:sz w:val="20"/>
        </w:rPr>
        <w:t>候補（仮説）：(a)Sekonix（韓国上場、車載レンズ第2階層）— 車載シェア取得・Hyundai顧客取り込み、(b)欧米の監視カメラレンズ専業（Computar/CBC、Goyo Optical等）— NDAA準拠陣営との関係強化、(c)医療内視鏡レンズ専業（パナソニックCVS・住田光学子会社等）— 医療事業育成加速、(d)LiDARモジュール／3D光学スタートアップ。シナジー類型：地域・顧客・技術（IR・LiDAR等）の3軸補完。インパクト試算（仮置）：3-5年で+80-150億円の売上連結化、EBITDA 10-25億円寄与。実行リスク：海外PMI、技術人材リテンション、米中対立下でのクロスボーダーディール政治リスク。</w:t>
      </w:r>
    </w:p>
    <w:p>
      <w:pPr>
        <w:pStyle w:val="Heading2"/>
      </w:pPr>
      <w:r>
        <w:t>3-3. Exitの可能性（エクイティストーリー含む）</w:t>
      </w:r>
    </w:p>
    <w:p>
      <w:r>
        <w:rPr>
          <w:b/>
          <w:sz w:val="20"/>
        </w:rPr>
        <w:t>想定買い手：</w:t>
      </w:r>
    </w:p>
    <w:p>
      <w:r>
        <w:rPr>
          <w:sz w:val="20"/>
        </w:rPr>
        <w:t>(a) 事業会社（戦略買収）：①ソニーグループ — 既に15.35%保有、PE保有期間中の追加出資⇒最終的な完全子会社化（αエコシステム内製化）が最有力Exit先。プレミアム余地大。②キヤノン／ニコン — 純正レンズ事業の補完、サードパーティ取り込みでマウントエコシステム強化、ただし競争法・既存サードパーティ関係で制約。③Sunny Optical／舜宇光学 — 日本ブランド・ハイエンド光学技術の取得、米中対立下で実現可能性低下。④デンソー／パナソニックAS — 車載カメラ事業の垂直統合（モビリティ部分のみ事業譲受）。</w:t>
      </w:r>
    </w:p>
    <w:p>
      <w:r>
        <w:rPr>
          <w:sz w:val="20"/>
        </w:rPr>
        <w:t>(b) PE（再売却・MBO）：国内大型PE（KKR、Bain、CVC、Blackstone、Carlyle、Advantage Partners、ユニゾン等）への二次売却。PE→PEは可能だがプレミアム取得難。</w:t>
      </w:r>
    </w:p>
    <w:p>
      <w:r>
        <w:rPr>
          <w:sz w:val="20"/>
        </w:rPr>
        <w:t>(c) IPO（再上場）：プライム再上場による Exit。日本市場の中型LBO Exitとして実績あり、プレミアム獲得可能だが市場環境依存。</w:t>
      </w:r>
    </w:p>
    <w:p>
      <w:r>
        <w:rPr>
          <w:b/>
          <w:sz w:val="20"/>
        </w:rPr>
        <w:t>想定マルチプル：</w:t>
      </w:r>
    </w:p>
    <w:p>
      <w:r>
        <w:rPr>
          <w:sz w:val="20"/>
        </w:rPr>
        <w:t>光学・精密機器セクターの足元EV/EBITDA：シグマ（非上場で参考値なし）、Sunny Optical 約20-30x（成長期待プレミアム）、Largan 約15-20x、Fujinon親会社（富士フイルム）約10-12x、コニカミノルタ約7-9x、ニコン約8-10x、リコー約7-9x、キヤノン約9-11x。タムロンの上場PER足元約10-15x（仮説、株式分割後）。Exit時想定EV/EBITDAは戦略買い手で12-15x（ソニー戦略保有プレミアム上乗せで+2-3xの可能性）、PE再売却で9-11x、IPOで10-13x。</w:t>
      </w:r>
    </w:p>
    <w:p>
      <w:r>
        <w:rPr>
          <w:b/>
          <w:sz w:val="20"/>
        </w:rPr>
        <w:t>5年後Exit想定：</w:t>
      </w:r>
    </w:p>
    <w:p>
      <w:r>
        <w:rPr>
          <w:sz w:val="20"/>
        </w:rPr>
        <w:t>バリューアップ実行で5年後EBITDA 280-360億円（後述Bridge）と仮置。EV/EBITDA 11-13xで想定EV 3,080-4,680億円のレンジ。</w:t>
      </w:r>
    </w:p>
    <w:p>
      <w:r>
        <w:rPr>
          <w:b/>
          <w:sz w:val="20"/>
        </w:rPr>
        <w:t>エクイティストーリー（Exit時の語り）：</w:t>
      </w:r>
    </w:p>
    <w:p>
      <w:r>
        <w:rPr>
          <w:sz w:val="20"/>
        </w:rPr>
        <w:t>(1)『日本発のグローバル交換レンズトップサードパーティ』としての成長—Sony Eマウント独占的サードパーティ地位＋Nikon Z/Canon RFへの本格展開で、ミラーレス時代のサードパーティ標準ブランドへの進化。(2)『写真依存からの構造転換』—車載・監視・医療の産業用光学への利益寄与拡大（写真70%→55%／産業30%→45%へ）でディフェンシブ性向上。(3)『チャイナプラスワン光学拠点』—ベトナムビンフック新工場を中核とする日米欧Tier1向け供給網の確立。</w:t>
      </w:r>
    </w:p>
    <w:p>
      <w:r>
        <w:rPr>
          <w:b/>
          <w:sz w:val="20"/>
        </w:rPr>
        <w:t>【Value-up Bridge】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EBITDA / 値（億円）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寄与の論拠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Arial" w:hAnsi="Arial" w:eastAsia="Yu Gothic"/>
                <w:b/>
                <w:color w:val="FFFFFF"/>
                <w:sz w:val="17"/>
              </w:rPr>
              <w:t>達成期間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現状EBITDA（FY2025）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約 200億円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営業利益166億円＋減価償却35億円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＋ オーガニック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+40〜80億円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売上ドライバー4項目（プライシング・新規顧客・新規製品・新規地域）＋コストドライバー2項目（原価・販管費）の合算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〜5年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＋ インオーガニック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+15〜40億円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Yu Gothic"/>
                <w:sz w:val="17"/>
              </w:rPr>
              <w:t>同業ロールアップ＋隣接買収（車載Sekonix／監視Computar／医療等）の合算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〜5年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**5年後想定EBITDA**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**280〜360億円**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EV/EBITDA（想定）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11x〜13x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Yu Gothic"/>
                <w:sz w:val="17"/>
              </w:rPr>
              <w:t>戦略買い手プレミアム織込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Yu Gothic"/>
                <w:sz w:val="17"/>
              </w:rPr>
              <w:t>想定 EV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rFonts w:ascii="Arial" w:hAnsi="Arial" w:eastAsia="Yu Gothic"/>
                <w:sz w:val="17"/>
              </w:rPr>
              <w:t>3,080〜4,680億円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Yu Gothic"/>
                <w:sz w:val="17"/>
              </w:rPr>
              <w:t>Exit時EBITDA × Exitマルチプル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Yu Gothic"/>
                <w:sz w:val="17"/>
              </w:rPr>
              <w:t>—</w:t>
            </w:r>
          </w:p>
        </w:tc>
      </w:tr>
    </w:tbl>
    <w:p>
      <w:r>
        <w:rPr>
          <w:rFonts w:ascii="Arial" w:hAnsi="Arial" w:eastAsia="Yu Gothic"/>
          <w:i/>
          <w:sz w:val="17"/>
        </w:rPr>
        <w:t>注：すべて仮置数値。実数値は追加DDで詰める前提。EBITDA = 営業利益 + 減価償却費（簡易概算）。FY2025現状値も簡易計算による概算。</w:t>
      </w:r>
    </w:p>
    <w:p>
      <w:pPr>
        <w:pStyle w:val="Heading2"/>
      </w:pPr>
      <w:r>
        <w:t>付録：主要出典一覧</w:t>
      </w:r>
    </w:p>
    <w:p>
      <w:pPr>
        <w:pStyle w:val="ListBullet"/>
      </w:pPr>
      <w:r>
        <w:rPr>
          <w:sz w:val="17"/>
        </w:rPr>
        <w:t>EDINET 有価証券報告書 第74期-第79期（FY2020-FY2025、株式会社タムロン E02308、docID: S100L10O / S100NR7M / S100QH0L / S100T4LI / S100VGX2 / S100XUB4）</w:t>
      </w:r>
    </w:p>
    <w:p>
      <w:pPr>
        <w:pStyle w:val="ListBullet"/>
      </w:pPr>
      <w:r>
        <w:rPr>
          <w:sz w:val="17"/>
        </w:rPr>
        <w:t>タムロンIR 業績ハイライト：https://www.tamron.com/jp/ir/finance/finance_01.html</w:t>
      </w:r>
    </w:p>
    <w:p>
      <w:pPr>
        <w:pStyle w:val="ListBullet"/>
      </w:pPr>
      <w:r>
        <w:rPr>
          <w:sz w:val="17"/>
        </w:rPr>
        <w:t>タムロンIR 株主の状況：https://www.tamron.com/global/ir/stockbond/stockbond_04.html</w:t>
      </w:r>
    </w:p>
    <w:p>
      <w:pPr>
        <w:pStyle w:val="ListBullet"/>
      </w:pPr>
      <w:r>
        <w:rPr>
          <w:sz w:val="17"/>
        </w:rPr>
        <w:t>タムロンIR 中期経営計画上方修正・株主還元方針変更（2025/2/7）</w:t>
      </w:r>
    </w:p>
    <w:p>
      <w:pPr>
        <w:pStyle w:val="ListBullet"/>
      </w:pPr>
      <w:r>
        <w:rPr>
          <w:sz w:val="17"/>
        </w:rPr>
        <w:t>タムロン ベトナム新工場稼働発表（2025/2/20）</w:t>
      </w:r>
    </w:p>
    <w:p>
      <w:pPr>
        <w:pStyle w:val="ListBullet"/>
      </w:pPr>
      <w:r>
        <w:rPr>
          <w:sz w:val="17"/>
        </w:rPr>
        <w:t>ニューウェル子会社化適時開示（2020/2/18）</w:t>
      </w:r>
    </w:p>
    <w:p>
      <w:pPr>
        <w:pStyle w:val="ListBullet"/>
      </w:pPr>
      <w:r>
        <w:rPr>
          <w:sz w:val="17"/>
        </w:rPr>
        <w:t>CIPA 2025 outlook（カメラ・レンズ出荷統計）：https://photorumors.com/2025/03/09/cipa-reveals-2025-camera-and-lens-shipment-forecast-and-price-graphs/</w:t>
      </w:r>
    </w:p>
    <w:p>
      <w:pPr>
        <w:pStyle w:val="ListBullet"/>
      </w:pPr>
      <w:r>
        <w:rPr>
          <w:sz w:val="17"/>
        </w:rPr>
        <w:t>Verified Market Reports - Mirrorless Camera Lens Market</w:t>
      </w:r>
    </w:p>
    <w:p>
      <w:pPr>
        <w:pStyle w:val="ListBullet"/>
      </w:pPr>
      <w:r>
        <w:rPr>
          <w:sz w:val="17"/>
        </w:rPr>
        <w:t>Mordor Intelligence - Surveillance Camera Market</w:t>
      </w:r>
    </w:p>
    <w:p>
      <w:pPr>
        <w:pStyle w:val="ListBullet"/>
      </w:pPr>
      <w:r>
        <w:rPr>
          <w:sz w:val="17"/>
        </w:rPr>
        <w:t>Data Insights Market - Surveillance CCTV Lens</w:t>
      </w:r>
    </w:p>
    <w:p>
      <w:pPr>
        <w:pStyle w:val="ListBullet"/>
      </w:pPr>
      <w:r>
        <w:rPr>
          <w:sz w:val="17"/>
        </w:rPr>
        <w:t>IPVM - Hikua Bans report、FCC 2025年10月Fact Sheet</w:t>
      </w:r>
    </w:p>
    <w:p>
      <w:pPr>
        <w:pStyle w:val="ListBullet"/>
      </w:pPr>
      <w:r>
        <w:rPr>
          <w:sz w:val="17"/>
        </w:rPr>
        <w:t>Market Growth Reports - Automobile Optical Lens Market</w:t>
      </w:r>
    </w:p>
    <w:p>
      <w:pPr>
        <w:pStyle w:val="ListBullet"/>
      </w:pPr>
      <w:r>
        <w:rPr>
          <w:sz w:val="17"/>
        </w:rPr>
        <w:t>PSMR - Automotive Camera Market</w:t>
      </w:r>
    </w:p>
    <w:p>
      <w:pPr>
        <w:pStyle w:val="ListBullet"/>
      </w:pPr>
      <w:r>
        <w:rPr>
          <w:sz w:val="17"/>
        </w:rPr>
        <w:t>Sunny Optical 2024年通期決算（2382.HK）</w:t>
      </w:r>
    </w:p>
    <w:p>
      <w:pPr>
        <w:pStyle w:val="ListBullet"/>
      </w:pPr>
      <w:r>
        <w:rPr>
          <w:sz w:val="17"/>
        </w:rPr>
        <w:t>Largan Precision 2024年売上（3008.TW、companiesmarketcap.com）</w:t>
      </w:r>
    </w:p>
    <w:p>
      <w:pPr>
        <w:pStyle w:val="ListBullet"/>
      </w:pPr>
      <w:r>
        <w:rPr>
          <w:sz w:val="17"/>
        </w:rPr>
        <w:t>シグマ売上推移（dclife.jp 2024/9）</w:t>
      </w:r>
    </w:p>
    <w:p>
      <w:pPr>
        <w:pStyle w:val="ListBullet"/>
      </w:pPr>
      <w:r>
        <w:rPr>
          <w:sz w:val="17"/>
        </w:rPr>
        <w:t>Sony Addict - Tamron FY2025業績（2026/2/11）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