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9.xml"/>
  <Override ContentType="application/vnd.openxmlformats-officedocument.wordprocessingml.header+xml" PartName="/word/header11.xml"/>
  <Override ContentType="application/vnd.openxmlformats-officedocument.wordprocessingml.header+xml" PartName="/word/header13.xml"/>
  <Override ContentType="application/vnd.openxmlformats-officedocument.wordprocessingml.header+xml" PartName="/word/header4.xml"/>
  <Override ContentType="application/vnd.openxmlformats-officedocument.wordprocessingml.header+xml" PartName="/word/header6.xml"/>
  <Override ContentType="application/vnd.openxmlformats-officedocument.wordprocessingml.header+xml" PartName="/word/header8.xml"/>
  <Override ContentType="application/vnd.openxmlformats-officedocument.wordprocessingml.header+xml" PartName="/word/header3.xml"/>
  <Override ContentType="application/vnd.openxmlformats-officedocument.wordprocessingml.header+xml" PartName="/word/header12.xml"/>
  <Override ContentType="application/vnd.openxmlformats-officedocument.wordprocessingml.header+xml" PartName="/word/header10.xml"/>
  <Override ContentType="application/vnd.openxmlformats-officedocument.wordprocessingml.header+xml" PartName="/word/header1.xml"/>
  <Override ContentType="application/vnd.openxmlformats-officedocument.wordprocessingml.header+xml" PartName="/word/header7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0" w:top="0" w:left="0" w:right="0" w:header="720" w:footer="720"/>
          <w:pgNumType w:start="1"/>
        </w:sectPr>
      </w:pPr>
      <w:bookmarkStart w:colFirst="0" w:colLast="0" w:name="_989mcl82rkyb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Cover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b w:val="1"/>
          <w:color w:val="f3f6fa"/>
          <w:sz w:val="88"/>
          <w:szCs w:val="8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-481012</wp:posOffset>
                </wp:positionH>
                <wp:positionV relativeFrom="paragraph">
                  <wp:posOffset>0</wp:posOffset>
                </wp:positionV>
                <wp:extent cx="8667750" cy="1005840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195150" y="0"/>
                          <a:ext cx="8667750" cy="10058400"/>
                          <a:chOff x="1195150" y="0"/>
                          <a:chExt cx="8301700" cy="7560000"/>
                        </a:xfrm>
                      </wpg:grpSpPr>
                      <wpg:grpSp>
                        <wpg:cNvGrpSpPr/>
                        <wpg:grpSpPr>
                          <a:xfrm>
                            <a:off x="1195164" y="0"/>
                            <a:ext cx="8301665" cy="7560000"/>
                            <a:chOff x="-377208" y="0"/>
                            <a:chExt cx="8298575" cy="1294368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377208" y="0"/>
                              <a:ext cx="8298575" cy="12943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1263571"/>
                              <a:ext cx="7547212" cy="10664648"/>
                            </a:xfrm>
                            <a:custGeom>
                              <a:rect b="b" l="l" r="r" t="t"/>
                              <a:pathLst>
                                <a:path extrusionOk="0" h="10664648" w="7547212">
                                  <a:moveTo>
                                    <a:pt x="0" y="133"/>
                                  </a:moveTo>
                                  <a:lnTo>
                                    <a:pt x="7547212" y="133"/>
                                  </a:lnTo>
                                  <a:lnTo>
                                    <a:pt x="7547212" y="10664781"/>
                                  </a:lnTo>
                                  <a:lnTo>
                                    <a:pt x="0" y="106647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5615" y="9986182"/>
                              <a:ext cx="1676470" cy="1879320"/>
                            </a:xfrm>
                            <a:custGeom>
                              <a:rect b="b" l="l" r="r" t="t"/>
                              <a:pathLst>
                                <a:path extrusionOk="0" h="1879320" w="1676470">
                                  <a:moveTo>
                                    <a:pt x="0" y="133"/>
                                  </a:moveTo>
                                  <a:lnTo>
                                    <a:pt x="1676471" y="1421591"/>
                                  </a:lnTo>
                                  <a:lnTo>
                                    <a:pt x="0" y="18794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FC1D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5797743" y="9993224"/>
                              <a:ext cx="1740808" cy="1948414"/>
                            </a:xfrm>
                            <a:custGeom>
                              <a:rect b="b" l="l" r="r" t="t"/>
                              <a:pathLst>
                                <a:path extrusionOk="0" h="1948414" w="1740808">
                                  <a:moveTo>
                                    <a:pt x="1740808" y="133"/>
                                  </a:moveTo>
                                  <a:lnTo>
                                    <a:pt x="0" y="1473934"/>
                                  </a:lnTo>
                                  <a:lnTo>
                                    <a:pt x="1740808" y="19485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FC1D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5615" y="10705666"/>
                              <a:ext cx="7532936" cy="2231354"/>
                            </a:xfrm>
                            <a:custGeom>
                              <a:rect b="b" l="l" r="r" t="t"/>
                              <a:pathLst>
                                <a:path extrusionOk="0" h="2231354" w="7532936">
                                  <a:moveTo>
                                    <a:pt x="0" y="1441862"/>
                                  </a:moveTo>
                                  <a:lnTo>
                                    <a:pt x="3722784" y="133"/>
                                  </a:lnTo>
                                  <a:lnTo>
                                    <a:pt x="7532937" y="1466606"/>
                                  </a:lnTo>
                                  <a:lnTo>
                                    <a:pt x="7532937" y="2231487"/>
                                  </a:lnTo>
                                  <a:lnTo>
                                    <a:pt x="0" y="22314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3628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5615" y="10349445"/>
                              <a:ext cx="7532936" cy="1959168"/>
                            </a:xfrm>
                            <a:custGeom>
                              <a:rect b="b" l="l" r="r" t="t"/>
                              <a:pathLst>
                                <a:path extrusionOk="0" h="1959168" w="7532936">
                                  <a:moveTo>
                                    <a:pt x="7525893" y="1959302"/>
                                  </a:moveTo>
                                  <a:lnTo>
                                    <a:pt x="3733253" y="503201"/>
                                  </a:lnTo>
                                  <a:lnTo>
                                    <a:pt x="0" y="1934938"/>
                                  </a:lnTo>
                                  <a:lnTo>
                                    <a:pt x="0" y="1414548"/>
                                  </a:lnTo>
                                  <a:lnTo>
                                    <a:pt x="3736679" y="133"/>
                                  </a:lnTo>
                                  <a:lnTo>
                                    <a:pt x="7532937" y="1445954"/>
                                  </a:lnTo>
                                  <a:lnTo>
                                    <a:pt x="7532937" y="19034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799A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5615" y="11297243"/>
                              <a:ext cx="1456145" cy="1646439"/>
                            </a:xfrm>
                            <a:custGeom>
                              <a:rect b="b" l="l" r="r" t="t"/>
                              <a:pathLst>
                                <a:path extrusionOk="0" h="1646439" w="1456145">
                                  <a:moveTo>
                                    <a:pt x="0" y="133"/>
                                  </a:moveTo>
                                  <a:lnTo>
                                    <a:pt x="1456146" y="1646573"/>
                                  </a:lnTo>
                                  <a:lnTo>
                                    <a:pt x="0" y="16465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C3F6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5979524" y="11219108"/>
                              <a:ext cx="1559027" cy="1724480"/>
                            </a:xfrm>
                            <a:custGeom>
                              <a:rect b="b" l="l" r="r" t="t"/>
                              <a:pathLst>
                                <a:path extrusionOk="0" h="1724480" w="1559027">
                                  <a:moveTo>
                                    <a:pt x="1559028" y="133"/>
                                  </a:moveTo>
                                  <a:lnTo>
                                    <a:pt x="0" y="1724613"/>
                                  </a:lnTo>
                                  <a:lnTo>
                                    <a:pt x="1559028" y="17246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C3F6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5860652" y="1051152"/>
                              <a:ext cx="1677898" cy="1878940"/>
                            </a:xfrm>
                            <a:custGeom>
                              <a:rect b="b" l="l" r="r" t="t"/>
                              <a:pathLst>
                                <a:path extrusionOk="0" h="1878940" w="1677898">
                                  <a:moveTo>
                                    <a:pt x="1677899" y="1879073"/>
                                  </a:moveTo>
                                  <a:lnTo>
                                    <a:pt x="0" y="457710"/>
                                  </a:lnTo>
                                  <a:lnTo>
                                    <a:pt x="1677899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FC1D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5615" y="974349"/>
                              <a:ext cx="1739284" cy="1948794"/>
                            </a:xfrm>
                            <a:custGeom>
                              <a:rect b="b" l="l" r="r" t="t"/>
                              <a:pathLst>
                                <a:path extrusionOk="0" h="1948794" w="1739284">
                                  <a:moveTo>
                                    <a:pt x="0" y="1948928"/>
                                  </a:moveTo>
                                  <a:lnTo>
                                    <a:pt x="1739285" y="475126"/>
                                  </a:lnTo>
                                  <a:lnTo>
                                    <a:pt x="0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FC1D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5615" y="0"/>
                              <a:ext cx="7532936" cy="2210702"/>
                            </a:xfrm>
                            <a:custGeom>
                              <a:rect b="b" l="l" r="r" t="t"/>
                              <a:pathLst>
                                <a:path extrusionOk="0" h="2210702" w="7532936">
                                  <a:moveTo>
                                    <a:pt x="7532937" y="782430"/>
                                  </a:moveTo>
                                  <a:lnTo>
                                    <a:pt x="3810152" y="2210835"/>
                                  </a:lnTo>
                                  <a:lnTo>
                                    <a:pt x="0" y="757971"/>
                                  </a:lnTo>
                                  <a:lnTo>
                                    <a:pt x="0" y="133"/>
                                  </a:lnTo>
                                  <a:lnTo>
                                    <a:pt x="7532937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3628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5615" y="607660"/>
                              <a:ext cx="7532936" cy="1959739"/>
                            </a:xfrm>
                            <a:custGeom>
                              <a:rect b="b" l="l" r="r" t="t"/>
                              <a:pathLst>
                                <a:path extrusionOk="0" h="1959739" w="7532936">
                                  <a:moveTo>
                                    <a:pt x="6948" y="133"/>
                                  </a:moveTo>
                                  <a:lnTo>
                                    <a:pt x="3799683" y="1456233"/>
                                  </a:lnTo>
                                  <a:lnTo>
                                    <a:pt x="7532937" y="24591"/>
                                  </a:lnTo>
                                  <a:lnTo>
                                    <a:pt x="7532937" y="544981"/>
                                  </a:lnTo>
                                  <a:lnTo>
                                    <a:pt x="3796162" y="1959872"/>
                                  </a:lnTo>
                                  <a:lnTo>
                                    <a:pt x="0" y="513289"/>
                                  </a:lnTo>
                                  <a:lnTo>
                                    <a:pt x="0" y="564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799A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6080882" y="0"/>
                              <a:ext cx="1457668" cy="1620458"/>
                            </a:xfrm>
                            <a:custGeom>
                              <a:rect b="b" l="l" r="r" t="t"/>
                              <a:pathLst>
                                <a:path extrusionOk="0" h="1620458" w="1457668">
                                  <a:moveTo>
                                    <a:pt x="1457669" y="1620591"/>
                                  </a:moveTo>
                                  <a:lnTo>
                                    <a:pt x="0" y="133"/>
                                  </a:lnTo>
                                  <a:lnTo>
                                    <a:pt x="1457669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C3F6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5615" y="0"/>
                              <a:ext cx="1557695" cy="1697260"/>
                            </a:xfrm>
                            <a:custGeom>
                              <a:rect b="b" l="l" r="r" t="t"/>
                              <a:pathLst>
                                <a:path extrusionOk="0" h="1697260" w="1557695">
                                  <a:moveTo>
                                    <a:pt x="0" y="1697394"/>
                                  </a:moveTo>
                                  <a:lnTo>
                                    <a:pt x="1557695" y="133"/>
                                  </a:lnTo>
                                  <a:lnTo>
                                    <a:pt x="0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C3F6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-481012</wp:posOffset>
                </wp:positionH>
                <wp:positionV relativeFrom="paragraph">
                  <wp:posOffset>0</wp:posOffset>
                </wp:positionV>
                <wp:extent cx="8667750" cy="10058400"/>
                <wp:effectExtent b="0" l="0" r="0" t="0"/>
                <wp:wrapNone/>
                <wp:docPr id="1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67750" cy="10058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b w:val="1"/>
          <w:color w:val="f3f6fa"/>
          <w:sz w:val="88"/>
          <w:szCs w:val="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b w:val="1"/>
          <w:color w:val="f3f6fa"/>
          <w:sz w:val="88"/>
          <w:szCs w:val="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b w:val="1"/>
          <w:color w:val="f3f6fa"/>
          <w:sz w:val="88"/>
          <w:szCs w:val="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b w:val="1"/>
          <w:sz w:val="88"/>
          <w:szCs w:val="88"/>
        </w:rPr>
      </w:pPr>
      <w:r w:rsidDel="00000000" w:rsidR="00000000" w:rsidRPr="00000000">
        <w:rPr>
          <w:b w:val="1"/>
          <w:sz w:val="88"/>
          <w:szCs w:val="88"/>
          <w:rtl w:val="0"/>
        </w:rPr>
        <w:t xml:space="preserve">Project Report </w:t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b w:val="1"/>
          <w:sz w:val="88"/>
          <w:szCs w:val="88"/>
        </w:rPr>
      </w:pPr>
      <w:r w:rsidDel="00000000" w:rsidR="00000000" w:rsidRPr="00000000">
        <w:rPr>
          <w:b w:val="1"/>
          <w:sz w:val="88"/>
          <w:szCs w:val="88"/>
          <w:rtl w:val="0"/>
        </w:rPr>
        <w:t xml:space="preserve">ArchiTech</w:t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Team Members</w:t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Joshua Grubbs </w:t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joshua.grubbs01@gmail.com </w:t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Kenneth Ngo </w:t>
      </w:r>
    </w:p>
    <w:p w:rsidR="00000000" w:rsidDel="00000000" w:rsidP="00000000" w:rsidRDefault="00000000" w:rsidRPr="00000000" w14:paraId="0000000C">
      <w:pPr>
        <w:spacing w:line="276" w:lineRule="auto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kpngo102@gmail.com</w:t>
      </w:r>
    </w:p>
    <w:p w:rsidR="00000000" w:rsidDel="00000000" w:rsidP="00000000" w:rsidRDefault="00000000" w:rsidRPr="00000000" w14:paraId="0000000D">
      <w:pPr>
        <w:spacing w:line="276" w:lineRule="auto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Ken Tran </w:t>
      </w:r>
    </w:p>
    <w:p w:rsidR="00000000" w:rsidDel="00000000" w:rsidP="00000000" w:rsidRDefault="00000000" w:rsidRPr="00000000" w14:paraId="0000000E">
      <w:pPr>
        <w:spacing w:line="276" w:lineRule="auto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kenkhiemtran13@gmail.com</w:t>
      </w:r>
    </w:p>
    <w:p w:rsidR="00000000" w:rsidDel="00000000" w:rsidP="00000000" w:rsidRDefault="00000000" w:rsidRPr="00000000" w14:paraId="0000000F">
      <w:pPr>
        <w:spacing w:line="276" w:lineRule="auto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Leonard Reyes </w:t>
      </w:r>
    </w:p>
    <w:p w:rsidR="00000000" w:rsidDel="00000000" w:rsidP="00000000" w:rsidRDefault="00000000" w:rsidRPr="00000000" w14:paraId="00000010">
      <w:pPr>
        <w:spacing w:line="276" w:lineRule="auto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leonardreyes6@gmail.com </w:t>
      </w:r>
    </w:p>
    <w:p w:rsidR="00000000" w:rsidDel="00000000" w:rsidP="00000000" w:rsidRDefault="00000000" w:rsidRPr="00000000" w14:paraId="00000011">
      <w:pPr>
        <w:spacing w:line="276" w:lineRule="auto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Sung Lee </w:t>
      </w:r>
    </w:p>
    <w:p w:rsidR="00000000" w:rsidDel="00000000" w:rsidP="00000000" w:rsidRDefault="00000000" w:rsidRPr="00000000" w14:paraId="00000012">
      <w:pPr>
        <w:spacing w:line="276" w:lineRule="auto"/>
        <w:jc w:val="center"/>
        <w:rPr>
          <w:sz w:val="70"/>
          <w:szCs w:val="70"/>
        </w:rPr>
      </w:pPr>
      <w:r w:rsidDel="00000000" w:rsidR="00000000" w:rsidRPr="00000000">
        <w:rPr>
          <w:sz w:val="30"/>
          <w:szCs w:val="30"/>
          <w:rtl w:val="0"/>
        </w:rPr>
        <w:t xml:space="preserve">Sunghuyn3772@gmail.com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jc w:val="center"/>
        <w:rPr>
          <w:i w:val="1"/>
          <w:color w:val="f3f6fa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  <w:sectPr>
          <w:type w:val="nextPage"/>
          <w:pgSz w:h="15840" w:w="12240" w:orient="portrait"/>
          <w:pgMar w:bottom="0" w:top="0" w:left="0" w:right="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24on66csj92s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Vision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sz w:val="60"/>
          <w:szCs w:val="60"/>
          <w:rtl w:val="0"/>
        </w:rPr>
        <w:t xml:space="preserve">Vision Document – ArchiTech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I. Problem Statement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Building a custom PC can be an exciting project, especially for gamers and hardware enthusiasts. However, many users face significant challenges when selecting parts and visualizing the final product: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Lack of Visual Feedback:</w:t>
      </w:r>
      <w:r w:rsidDel="00000000" w:rsidR="00000000" w:rsidRPr="00000000">
        <w:rPr>
          <w:sz w:val="24"/>
          <w:szCs w:val="24"/>
          <w:rtl w:val="0"/>
        </w:rPr>
        <w:t xml:space="preserve"> Most PC part picker tools show compatibility in list form, but do not offer a 3D visualization of how the final build will look.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Fitment Issues:</w:t>
      </w:r>
      <w:r w:rsidDel="00000000" w:rsidR="00000000" w:rsidRPr="00000000">
        <w:rPr>
          <w:sz w:val="24"/>
          <w:szCs w:val="24"/>
          <w:rtl w:val="0"/>
        </w:rPr>
        <w:t xml:space="preserve"> Users may choose parts that do not physically fit inside the case (e.g., GPU too long, CPU cooler too tall), leading to returns or unexpected changes during assembly.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Complexity for Beginners:</w:t>
      </w:r>
      <w:r w:rsidDel="00000000" w:rsidR="00000000" w:rsidRPr="00000000">
        <w:rPr>
          <w:sz w:val="24"/>
          <w:szCs w:val="24"/>
          <w:rtl w:val="0"/>
        </w:rPr>
        <w:t xml:space="preserve"> New builders may feel overwhelmed with component selection, compatibility checks, and understanding spatial layouts.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Limited Prototyping Tools:</w:t>
      </w:r>
      <w:r w:rsidDel="00000000" w:rsidR="00000000" w:rsidRPr="00000000">
        <w:rPr>
          <w:sz w:val="24"/>
          <w:szCs w:val="24"/>
          <w:rtl w:val="0"/>
        </w:rPr>
        <w:t xml:space="preserve"> There are few or no mobile apps available that allow users to design, visualize, and interact with a virtual PC build in real time.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4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Saves time, effort, and money:</w:t>
      </w:r>
      <w:r w:rsidDel="00000000" w:rsidR="00000000" w:rsidRPr="00000000">
        <w:rPr>
          <w:sz w:val="24"/>
          <w:szCs w:val="24"/>
          <w:rtl w:val="0"/>
        </w:rPr>
        <w:t xml:space="preserve"> Buying incompatible components often leads to wasted money and time due to shipping delays, restocking fees, or returns.</w:t>
        <w:br w:type="textWrapping"/>
      </w:r>
    </w:p>
    <w:p w:rsidR="00000000" w:rsidDel="00000000" w:rsidP="00000000" w:rsidRDefault="00000000" w:rsidRPr="00000000" w14:paraId="0000001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II. Main Features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ArchiTech</w:t>
      </w:r>
      <w:r w:rsidDel="00000000" w:rsidR="00000000" w:rsidRPr="00000000">
        <w:rPr>
          <w:sz w:val="24"/>
          <w:szCs w:val="24"/>
          <w:rtl w:val="0"/>
        </w:rPr>
        <w:t xml:space="preserve"> aims to eliminate these challenges by providing a robust, user-friendly mobile app that allows users to create and preview a custom PC in 3D with the following capabilities: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20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an account and start a new build project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Browse a library of real PC components (cases, CPUs, GPUs, RAM, PSU, etc.)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Drag-and-drop parts into a 3D case environment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Real-time compatibility checks and alerts for clearance issues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Rotate, zoom, and inspect the full 3D PC build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Filter parts by compatibility, brand, form factor, and size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View technical specs for each component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Save and return to builds later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Share build previews or part lists with others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Export build summary (price, power draw, compatibility notes)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24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Future expansion: AR preview mode and performance benchmarking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III. User Benefits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ArchiTech provides significant value for its target users by enhancing their planning process and reducing uncertainty.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1) New Builders: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Confidence Boost: Visual previews reduce anxiety over fitment and compatibility as they can see it clearly compared to looking at technical specs on a manual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Learning Tool: Interactive layout shows how components fit and function together giving new builders a better understanding of the basics.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24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Guided Selection: Filters and compatibility warnings simplify decision-making.</w:t>
        <w:br w:type="textWrapping"/>
      </w:r>
    </w:p>
    <w:p w:rsidR="00000000" w:rsidDel="00000000" w:rsidP="00000000" w:rsidRDefault="00000000" w:rsidRPr="00000000" w14:paraId="0000002D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2) Experienced Builders: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Efficient Planning: Quickly test build ideas without trial and error of having to do it in person.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Design Customization: Experiment with part aesthetics and layout before purchasing.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24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Build Sharing: Save and share configurations with friends or communities.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3) All users: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Reduced Costly Errors: Prevent buying mismatched or oversized components.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Enhanced Experience: Makes the PC building process more interactive and enjoyable.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240" w:before="0" w:beforeAutospacing="0" w:line="360" w:lineRule="auto"/>
        <w:ind w:left="720" w:hanging="360"/>
        <w:rPr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sz w:val="24"/>
          <w:szCs w:val="24"/>
          <w:rtl w:val="0"/>
        </w:rPr>
        <w:t xml:space="preserve">Convenience: Mobile-based access allows planning from anywhere at any time.</w:t>
      </w:r>
    </w:p>
    <w:p w:rsidR="00000000" w:rsidDel="00000000" w:rsidP="00000000" w:rsidRDefault="00000000" w:rsidRPr="00000000" w14:paraId="00000035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drqwx6tl9e5j" w:id="2"/>
      <w:bookmarkEnd w:id="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Project Report - Use Case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Brief Use Case Description Table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tblGridChange w:id="0">
          <w:tblGrid>
            <w:gridCol w:w="468"/>
            <w:gridCol w:w="468"/>
            <w:gridCol w:w="468"/>
            <w:gridCol w:w="468"/>
            <w:gridCol w:w="468"/>
            <w:gridCol w:w="468"/>
            <w:gridCol w:w="468"/>
            <w:gridCol w:w="468"/>
            <w:gridCol w:w="468"/>
            <w:gridCol w:w="468"/>
            <w:gridCol w:w="468"/>
            <w:gridCol w:w="468"/>
            <w:gridCol w:w="468"/>
            <w:gridCol w:w="468"/>
            <w:gridCol w:w="468"/>
            <w:gridCol w:w="468"/>
            <w:gridCol w:w="468"/>
            <w:gridCol w:w="468"/>
            <w:gridCol w:w="468"/>
            <w:gridCol w:w="468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6"/>
            <w:shd w:fill="d9ead3" w:val="clear"/>
          </w:tcPr>
          <w:p w:rsidR="00000000" w:rsidDel="00000000" w:rsidP="00000000" w:rsidRDefault="00000000" w:rsidRPr="00000000" w14:paraId="0000003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Case</w:t>
            </w:r>
          </w:p>
        </w:tc>
        <w:tc>
          <w:tcPr>
            <w:gridSpan w:val="14"/>
            <w:shd w:fill="d9ead3" w:val="clear"/>
          </w:tcPr>
          <w:p w:rsidR="00000000" w:rsidDel="00000000" w:rsidP="00000000" w:rsidRDefault="00000000" w:rsidRPr="00000000" w14:paraId="0000003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Brief use case description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  <w:shd w:fill="cfe2f3" w:val="clear"/>
          </w:tcPr>
          <w:p w:rsidR="00000000" w:rsidDel="00000000" w:rsidP="00000000" w:rsidRDefault="00000000" w:rsidRPr="00000000" w14:paraId="0000004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 account</w:t>
            </w:r>
          </w:p>
        </w:tc>
        <w:tc>
          <w:tcPr>
            <w:gridSpan w:val="14"/>
            <w:shd w:fill="cfe2f3" w:val="clear"/>
          </w:tcPr>
          <w:p w:rsidR="00000000" w:rsidDel="00000000" w:rsidP="00000000" w:rsidRDefault="00000000" w:rsidRPr="00000000" w14:paraId="0000005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enters personal details (name, email, password), and the system validates input, creates a new user profile, and stores credentials for future login.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6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Login</w:t>
            </w:r>
          </w:p>
        </w:tc>
        <w:tc>
          <w:tcPr>
            <w:gridSpan w:val="14"/>
          </w:tcPr>
          <w:p w:rsidR="00000000" w:rsidDel="00000000" w:rsidP="00000000" w:rsidRDefault="00000000" w:rsidRPr="00000000" w14:paraId="0000006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inputs email and password, and the system verifies credentials, initiates a session, and grants access to saved builds and features.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  <w:shd w:fill="cfe2f3" w:val="clear"/>
          </w:tcPr>
          <w:p w:rsidR="00000000" w:rsidDel="00000000" w:rsidP="00000000" w:rsidRDefault="00000000" w:rsidRPr="00000000" w14:paraId="0000007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Logout</w:t>
            </w:r>
          </w:p>
        </w:tc>
        <w:tc>
          <w:tcPr>
            <w:gridSpan w:val="14"/>
            <w:shd w:fill="cfe2f3" w:val="clear"/>
          </w:tcPr>
          <w:p w:rsidR="00000000" w:rsidDel="00000000" w:rsidP="00000000" w:rsidRDefault="00000000" w:rsidRPr="00000000" w14:paraId="0000007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selects the logout option and the system ends the session, clears temporary data, and returns the user to the login screen.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8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 Account</w:t>
            </w:r>
          </w:p>
        </w:tc>
        <w:tc>
          <w:tcPr>
            <w:gridSpan w:val="14"/>
          </w:tcPr>
          <w:p w:rsidR="00000000" w:rsidDel="00000000" w:rsidP="00000000" w:rsidRDefault="00000000" w:rsidRPr="00000000" w14:paraId="0000008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confirms deletion, and the system removes all personal data from the database.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  <w:shd w:fill="cfe2f3" w:val="clear"/>
          </w:tcPr>
          <w:p w:rsidR="00000000" w:rsidDel="00000000" w:rsidP="00000000" w:rsidRDefault="00000000" w:rsidRPr="00000000" w14:paraId="0000009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Premium Subscription</w:t>
            </w:r>
          </w:p>
        </w:tc>
        <w:tc>
          <w:tcPr>
            <w:gridSpan w:val="14"/>
            <w:shd w:fill="cfe2f3" w:val="clear"/>
          </w:tcPr>
          <w:p w:rsidR="00000000" w:rsidDel="00000000" w:rsidP="00000000" w:rsidRDefault="00000000" w:rsidRPr="00000000" w14:paraId="000000A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selects a subscription plan, provides payment info, and the system activates premium features, updates user status, and stores subscription date.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  <w:shd w:fill="cfe2f3" w:val="clear"/>
          </w:tcPr>
          <w:p w:rsidR="00000000" w:rsidDel="00000000" w:rsidP="00000000" w:rsidRDefault="00000000" w:rsidRPr="00000000" w14:paraId="000000B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Cancel Subscription</w:t>
            </w:r>
          </w:p>
        </w:tc>
        <w:tc>
          <w:tcPr>
            <w:gridSpan w:val="14"/>
            <w:shd w:fill="cfe2f3" w:val="clear"/>
          </w:tcPr>
          <w:p w:rsidR="00000000" w:rsidDel="00000000" w:rsidP="00000000" w:rsidRDefault="00000000" w:rsidRPr="00000000" w14:paraId="000000B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cancel their plan and the system marks the account as non-premium while maintaining access until the current period expires.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C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Start New Build</w:t>
            </w:r>
          </w:p>
        </w:tc>
        <w:tc>
          <w:tcPr>
            <w:gridSpan w:val="14"/>
          </w:tcPr>
          <w:p w:rsidR="00000000" w:rsidDel="00000000" w:rsidP="00000000" w:rsidRDefault="00000000" w:rsidRPr="00000000" w14:paraId="000000C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clicks “new build” and the system initializes a blank 3D canvas, prompting selection of a PC case and component categories.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  <w:shd w:fill="cfe2f3" w:val="clear"/>
          </w:tcPr>
          <w:p w:rsidR="00000000" w:rsidDel="00000000" w:rsidP="00000000" w:rsidRDefault="00000000" w:rsidRPr="00000000" w14:paraId="000000D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 Component</w:t>
            </w:r>
          </w:p>
        </w:tc>
        <w:tc>
          <w:tcPr>
            <w:gridSpan w:val="14"/>
            <w:shd w:fill="cfe2f3" w:val="clear"/>
          </w:tcPr>
          <w:p w:rsidR="00000000" w:rsidDel="00000000" w:rsidP="00000000" w:rsidRDefault="00000000" w:rsidRPr="00000000" w14:paraId="000000D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selects a component from a list and the system places the part into the 3D model while checking compatibility and alignment.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E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Remove Component</w:t>
            </w:r>
          </w:p>
        </w:tc>
        <w:tc>
          <w:tcPr>
            <w:gridSpan w:val="14"/>
          </w:tcPr>
          <w:p w:rsidR="00000000" w:rsidDel="00000000" w:rsidP="00000000" w:rsidRDefault="00000000" w:rsidRPr="00000000" w14:paraId="000000F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selects a component already placed and the system removes it from the current build and updates the compatibility rules.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  <w:shd w:fill="cfe2f3" w:val="clear"/>
          </w:tcPr>
          <w:p w:rsidR="00000000" w:rsidDel="00000000" w:rsidP="00000000" w:rsidRDefault="00000000" w:rsidRPr="00000000" w14:paraId="0000010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Load Build</w:t>
            </w:r>
          </w:p>
        </w:tc>
        <w:tc>
          <w:tcPr>
            <w:gridSpan w:val="14"/>
            <w:shd w:fill="cfe2f3" w:val="clear"/>
          </w:tcPr>
          <w:p w:rsidR="00000000" w:rsidDel="00000000" w:rsidP="00000000" w:rsidRDefault="00000000" w:rsidRPr="00000000" w14:paraId="0000010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selects a saved build and the system retrieves build data and populates the 3D model with all saved components.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11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Save Build</w:t>
            </w:r>
          </w:p>
        </w:tc>
        <w:tc>
          <w:tcPr>
            <w:gridSpan w:val="14"/>
          </w:tcPr>
          <w:p w:rsidR="00000000" w:rsidDel="00000000" w:rsidP="00000000" w:rsidRDefault="00000000" w:rsidRPr="00000000" w14:paraId="0000011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clicks “save” and the system stores the current build configuration under the user’s profile.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  <w:shd w:fill="cfe2f3" w:val="clear"/>
          </w:tcPr>
          <w:p w:rsidR="00000000" w:rsidDel="00000000" w:rsidP="00000000" w:rsidRDefault="00000000" w:rsidRPr="00000000" w14:paraId="0000012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View 3D Build</w:t>
            </w:r>
          </w:p>
        </w:tc>
        <w:tc>
          <w:tcPr>
            <w:gridSpan w:val="14"/>
            <w:shd w:fill="cfe2f3" w:val="clear"/>
          </w:tcPr>
          <w:p w:rsidR="00000000" w:rsidDel="00000000" w:rsidP="00000000" w:rsidRDefault="00000000" w:rsidRPr="00000000" w14:paraId="0000012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interacts with the assembled PC in 3D and the system renders the full build with rotation, zoom, and visibility controls.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13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Check Compatibility</w:t>
            </w:r>
          </w:p>
        </w:tc>
        <w:tc>
          <w:tcPr>
            <w:gridSpan w:val="14"/>
          </w:tcPr>
          <w:p w:rsidR="00000000" w:rsidDel="00000000" w:rsidP="00000000" w:rsidRDefault="00000000" w:rsidRPr="00000000" w14:paraId="0000014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system automatically checks current components for socket match, size clearance, power demand, and other technical fit rules, displaying warnings when needed.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  <w:shd w:fill="cfe2f3" w:val="clear"/>
          </w:tcPr>
          <w:p w:rsidR="00000000" w:rsidDel="00000000" w:rsidP="00000000" w:rsidRDefault="00000000" w:rsidRPr="00000000" w14:paraId="0000015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Receive Component Warning</w:t>
            </w:r>
          </w:p>
        </w:tc>
        <w:tc>
          <w:tcPr>
            <w:gridSpan w:val="14"/>
            <w:shd w:fill="cfe2f3" w:val="clear"/>
          </w:tcPr>
          <w:p w:rsidR="00000000" w:rsidDel="00000000" w:rsidP="00000000" w:rsidRDefault="00000000" w:rsidRPr="00000000" w14:paraId="0000015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System displays alerts with messages when a newly added part conflicts with the build due to dimension, socket, or power mismatch.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16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Share Build</w:t>
            </w:r>
          </w:p>
        </w:tc>
        <w:tc>
          <w:tcPr>
            <w:gridSpan w:val="14"/>
          </w:tcPr>
          <w:p w:rsidR="00000000" w:rsidDel="00000000" w:rsidP="00000000" w:rsidRDefault="00000000" w:rsidRPr="00000000" w14:paraId="0000016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generates a shareable link or code for the current build and the system packages the build data and creates a unique build reference.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  <w:shd w:fill="cfe2f3" w:val="clear"/>
          </w:tcPr>
          <w:p w:rsidR="00000000" w:rsidDel="00000000" w:rsidP="00000000" w:rsidRDefault="00000000" w:rsidRPr="00000000" w14:paraId="0000017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Comment on Shared Build</w:t>
            </w:r>
          </w:p>
        </w:tc>
        <w:tc>
          <w:tcPr>
            <w:gridSpan w:val="14"/>
            <w:shd w:fill="cfe2f3" w:val="clear"/>
          </w:tcPr>
          <w:p w:rsidR="00000000" w:rsidDel="00000000" w:rsidP="00000000" w:rsidRDefault="00000000" w:rsidRPr="00000000" w14:paraId="0000017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adds a comment to a shared build and the system links it to the shared build thread and updates the build owner with feedback notifications.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18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Rate Shared Build</w:t>
            </w:r>
          </w:p>
        </w:tc>
        <w:tc>
          <w:tcPr>
            <w:gridSpan w:val="14"/>
          </w:tcPr>
          <w:p w:rsidR="00000000" w:rsidDel="00000000" w:rsidP="00000000" w:rsidRDefault="00000000" w:rsidRPr="00000000" w14:paraId="0000019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assigns a rating to another user’s shared build and the system records the rating and updates the build’s public score.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  <w:shd w:fill="cfe2f3" w:val="clear"/>
          </w:tcPr>
          <w:p w:rsidR="00000000" w:rsidDel="00000000" w:rsidP="00000000" w:rsidRDefault="00000000" w:rsidRPr="00000000" w14:paraId="000001A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Build Summary</w:t>
            </w:r>
          </w:p>
        </w:tc>
        <w:tc>
          <w:tcPr>
            <w:gridSpan w:val="14"/>
            <w:shd w:fill="cfe2f3" w:val="clear"/>
          </w:tcPr>
          <w:p w:rsidR="00000000" w:rsidDel="00000000" w:rsidP="00000000" w:rsidRDefault="00000000" w:rsidRPr="00000000" w14:paraId="000001A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clicks summary, and the system generates a report with a list of parts, specs, wattage, estimated cost, and compatibility notes.</w:t>
            </w:r>
          </w:p>
        </w:tc>
      </w:tr>
    </w:tbl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tblGridChange w:id="0">
          <w:tblGrid>
            <w:gridCol w:w="468"/>
            <w:gridCol w:w="468"/>
            <w:gridCol w:w="468"/>
            <w:gridCol w:w="468"/>
            <w:gridCol w:w="468"/>
            <w:gridCol w:w="468"/>
            <w:gridCol w:w="468"/>
            <w:gridCol w:w="468"/>
            <w:gridCol w:w="468"/>
            <w:gridCol w:w="468"/>
            <w:gridCol w:w="468"/>
            <w:gridCol w:w="468"/>
            <w:gridCol w:w="468"/>
            <w:gridCol w:w="468"/>
            <w:gridCol w:w="468"/>
            <w:gridCol w:w="468"/>
            <w:gridCol w:w="468"/>
            <w:gridCol w:w="468"/>
            <w:gridCol w:w="468"/>
            <w:gridCol w:w="468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 Preview (Premium)</w:t>
            </w:r>
          </w:p>
        </w:tc>
        <w:tc>
          <w:tcPr>
            <w:gridSpan w:val="14"/>
          </w:tcPr>
          <w:p w:rsidR="00000000" w:rsidDel="00000000" w:rsidP="00000000" w:rsidRDefault="00000000" w:rsidRPr="00000000" w14:paraId="000001B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enable camera access on the app, and the system overlays the 3D build onto real-world space using AR technology to preview physical placement and dimensions.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  <w:shd w:fill="cfe2f3" w:val="clear"/>
          </w:tcPr>
          <w:p w:rsidR="00000000" w:rsidDel="00000000" w:rsidP="00000000" w:rsidRDefault="00000000" w:rsidRPr="00000000" w14:paraId="000001C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AI Recommendations (Premium)</w:t>
            </w:r>
          </w:p>
        </w:tc>
        <w:tc>
          <w:tcPr>
            <w:gridSpan w:val="14"/>
            <w:shd w:fill="cfe2f3" w:val="clear"/>
          </w:tcPr>
          <w:p w:rsidR="00000000" w:rsidDel="00000000" w:rsidP="00000000" w:rsidRDefault="00000000" w:rsidRPr="00000000" w14:paraId="000001C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clicks on “suggest parts,” and the system analyzes current build data and user goals to recommend optimized parts based on cost/performance/value</w:t>
            </w:r>
          </w:p>
        </w:tc>
      </w:tr>
    </w:tbl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dvlkpmbqqhtt" w:id="3"/>
      <w:bookmarkEnd w:id="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Use Case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 Case Diagram </w:t>
      </w:r>
    </w:p>
    <w:p w:rsidR="00000000" w:rsidDel="00000000" w:rsidP="00000000" w:rsidRDefault="00000000" w:rsidRPr="00000000" w14:paraId="000001E3">
      <w:pPr>
        <w:rPr/>
        <w:sectPr>
          <w:headerReference r:id="rId7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/>
        <w:drawing>
          <wp:inline distB="114300" distT="114300" distL="114300" distR="114300">
            <wp:extent cx="5943600" cy="67945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9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tlsggkrgza1t" w:id="4"/>
      <w:bookmarkEnd w:id="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Activity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Activity Diagram - five user cases</w:t>
      </w:r>
    </w:p>
    <w:p w:rsidR="00000000" w:rsidDel="00000000" w:rsidP="00000000" w:rsidRDefault="00000000" w:rsidRPr="00000000" w14:paraId="000001E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00675" cy="772477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72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00675" cy="801052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01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00675" cy="6867525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86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00675" cy="7724775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72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sz w:val="24"/>
          <w:szCs w:val="24"/>
        </w:rPr>
        <w:sectPr>
          <w:headerReference r:id="rId14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00675" cy="7724775"/>
            <wp:effectExtent b="0" l="0" r="0" t="0"/>
            <wp:docPr id="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72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  <w:sectPr>
          <w:headerReference r:id="rId16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b1ba83aagcf0" w:id="5"/>
      <w:bookmarkEnd w:id="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SSD (System Sequence Diagram)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System Sequence Diagram</w:t>
      </w: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4305300" cy="7872413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87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153025" cy="73533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35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915025" cy="763905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763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248275" cy="6686550"/>
            <wp:effectExtent b="0" l="0" r="0" t="0"/>
            <wp:docPr id="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68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4914900" cy="71628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sz w:val="25"/>
          <w:szCs w:val="25"/>
        </w:rPr>
        <w:sectPr>
          <w:headerReference r:id="rId22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5"/>
          <w:szCs w:val="25"/>
        </w:rPr>
        <w:sectPr>
          <w:headerReference r:id="rId23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2511r6lxbgb2" w:id="6"/>
      <w:bookmarkEnd w:id="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DMCD (Domain Model Class Diagram)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Domain Model Class Diagram </w:t>
      </w:r>
    </w:p>
    <w:p w:rsidR="00000000" w:rsidDel="00000000" w:rsidP="00000000" w:rsidRDefault="00000000" w:rsidRPr="00000000" w14:paraId="0000020C">
      <w:pPr>
        <w:rPr/>
        <w:sectPr>
          <w:headerReference r:id="rId24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b w:val="1"/>
          <w:sz w:val="25"/>
          <w:szCs w:val="25"/>
        </w:rPr>
        <w:drawing>
          <wp:inline distB="114300" distT="114300" distL="114300" distR="114300">
            <wp:extent cx="6696075" cy="6946981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6946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26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pasaav4f1vmw" w:id="7"/>
      <w:bookmarkEnd w:id="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CRUD Matrix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CRUD Matrix</w:t>
      </w:r>
    </w:p>
    <w:tbl>
      <w:tblPr>
        <w:tblStyle w:val="Table3"/>
        <w:tblW w:w="92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10"/>
        <w:gridCol w:w="930"/>
        <w:gridCol w:w="1320"/>
        <w:gridCol w:w="1320"/>
        <w:gridCol w:w="1710"/>
        <w:gridCol w:w="930"/>
        <w:gridCol w:w="1320"/>
        <w:tblGridChange w:id="0">
          <w:tblGrid>
            <w:gridCol w:w="1710"/>
            <w:gridCol w:w="930"/>
            <w:gridCol w:w="1320"/>
            <w:gridCol w:w="1320"/>
            <w:gridCol w:w="1710"/>
            <w:gridCol w:w="930"/>
            <w:gridCol w:w="1320"/>
          </w:tblGrid>
        </w:tblGridChange>
      </w:tblGrid>
      <w:tr>
        <w:trPr>
          <w:cantSplit w:val="0"/>
          <w:trHeight w:val="477.978515625" w:hRule="atLeast"/>
          <w:tblHeader w:val="0"/>
        </w:trPr>
        <w:tc>
          <w:tcPr>
            <w:shd w:fill="a4c2f4" w:val="clear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/ Entity</w:t>
            </w:r>
          </w:p>
        </w:tc>
        <w:tc>
          <w:tcPr>
            <w:shd w:fill="a4c2f4" w:val="clear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</w:t>
            </w:r>
          </w:p>
        </w:tc>
        <w:tc>
          <w:tcPr>
            <w:shd w:fill="a4c2f4" w:val="clear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PCBuild</w:t>
            </w:r>
          </w:p>
        </w:tc>
        <w:tc>
          <w:tcPr>
            <w:shd w:fill="a4c2f4" w:val="clear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Part</w:t>
            </w:r>
          </w:p>
        </w:tc>
        <w:tc>
          <w:tcPr>
            <w:shd w:fill="a4c2f4" w:val="clear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Compatibility</w:t>
            </w:r>
          </w:p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Check</w:t>
            </w:r>
          </w:p>
        </w:tc>
        <w:tc>
          <w:tcPr>
            <w:shd w:fill="a4c2f4" w:val="clear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</w:t>
            </w:r>
          </w:p>
        </w:tc>
        <w:tc>
          <w:tcPr>
            <w:shd w:fill="a4c2f4" w:val="clear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Review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shd w:fill="f4cccc" w:val="clear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Register/Login</w:t>
            </w:r>
          </w:p>
        </w:tc>
        <w:tc>
          <w:tcPr>
            <w:shd w:fill="f4cccc" w:val="clear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C/R</w:t>
            </w:r>
          </w:p>
        </w:tc>
        <w:tc>
          <w:tcPr>
            <w:shd w:fill="f4cccc" w:val="clear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shd w:fill="fce5cd" w:val="clear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Create new PCbuild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4cccc" w:val="clear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Add part to build</w:t>
            </w:r>
          </w:p>
        </w:tc>
        <w:tc>
          <w:tcPr>
            <w:shd w:fill="f4cccc" w:val="clear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f4cccc" w:val="clear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</w:t>
            </w:r>
          </w:p>
        </w:tc>
        <w:tc>
          <w:tcPr>
            <w:shd w:fill="f4cccc" w:val="clear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f4cccc" w:val="clear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ce5cd" w:val="clear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Check compatibility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C/R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shd w:fill="f4cccc" w:val="clear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Save build</w:t>
            </w:r>
          </w:p>
        </w:tc>
        <w:tc>
          <w:tcPr>
            <w:shd w:fill="f4cccc" w:val="clear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f4cccc" w:val="clear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</w:t>
            </w:r>
          </w:p>
        </w:tc>
        <w:tc>
          <w:tcPr>
            <w:shd w:fill="f4cccc" w:val="clear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2.978515625" w:hRule="atLeast"/>
          <w:tblHeader w:val="0"/>
        </w:trPr>
        <w:tc>
          <w:tcPr>
            <w:shd w:fill="fce5cd" w:val="clear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Place order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.978515625" w:hRule="atLeast"/>
          <w:tblHeader w:val="0"/>
        </w:trPr>
        <w:tc>
          <w:tcPr>
            <w:shd w:fill="f4cccc" w:val="clear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Leave review</w:t>
            </w:r>
          </w:p>
        </w:tc>
        <w:tc>
          <w:tcPr>
            <w:shd w:fill="f4cccc" w:val="clear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f4cccc" w:val="clear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f4cccc" w:val="clear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</w:tr>
    </w:tbl>
    <w:p w:rsidR="00000000" w:rsidDel="00000000" w:rsidP="00000000" w:rsidRDefault="00000000" w:rsidRPr="00000000" w14:paraId="000002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  <w:sectPr>
          <w:headerReference r:id="rId27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28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u1hiabfe2vfb" w:id="8"/>
      <w:bookmarkEnd w:id="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GUI/Diagram screenshot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Graphical User Interface – Running Prototype</w:t>
      </w:r>
    </w:p>
    <w:p w:rsidR="00000000" w:rsidDel="00000000" w:rsidP="00000000" w:rsidRDefault="00000000" w:rsidRPr="00000000" w14:paraId="0000024C">
      <w:pPr>
        <w:rPr>
          <w:b w:val="1"/>
          <w:sz w:val="25"/>
          <w:szCs w:val="25"/>
        </w:rPr>
        <w:sectPr>
          <w:headerReference r:id="rId29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b w:val="1"/>
          <w:sz w:val="25"/>
          <w:szCs w:val="25"/>
        </w:rPr>
        <w:drawing>
          <wp:inline distB="114300" distT="114300" distL="114300" distR="114300">
            <wp:extent cx="1835236" cy="2909129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5236" cy="2909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5"/>
          <w:szCs w:val="25"/>
        </w:rPr>
        <w:drawing>
          <wp:inline distB="114300" distT="114300" distL="114300" distR="114300">
            <wp:extent cx="1509713" cy="2912971"/>
            <wp:effectExtent b="0" l="0" r="0" t="0"/>
            <wp:docPr id="2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9713" cy="2912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5"/>
          <w:szCs w:val="25"/>
        </w:rPr>
        <w:drawing>
          <wp:inline distB="114300" distT="114300" distL="114300" distR="114300">
            <wp:extent cx="1539825" cy="2910646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9825" cy="2910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5"/>
          <w:szCs w:val="25"/>
        </w:rPr>
        <w:drawing>
          <wp:inline distB="114300" distT="114300" distL="114300" distR="114300">
            <wp:extent cx="1804988" cy="2965337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2965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5"/>
          <w:szCs w:val="25"/>
        </w:rPr>
        <w:drawing>
          <wp:inline distB="114300" distT="114300" distL="114300" distR="114300">
            <wp:extent cx="1523627" cy="2952619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3627" cy="2952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5"/>
          <w:szCs w:val="25"/>
        </w:rPr>
        <w:drawing>
          <wp:inline distB="114300" distT="114300" distL="114300" distR="114300">
            <wp:extent cx="1452563" cy="294412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2563" cy="2944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5"/>
          <w:szCs w:val="25"/>
        </w:rPr>
        <w:drawing>
          <wp:inline distB="114300" distT="114300" distL="114300" distR="114300">
            <wp:extent cx="1458800" cy="2757488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8800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5"/>
          <w:szCs w:val="25"/>
        </w:rPr>
        <w:drawing>
          <wp:inline distB="114300" distT="114300" distL="114300" distR="114300">
            <wp:extent cx="1438506" cy="2795588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8506" cy="2795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5"/>
          <w:szCs w:val="25"/>
        </w:rPr>
        <w:drawing>
          <wp:inline distB="114300" distT="114300" distL="114300" distR="114300">
            <wp:extent cx="1380007" cy="2805113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0007" cy="2805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5"/>
          <w:szCs w:val="25"/>
        </w:rPr>
        <w:drawing>
          <wp:inline distB="114300" distT="114300" distL="114300" distR="114300">
            <wp:extent cx="1557338" cy="3173075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7338" cy="317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5"/>
          <w:szCs w:val="25"/>
        </w:rPr>
        <w:drawing>
          <wp:inline distB="114300" distT="114300" distL="114300" distR="114300">
            <wp:extent cx="1486616" cy="3161411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6616" cy="3161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5"/>
          <w:szCs w:val="25"/>
        </w:rPr>
        <w:drawing>
          <wp:inline distB="114300" distT="114300" distL="114300" distR="114300">
            <wp:extent cx="1511131" cy="3153664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1131" cy="3153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5"/>
          <w:szCs w:val="25"/>
        </w:rPr>
        <w:drawing>
          <wp:inline distB="114300" distT="114300" distL="114300" distR="114300">
            <wp:extent cx="1544322" cy="3182239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4322" cy="3182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5"/>
          <w:szCs w:val="25"/>
        </w:rPr>
        <w:drawing>
          <wp:inline distB="114300" distT="114300" distL="114300" distR="114300">
            <wp:extent cx="1519238" cy="3181799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3181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5"/>
          <w:szCs w:val="25"/>
        </w:rPr>
        <w:drawing>
          <wp:inline distB="114300" distT="114300" distL="114300" distR="114300">
            <wp:extent cx="1505011" cy="3170936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5011" cy="3170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5"/>
          <w:szCs w:val="25"/>
        </w:rPr>
        <w:drawing>
          <wp:inline distB="114300" distT="114300" distL="114300" distR="114300">
            <wp:extent cx="1540509" cy="3334639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0509" cy="3334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5"/>
          <w:szCs w:val="25"/>
        </w:rPr>
        <w:drawing>
          <wp:inline distB="114300" distT="114300" distL="114300" distR="114300">
            <wp:extent cx="1643063" cy="334311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3343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5"/>
          <w:szCs w:val="25"/>
        </w:rPr>
        <w:drawing>
          <wp:inline distB="114300" distT="114300" distL="114300" distR="114300">
            <wp:extent cx="1656990" cy="3342386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6990" cy="3342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5"/>
          <w:szCs w:val="25"/>
        </w:rPr>
        <w:drawing>
          <wp:inline distB="114300" distT="114300" distL="114300" distR="114300">
            <wp:extent cx="1542796" cy="3010789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2796" cy="3010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5"/>
          <w:szCs w:val="25"/>
        </w:rPr>
        <w:drawing>
          <wp:inline distB="114300" distT="114300" distL="114300" distR="114300">
            <wp:extent cx="1481138" cy="3019242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1138" cy="3019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5"/>
          <w:szCs w:val="25"/>
        </w:rPr>
        <w:drawing>
          <wp:inline distB="114300" distT="114300" distL="114300" distR="114300">
            <wp:extent cx="1518566" cy="3009011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8566" cy="3009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5"/>
          <w:szCs w:val="25"/>
        </w:rPr>
        <w:drawing>
          <wp:inline distB="114300" distT="114300" distL="114300" distR="114300">
            <wp:extent cx="1530945" cy="2877439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0945" cy="2877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5"/>
          <w:szCs w:val="25"/>
        </w:rPr>
        <w:drawing>
          <wp:inline distB="114300" distT="114300" distL="114300" distR="114300">
            <wp:extent cx="1414463" cy="287639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4463" cy="2876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sz w:val="25"/>
          <w:szCs w:val="25"/>
        </w:rPr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5"/>
          <w:szCs w:val="25"/>
        </w:rPr>
        <w:sectPr>
          <w:headerReference r:id="rId53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jryp4kjtfx81" w:id="9"/>
      <w:bookmarkEnd w:id="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Report Conclusion/Further dev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line="360" w:lineRule="auto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Conclusion — ArchiTech</w:t>
      </w:r>
    </w:p>
    <w:p w:rsidR="00000000" w:rsidDel="00000000" w:rsidP="00000000" w:rsidRDefault="00000000" w:rsidRPr="00000000" w14:paraId="0000025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ArchiTech introduces a powerful method for users to plan and visualize custom PC builds through an interactive 3D environment that has real-time compatibility checks with mobile access. By addressing an ongoing issue in the PC building process, ArchiTech offers an immersive and practical solution for all users regardless of their experience. </w:t>
      </w:r>
    </w:p>
    <w:p w:rsidR="00000000" w:rsidDel="00000000" w:rsidP="00000000" w:rsidRDefault="00000000" w:rsidRPr="00000000" w14:paraId="0000025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Despite this solution, several areas require further development to enhance the app’s value, such as expanding the component database, integrating with e-commerce platforms, adding more AR features, social media features, and performance benchmarking tools. </w:t>
      </w:r>
    </w:p>
    <w:p w:rsidR="00000000" w:rsidDel="00000000" w:rsidP="00000000" w:rsidRDefault="00000000" w:rsidRPr="00000000" w14:paraId="0000025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These future improvements will allow ArchiTech to grow beyond its current role as a PC planning tool and possibly expand into different industries.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sectPr>
      <w:headerReference r:id="rId54" w:type="default"/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5">
    <w:pPr>
      <w:rPr/>
    </w:pPr>
    <w:r w:rsidDel="00000000" w:rsidR="00000000" w:rsidRPr="00000000">
      <w:rPr>
        <w:rtl w:val="0"/>
      </w:rPr>
    </w:r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6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6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42" Type="http://schemas.openxmlformats.org/officeDocument/2006/relationships/image" Target="media/image28.png"/><Relationship Id="rId41" Type="http://schemas.openxmlformats.org/officeDocument/2006/relationships/image" Target="media/image18.png"/><Relationship Id="rId44" Type="http://schemas.openxmlformats.org/officeDocument/2006/relationships/image" Target="media/image25.png"/><Relationship Id="rId43" Type="http://schemas.openxmlformats.org/officeDocument/2006/relationships/image" Target="media/image27.png"/><Relationship Id="rId46" Type="http://schemas.openxmlformats.org/officeDocument/2006/relationships/image" Target="media/image2.png"/><Relationship Id="rId45" Type="http://schemas.openxmlformats.org/officeDocument/2006/relationships/image" Target="media/image3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48" Type="http://schemas.openxmlformats.org/officeDocument/2006/relationships/image" Target="media/image5.png"/><Relationship Id="rId47" Type="http://schemas.openxmlformats.org/officeDocument/2006/relationships/image" Target="media/image16.png"/><Relationship Id="rId4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36.png"/><Relationship Id="rId7" Type="http://schemas.openxmlformats.org/officeDocument/2006/relationships/header" Target="header1.xml"/><Relationship Id="rId8" Type="http://schemas.openxmlformats.org/officeDocument/2006/relationships/image" Target="media/image32.png"/><Relationship Id="rId31" Type="http://schemas.openxmlformats.org/officeDocument/2006/relationships/image" Target="media/image11.png"/><Relationship Id="rId30" Type="http://schemas.openxmlformats.org/officeDocument/2006/relationships/image" Target="media/image17.png"/><Relationship Id="rId33" Type="http://schemas.openxmlformats.org/officeDocument/2006/relationships/image" Target="media/image31.png"/><Relationship Id="rId32" Type="http://schemas.openxmlformats.org/officeDocument/2006/relationships/image" Target="media/image26.png"/><Relationship Id="rId35" Type="http://schemas.openxmlformats.org/officeDocument/2006/relationships/image" Target="media/image23.png"/><Relationship Id="rId34" Type="http://schemas.openxmlformats.org/officeDocument/2006/relationships/image" Target="media/image20.png"/><Relationship Id="rId37" Type="http://schemas.openxmlformats.org/officeDocument/2006/relationships/image" Target="media/image19.png"/><Relationship Id="rId36" Type="http://schemas.openxmlformats.org/officeDocument/2006/relationships/image" Target="media/image1.png"/><Relationship Id="rId39" Type="http://schemas.openxmlformats.org/officeDocument/2006/relationships/image" Target="media/image4.png"/><Relationship Id="rId38" Type="http://schemas.openxmlformats.org/officeDocument/2006/relationships/image" Target="media/image24.png"/><Relationship Id="rId20" Type="http://schemas.openxmlformats.org/officeDocument/2006/relationships/image" Target="media/image30.png"/><Relationship Id="rId22" Type="http://schemas.openxmlformats.org/officeDocument/2006/relationships/header" Target="header5.xml"/><Relationship Id="rId21" Type="http://schemas.openxmlformats.org/officeDocument/2006/relationships/image" Target="media/image13.png"/><Relationship Id="rId24" Type="http://schemas.openxmlformats.org/officeDocument/2006/relationships/header" Target="header7.xml"/><Relationship Id="rId23" Type="http://schemas.openxmlformats.org/officeDocument/2006/relationships/header" Target="header6.xml"/><Relationship Id="rId26" Type="http://schemas.openxmlformats.org/officeDocument/2006/relationships/header" Target="header8.xml"/><Relationship Id="rId25" Type="http://schemas.openxmlformats.org/officeDocument/2006/relationships/image" Target="media/image22.png"/><Relationship Id="rId28" Type="http://schemas.openxmlformats.org/officeDocument/2006/relationships/header" Target="header10.xml"/><Relationship Id="rId27" Type="http://schemas.openxmlformats.org/officeDocument/2006/relationships/header" Target="header9.xml"/><Relationship Id="rId29" Type="http://schemas.openxmlformats.org/officeDocument/2006/relationships/header" Target="header11.xml"/><Relationship Id="rId51" Type="http://schemas.openxmlformats.org/officeDocument/2006/relationships/image" Target="media/image29.png"/><Relationship Id="rId50" Type="http://schemas.openxmlformats.org/officeDocument/2006/relationships/image" Target="media/image7.png"/><Relationship Id="rId53" Type="http://schemas.openxmlformats.org/officeDocument/2006/relationships/header" Target="header12.xml"/><Relationship Id="rId52" Type="http://schemas.openxmlformats.org/officeDocument/2006/relationships/image" Target="media/image8.png"/><Relationship Id="rId11" Type="http://schemas.openxmlformats.org/officeDocument/2006/relationships/image" Target="media/image15.png"/><Relationship Id="rId10" Type="http://schemas.openxmlformats.org/officeDocument/2006/relationships/image" Target="media/image12.png"/><Relationship Id="rId54" Type="http://schemas.openxmlformats.org/officeDocument/2006/relationships/header" Target="header13.xml"/><Relationship Id="rId13" Type="http://schemas.openxmlformats.org/officeDocument/2006/relationships/image" Target="media/image10.png"/><Relationship Id="rId12" Type="http://schemas.openxmlformats.org/officeDocument/2006/relationships/image" Target="media/image14.png"/><Relationship Id="rId15" Type="http://schemas.openxmlformats.org/officeDocument/2006/relationships/image" Target="media/image33.png"/><Relationship Id="rId14" Type="http://schemas.openxmlformats.org/officeDocument/2006/relationships/header" Target="header3.xml"/><Relationship Id="rId17" Type="http://schemas.openxmlformats.org/officeDocument/2006/relationships/image" Target="media/image35.png"/><Relationship Id="rId16" Type="http://schemas.openxmlformats.org/officeDocument/2006/relationships/header" Target="header4.xml"/><Relationship Id="rId19" Type="http://schemas.openxmlformats.org/officeDocument/2006/relationships/image" Target="media/image21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