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INTERNT NOTAT</w:t>
      </w:r>
    </w:p>
    <w:p>
      <w:r>
        <w:t>Dato: 29. april 2026</w:t>
      </w:r>
    </w:p>
    <w:p>
      <w:r>
        <w:t>Udarbejdet af: [Navn]</w:t>
      </w:r>
    </w:p>
    <w:p>
      <w:r>
        <w:t>Godkendt af: [Navn, titel]</w:t>
      </w:r>
    </w:p>
    <w:p>
      <w:r>
        <w:t>Gælder for: LMS Turnéplanner</w:t>
      </w:r>
    </w:p>
    <w:p/>
    <w:p>
      <w:pPr>
        <w:pStyle w:val="Heading2"/>
      </w:pPr>
      <w:r>
        <w:t>1. Behandlingsansvarlig</w:t>
      </w:r>
    </w:p>
    <w:p>
      <w:r>
        <w:t>Levende Musik i Skolen (LMS), [CVR-nummer], er behandlingsansvarlig for de personoplysninger der behandles i LMS Turnéplanner.</w:t>
      </w:r>
    </w:p>
    <w:p>
      <w:pPr>
        <w:pStyle w:val="Heading2"/>
      </w:pPr>
      <w:r>
        <w:t>2. Hvilke oplysninger behandles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</w:t>
            </w:r>
          </w:p>
        </w:tc>
        <w:tc>
          <w:tcPr>
            <w:tcW w:type="dxa" w:w="2880"/>
          </w:tcPr>
          <w:p>
            <w:r>
              <w:t>Eksempel</w:t>
            </w:r>
          </w:p>
        </w:tc>
        <w:tc>
          <w:tcPr>
            <w:tcW w:type="dxa" w:w="2880"/>
          </w:tcPr>
          <w:p>
            <w:r>
              <w:t>Kilde</w:t>
            </w:r>
          </w:p>
        </w:tc>
      </w:tr>
      <w:tr>
        <w:tc>
          <w:tcPr>
            <w:tcW w:type="dxa" w:w="2880"/>
          </w:tcPr>
          <w:p>
            <w:r>
              <w:t>Navn</w:t>
            </w:r>
          </w:p>
        </w:tc>
        <w:tc>
          <w:tcPr>
            <w:tcW w:type="dxa" w:w="2880"/>
          </w:tcPr>
          <w:p>
            <w:r>
              <w:t>"Anna Jensen"</w:t>
            </w:r>
          </w:p>
        </w:tc>
        <w:tc>
          <w:tcPr>
            <w:tcW w:type="dxa" w:w="2880"/>
          </w:tcPr>
          <w:p>
            <w:r>
              <w:t>EksportMedlemmer.xlsx</w:t>
            </w:r>
          </w:p>
        </w:tc>
      </w:tr>
      <w:tr>
        <w:tc>
          <w:tcPr>
            <w:tcW w:type="dxa" w:w="2880"/>
          </w:tcPr>
          <w:p>
            <w:r>
              <w:t>Hjemmeadresse</w:t>
            </w:r>
          </w:p>
        </w:tc>
        <w:tc>
          <w:tcPr>
            <w:tcW w:type="dxa" w:w="2880"/>
          </w:tcPr>
          <w:p>
            <w:r>
              <w:t>"Barthsgade 4, 1. th."</w:t>
            </w:r>
          </w:p>
        </w:tc>
        <w:tc>
          <w:tcPr>
            <w:tcW w:type="dxa" w:w="2880"/>
          </w:tcPr>
          <w:p>
            <w:r>
              <w:t>EksportMedlemmer.xlsx</w:t>
            </w:r>
          </w:p>
        </w:tc>
      </w:tr>
      <w:tr>
        <w:tc>
          <w:tcPr>
            <w:tcW w:type="dxa" w:w="2880"/>
          </w:tcPr>
          <w:p>
            <w:r>
              <w:t>Postnummer og by</w:t>
            </w:r>
          </w:p>
        </w:tc>
        <w:tc>
          <w:tcPr>
            <w:tcW w:type="dxa" w:w="2880"/>
          </w:tcPr>
          <w:p>
            <w:r>
              <w:t>"2300 København S"</w:t>
            </w:r>
          </w:p>
        </w:tc>
        <w:tc>
          <w:tcPr>
            <w:tcW w:type="dxa" w:w="2880"/>
          </w:tcPr>
          <w:p>
            <w:r>
              <w:t>EksportMedlemmer.xlsx</w:t>
            </w:r>
          </w:p>
        </w:tc>
      </w:tr>
      <w:tr>
        <w:tc>
          <w:tcPr>
            <w:tcW w:type="dxa" w:w="2880"/>
          </w:tcPr>
          <w:p>
            <w:r>
              <w:t>GPS-koordinater</w:t>
            </w:r>
          </w:p>
        </w:tc>
        <w:tc>
          <w:tcPr>
            <w:tcW w:type="dxa" w:w="2880"/>
          </w:tcPr>
          <w:p>
            <w:r>
              <w:t>55.6761° N, 12.5683° Ø</w:t>
            </w:r>
          </w:p>
        </w:tc>
        <w:tc>
          <w:tcPr>
            <w:tcW w:type="dxa" w:w="2880"/>
          </w:tcPr>
          <w:p>
            <w:r>
              <w:t>Udledt via geocoding</w:t>
            </w:r>
          </w:p>
        </w:tc>
      </w:tr>
      <w:tr>
        <w:tc>
          <w:tcPr>
            <w:tcW w:type="dxa" w:w="2880"/>
          </w:tcPr>
          <w:p>
            <w:r>
              <w:t>Musikgruppe og produktion</w:t>
            </w:r>
          </w:p>
        </w:tc>
        <w:tc>
          <w:tcPr>
            <w:tcW w:type="dxa" w:w="2880"/>
          </w:tcPr>
          <w:p>
            <w:r>
              <w:t>"HunKlang / Efterår 2026"</w:t>
            </w:r>
          </w:p>
        </w:tc>
        <w:tc>
          <w:tcPr>
            <w:tcW w:type="dxa" w:w="2880"/>
          </w:tcPr>
          <w:p>
            <w:r>
              <w:t>EksportMedlemmer.xlsx</w:t>
            </w:r>
          </w:p>
        </w:tc>
      </w:tr>
    </w:tbl>
    <w:p>
      <w:r>
        <w:t>Oplysningerne vedrører musikere ansat af eller kontraktmæssigt tilknyttet LMS.</w:t>
      </w:r>
    </w:p>
    <w:p>
      <w:pPr>
        <w:pStyle w:val="Heading2"/>
      </w:pPr>
      <w:r>
        <w:t>3. Formål</w:t>
      </w:r>
    </w:p>
    <w:p>
      <w:r>
        <w:t>Oplysningerne bruges udelukkende til at optimere turnéruter for musikgrupper på skolekoncerter i Danmark — konkret til at beregne køreafstande fra musikernes bopæl til koncertsteder og til at foreslå overnatningssteder. Behandlingen sker i et internt administrativt it-system med adgang for ca. 5–10 planlæggere hos LMS.</w:t>
      </w:r>
    </w:p>
    <w:p>
      <w:pPr>
        <w:pStyle w:val="Heading2"/>
      </w:pPr>
      <w:r>
        <w:t>4. Retsgrundlag — legitim interesse (GDPR art. 6(1)(f))</w:t>
      </w:r>
    </w:p>
    <w:p>
      <w:r>
        <w:t>LMS behandler oplysningerne med hjemmel i legitim interesse. Nedenfor følger den tre-trins afvejning (LIA):</w:t>
      </w:r>
    </w:p>
    <w:p>
      <w:pPr>
        <w:pStyle w:val="Heading3"/>
      </w:pPr>
      <w:r>
        <w:t>Trin 1 — Er der en legitim interesse?</w:t>
      </w:r>
    </w:p>
    <w:p>
      <w:r>
        <w:t>Ja. LMS har en legitim organisatorisk interesse i at planlægge musikeres arbejdsrejser på en effektiv og omkostningsbevidst måde. Turnéplanlægning er en kerneadministrativ opgave der er direkte knyttet til LMS' virke.</w:t>
      </w:r>
    </w:p>
    <w:p>
      <w:pPr>
        <w:pStyle w:val="Heading3"/>
      </w:pPr>
      <w:r>
        <w:t>Trin 2 — Er behandlingen nødvendig?</w:t>
      </w:r>
    </w:p>
    <w:p>
      <w:r>
        <w:t>Ja. Køreafstandsberegning og ruteoptimering kan ikke gennemføres uden at kende musikernes bopælskoordinater. Der findes ikke en alternativ metode der opfylder formålet med et lavere privatlivsindgreb.</w:t>
      </w:r>
    </w:p>
    <w:p>
      <w:pPr>
        <w:pStyle w:val="Heading3"/>
      </w:pPr>
      <w:r>
        <w:t>Trin 3 — Vejer LMS' interesse tungere end musikernes interesser?</w:t>
      </w:r>
    </w:p>
    <w:p>
      <w:r>
        <w:t>Ja, under følgende forudsætninger:</w:t>
      </w:r>
    </w:p>
    <w:p>
      <w:pPr>
        <w:pStyle w:val="ListBullet"/>
      </w:pPr>
      <w:r>
        <w:t>Adgang til systemet er begrænset til autoriserede planlæggere (adgangskodebeskyttet)</w:t>
      </w:r>
    </w:p>
    <w:p>
      <w:pPr>
        <w:pStyle w:val="ListBullet"/>
      </w:pPr>
      <w:r>
        <w:t>Oplysningerne behandles ikke til andre formål</w:t>
      </w:r>
    </w:p>
    <w:p>
      <w:pPr>
        <w:pStyle w:val="ListBullet"/>
      </w:pPr>
      <w:r>
        <w:t>GPS-koordinater er afledte og bruges kun til intern beregning — de vises ikke offentligt</w:t>
      </w:r>
    </w:p>
    <w:p>
      <w:pPr>
        <w:pStyle w:val="ListBullet"/>
      </w:pPr>
      <w:r>
        <w:t>Data slettes ved sæsonafslutning (se afsnit 6)</w:t>
      </w:r>
    </w:p>
    <w:p>
      <w:pPr>
        <w:pStyle w:val="ListBullet"/>
      </w:pPr>
      <w:r>
        <w:t>Musikerne er i et ansættelses- eller kontraktforhold med LMS, hvilket skaber en rimelig forventning om administrativ behandling af kontaktoplysninger</w:t>
      </w:r>
    </w:p>
    <w:p>
      <w:pPr>
        <w:pStyle w:val="Heading2"/>
      </w:pPr>
      <w:r>
        <w:t>5. Sikkerhedsforanstaltninger</w:t>
      </w:r>
    </w:p>
    <w:p>
      <w:pPr>
        <w:pStyle w:val="ListBullet"/>
      </w:pPr>
      <w:r>
        <w:t>Systemet er adgangskodebeskyttet og tilgængeligt kun via HTTPS</w:t>
      </w:r>
    </w:p>
    <w:p>
      <w:pPr>
        <w:pStyle w:val="ListBullet"/>
      </w:pPr>
      <w:r>
        <w:t>Databasen hostes hos Supabase (EU-region) med krypteret forbindelse</w:t>
      </w:r>
    </w:p>
    <w:p>
      <w:pPr>
        <w:pStyle w:val="ListBullet"/>
      </w:pPr>
      <w:r>
        <w:t>Kun autoriserede LMS-medarbejdere har adgang</w:t>
      </w:r>
    </w:p>
    <w:p>
      <w:pPr>
        <w:pStyle w:val="ListBullet"/>
      </w:pPr>
      <w:r>
        <w:t>Adressedata gemmes ikke i klartekst i geocode-cachen — kun koordinater og anonymiseret hash</w:t>
      </w:r>
    </w:p>
    <w:p>
      <w:pPr>
        <w:pStyle w:val="ListBullet"/>
      </w:pPr>
      <w:r>
        <w:t>Der er implementeret en slettefunktion der giver mulighed for at imødekomme sletningsanmodninger (GDPR art. 17)</w:t>
      </w:r>
    </w:p>
    <w:p>
      <w:pPr>
        <w:pStyle w:val="Heading2"/>
      </w:pPr>
      <w:r>
        <w:t>6. Opbevaringsperiode</w:t>
      </w:r>
    </w:p>
    <w:p>
      <w:r>
        <w:t>Musikernes oplysninger opbevares i systemet i den aktive turné-sæson. Ved sæsonafslutning slettes alle musikeroplysninger via administrationspanelet. Fristen er [f.eks. 31. januar hvert år].</w:t>
      </w:r>
    </w:p>
    <w:p>
      <w:pPr>
        <w:pStyle w:val="Heading2"/>
      </w:pPr>
      <w:r>
        <w:t>7. De registreredes rettigheder</w:t>
      </w:r>
    </w:p>
    <w:p>
      <w:r>
        <w:t>Musikere kan til enhver tid rette henvendelse til LMS på [kontaktmail] for at:</w:t>
      </w:r>
    </w:p>
    <w:p>
      <w:pPr>
        <w:pStyle w:val="ListBullet"/>
      </w:pPr>
      <w:r>
        <w:t>Få indsigt i hvilke oplysninger der er registreret (art. 15)</w:t>
      </w:r>
    </w:p>
    <w:p>
      <w:pPr>
        <w:pStyle w:val="ListBullet"/>
      </w:pPr>
      <w:r>
        <w:t>Anmode om berigtigelse af forkerte oplysninger (art. 16)</w:t>
      </w:r>
    </w:p>
    <w:p>
      <w:pPr>
        <w:pStyle w:val="ListBullet"/>
      </w:pPr>
      <w:r>
        <w:t>Anmode om sletning (art. 17)</w:t>
      </w:r>
    </w:p>
    <w:p>
      <w:r>
        <w:t>LMS besvarer sådanne henvendelser inden 30 dage.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