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5bn5f7qeod1" w:id="0"/>
      <w:bookmarkEnd w:id="0"/>
      <w:r w:rsidDel="00000000" w:rsidR="00000000" w:rsidRPr="00000000">
        <w:rPr>
          <w:rtl w:val="0"/>
        </w:rPr>
        <w:t xml:space="preserve">Pando API Desgin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au0bf88lzms" w:id="1"/>
      <w:bookmarkEnd w:id="1"/>
      <w:r w:rsidDel="00000000" w:rsidR="00000000" w:rsidRPr="00000000">
        <w:rPr>
          <w:rtl w:val="0"/>
        </w:rPr>
        <w:t xml:space="preserve">Default Address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"Addresses":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"Admin": "/ip4/127.0.0.1/tcp/9001",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"MetaData": "/ip4/127.0.0.1/tcp/9004",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"GraphSync": "/ip4/127.0.0.1/tcp/9002",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"DisableP2P": false,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"P2PAddr": "/ip4/0.0.0.0/tcp/9000",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"GraphQL": "/ip4/127.0.0.1/tcp/9003"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y6po0rnm30o" w:id="2"/>
      <w:bookmarkEnd w:id="2"/>
      <w:r w:rsidDel="00000000" w:rsidR="00000000" w:rsidRPr="00000000">
        <w:rPr>
          <w:rtl w:val="0"/>
        </w:rPr>
        <w:t xml:space="preserve">GraphSync(Go-legs)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1.subscribe a provider(must support go-legs)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localhost:9002/graph/sub/{peerID}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umkq3xvq7uz" w:id="3"/>
      <w:bookmarkEnd w:id="3"/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1.localhost:9003</w:t>
      </w:r>
    </w:p>
    <w:p w:rsidR="00000000" w:rsidDel="00000000" w:rsidP="00000000" w:rsidRDefault="00000000" w:rsidRPr="00000000" w14:paraId="00000014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15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query{</w:t>
      </w:r>
    </w:p>
    <w:p w:rsidR="00000000" w:rsidDel="00000000" w:rsidP="00000000" w:rsidRDefault="00000000" w:rsidRPr="00000000" w14:paraId="00000016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State(PeerID:"12D3KooWSS3sEujyAXB9SWUvVtQZmxH6vTi9NitqaaRQoUjeEk3M"){</w:t>
      </w:r>
    </w:p>
    <w:p w:rsidR="00000000" w:rsidDel="00000000" w:rsidP="00000000" w:rsidRDefault="00000000" w:rsidRPr="00000000" w14:paraId="00000017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Cidlist</w:t>
      </w:r>
    </w:p>
    <w:p w:rsidR="00000000" w:rsidDel="00000000" w:rsidP="00000000" w:rsidRDefault="00000000" w:rsidRPr="00000000" w14:paraId="00000018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LastUpdate</w:t>
      </w:r>
    </w:p>
    <w:p w:rsidR="00000000" w:rsidDel="00000000" w:rsidP="00000000" w:rsidRDefault="00000000" w:rsidRPr="00000000" w14:paraId="00000019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LastUpdateHeight</w:t>
      </w:r>
    </w:p>
    <w:p w:rsidR="00000000" w:rsidDel="00000000" w:rsidP="00000000" w:rsidRDefault="00000000" w:rsidRPr="00000000" w14:paraId="0000001A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SnapShot(cid:"bafy2bzaced6iroa6ve5m3lxvafcz4ralbuitzpv26f4ks5hznxhqkca5qbxca"){</w:t>
      </w:r>
    </w:p>
    <w:p w:rsidR="00000000" w:rsidDel="00000000" w:rsidP="00000000" w:rsidRDefault="00000000" w:rsidRPr="00000000" w14:paraId="0000001C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Height</w:t>
      </w:r>
    </w:p>
    <w:p w:rsidR="00000000" w:rsidDel="00000000" w:rsidP="00000000" w:rsidRDefault="00000000" w:rsidRPr="00000000" w14:paraId="0000001D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CreateTime</w:t>
      </w:r>
    </w:p>
    <w:p w:rsidR="00000000" w:rsidDel="00000000" w:rsidP="00000000" w:rsidRDefault="00000000" w:rsidRPr="00000000" w14:paraId="0000001E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ExtraInfo</w:t>
      </w:r>
    </w:p>
    <w:p w:rsidR="00000000" w:rsidDel="00000000" w:rsidP="00000000" w:rsidRDefault="00000000" w:rsidRPr="00000000" w14:paraId="0000001F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Update</w:t>
      </w:r>
    </w:p>
    <w:p w:rsidR="00000000" w:rsidDel="00000000" w:rsidP="00000000" w:rsidRDefault="00000000" w:rsidRPr="00000000" w14:paraId="00000020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  PreviousSnapShot</w:t>
      </w:r>
    </w:p>
    <w:p w:rsidR="00000000" w:rsidDel="00000000" w:rsidP="00000000" w:rsidRDefault="00000000" w:rsidRPr="00000000" w14:paraId="00000021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42p7pucphyog" w:id="4"/>
      <w:bookmarkEnd w:id="4"/>
      <w:r w:rsidDel="00000000" w:rsidR="00000000" w:rsidRPr="00000000">
        <w:rPr>
          <w:rtl w:val="0"/>
        </w:rPr>
        <w:t xml:space="preserve">SnapShot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1.localhost:9004/meta/list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 all snapshots’ cids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2.localhost:9004/meta/info/{cid}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 information about snapshot with cid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3.localhost:9004/meta/height/{uint}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 information about snapshot with height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1.register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register [--pando httpaddr] --provider-addr multiaddr --config configpath [or --privkey pkstr -- peerid peeridstr] [--miner mineraccount]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register --pando http://52.14.211.248/ --provider-addr /ip4/127.0.0.1/tcp/3102 --config /Users/zxh/config2 --miner t01000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pando default addr is localhost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zh_C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