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Categories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Action Items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Remarks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Instructions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*Submission is appropriate for U of T Dataverse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disciplinary repository for this type of data that should be deposited? If so, do we also accept a copy?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Has the researcher (or their research group) previously created or submitted to a dataverse?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Does the dataset require its own dataverse or is there an associated dataverse to which it belongs?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Does the dataset conform to the policies and submission standards associated with the specific dataverse?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*Files open properly, contents appear as expected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 a limited (defined) types of files can be opened or not (Preferred file format list)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Files and folders are named and structured appropriately (spot 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Does any file contain special characters? (&amp; , * % . # * ( ) ! @$ ^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‘ { }</w:t>
            </w:r>
            <w:r>
              <w:t xml:space="preserve"> </w:t>
            </w:r>
            <w:r>
              <w:t xml:space="preserve">[</w:t>
            </w:r>
            <w:r>
              <w:t xml:space="preserve"> </w:t>
            </w:r>
            <w:r>
              <w:t xml:space="preserve">]</w:t>
            </w:r>
            <w:r>
              <w:t xml:space="preserve"> </w:t>
            </w:r>
            <w:r>
              <w:t xml:space="preserve">? &lt;&gt;)?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special_characters.status.Y | default(”, true) | latex_escape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special_characters.status.N | default(”, true) | latex_escape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special_characters.status.SI | default(”, true) | latex_escape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special_characters.status.NS | default(”, true)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special_characters.status.NA | default(”, true) 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2. Does any file name contain more than 32 characters?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3. Do all the files contain file extensions?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- Requirement: Check whether data files have file extensions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*Dataset is free of obvious sensitivity – no direct identifiers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*Dataset is free of obvious licensing and intellectual property issues – no 3rd party data or 3rd party data sharing is clearly allowed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Data are in standard file formats, or documentation/software information is provided for other formats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2024-10-25T19:28:34Z</dcterms:created>
  <dcterms:modified xsi:type="dcterms:W3CDTF">2024-10-25T19:28:34Z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