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4EAE6EBA" w:rsidR="000A7104" w:rsidRDefault="007257E6">
            <w:r>
              <w:t>MANONGSONG, KEN R.</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299B5D00" w:rsidR="000A7104" w:rsidRDefault="007257E6">
      <w:pPr>
        <w:jc w:val="center"/>
      </w:pPr>
      <w:r>
        <w:t>08/0</w:t>
      </w:r>
      <w:r w:rsidR="0064549C">
        <w:t>1</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Identifying the relevance of design pattern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Reinforcement of below exercises</w:t>
      </w:r>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image</w:t>
      </w:r>
      <w:r>
        <w:t xml:space="preserve"> .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2432C3A8"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w:t>
      </w:r>
      <w:r>
        <w:lastRenderedPageBreak/>
        <w:t>text should be in Justified alignment, while captions should be center-aligned. Images should be readable and include captions. Please refer to the sample below:</w:t>
      </w:r>
    </w:p>
    <w:p w14:paraId="312C94EE" w14:textId="4A88D421" w:rsidR="000A7104" w:rsidRDefault="00FF2D1A">
      <w:pPr>
        <w:keepNext/>
        <w:jc w:val="center"/>
      </w:pPr>
      <w:r>
        <w:rPr>
          <w:noProof/>
        </w:rPr>
        <mc:AlternateContent>
          <mc:Choice Requires="wps">
            <w:drawing>
              <wp:anchor distT="0" distB="0" distL="114300" distR="114300" simplePos="0" relativeHeight="251659264" behindDoc="0" locked="0" layoutInCell="1" allowOverlap="1" wp14:anchorId="2F8899F6" wp14:editId="104E4E77">
                <wp:simplePos x="0" y="0"/>
                <wp:positionH relativeFrom="margin">
                  <wp:align>center</wp:align>
                </wp:positionH>
                <wp:positionV relativeFrom="paragraph">
                  <wp:posOffset>45720</wp:posOffset>
                </wp:positionV>
                <wp:extent cx="746760" cy="1158240"/>
                <wp:effectExtent l="57150" t="38100" r="72390" b="99060"/>
                <wp:wrapNone/>
                <wp:docPr id="8" name="Rectangle 8"/>
                <wp:cNvGraphicFramePr/>
                <a:graphic xmlns:a="http://schemas.openxmlformats.org/drawingml/2006/main">
                  <a:graphicData uri="http://schemas.microsoft.com/office/word/2010/wordprocessingShape">
                    <wps:wsp>
                      <wps:cNvSpPr/>
                      <wps:spPr>
                        <a:xfrm>
                          <a:off x="0" y="0"/>
                          <a:ext cx="746760" cy="115824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61323C81" w:rsidR="00FF2D1A" w:rsidRPr="00FF2D1A" w:rsidRDefault="00FF2D1A" w:rsidP="00FF2D1A">
                            <w:pPr>
                              <w:jc w:val="center"/>
                              <w:rPr>
                                <w:color w:val="000000" w:themeColor="text1"/>
                                <w:lang w:val="en-PH"/>
                              </w:rPr>
                            </w:pPr>
                            <w:r w:rsidRPr="00FF2D1A">
                              <w:rPr>
                                <w:color w:val="000000" w:themeColor="text1"/>
                                <w:lang w:val="en-PH"/>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899F6" id="Rectangle 8" o:spid="_x0000_s1026" style="position:absolute;left:0;text-align:left;margin-left:0;margin-top:3.6pt;width:58.8pt;height:91.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aWEXQIAABcFAAAOAAAAZHJzL2Uyb0RvYy54bWysVN9r2zAQfh/sfxB6XxynadqFOiW0dAxK&#10;W5aOPiuy1BhknXZSYmd//U6y44SuUBh7kU++3999p6vrtjZsp9BXYAuej8acKSuhrOxrwX8+3325&#10;5MwHYUthwKqC75Xn14vPn64aN1cT2IApFTIKYv28cQXfhODmWeblRtXCj8ApS0oNWItAV3zNShQN&#10;Ra9NNhmPZ1kDWDoEqbynv7edki9SfK2VDI9aexWYKTjVFtKJ6VzHM1tcifkrCrepZF+G+IcqalFZ&#10;SjqEuhVBsC1Wf4WqK4ngQYeRhDoDrSupUg/UTT5+081qI5xKvRA43g0w+f8XVj7sVu4JCYbG+bkn&#10;MXbRaqzjl+pjbQJrP4Cl2sAk/byYzi5mBKkkVZ6fX06mCc3s6O3Qh28KahaFgiMNI2Ekdvc+UEYy&#10;PZjEZBbuKmPSQIxlTcHPLvNxF/NYW5LC3qjoYewPpVlVUjV5ipxoo24Msp2ggQsplQ15HDLlStbR&#10;TVOawfHsY8fePrqqRKnBefKx8+CRMoMNg3NdWcD3ApihZN3ZU/knfUcxtOu2n9kayv0TMoSO297J&#10;u4rwvhc+PAkkMtOMaEHDIx3aAOEKvcTZBvD3e/+jPXGMtJw1tBwF97+2AhVn5rsl9n3NpzRtFtJl&#10;en4xoQueatanGrutb4DGkdNT4GQSo30wB1Ej1C+0x8uYlVTCSspdcBnwcLkJ3dLSSyDVcpnMaIOc&#10;CPd25eSBAJFPz+2LQNeTLhBdH+CwSGL+hnudbRyNheU2gK4SMSPEHa499LR9iUP9SxHX+/SerI7v&#10;2eIPAAAA//8DAFBLAwQUAAYACAAAACEAs3yb090AAAAGAQAADwAAAGRycy9kb3ducmV2LnhtbEyP&#10;wW7CMBBE75X4B2sr9VIVJ1RKIMRBiAq16qmkfICJt0lEvI5iQ8Lfdzm1tx3NaOZtvplsJ644+NaR&#10;gngegUCqnGmpVnD83r8sQfigyejOESq4oYdNMXvIdWbcSAe8lqEWXEI+0wqaEPpMSl81aLWfux6J&#10;vR83WB1YDrU0gx653HZyEUWJtLolXmh0j7sGq3N5sQqm7etbVb5/tkmcGvp4Poyrc/Sl1NPjtF2D&#10;CDiFvzDc8RkdCmY6uQsZLzoF/EhQkC5A3M04TUCc+FiuEpBFLv/jF78AAAD//wMAUEsBAi0AFAAG&#10;AAgAAAAhALaDOJL+AAAA4QEAABMAAAAAAAAAAAAAAAAAAAAAAFtDb250ZW50X1R5cGVzXS54bWxQ&#10;SwECLQAUAAYACAAAACEAOP0h/9YAAACUAQAACwAAAAAAAAAAAAAAAAAvAQAAX3JlbHMvLnJlbHNQ&#10;SwECLQAUAAYACAAAACEAvAGlhF0CAAAXBQAADgAAAAAAAAAAAAAAAAAuAgAAZHJzL2Uyb0RvYy54&#10;bWxQSwECLQAUAAYACAAAACEAs3yb090AAAAGAQAADwAAAAAAAAAAAAAAAAC3BAAAZHJzL2Rvd25y&#10;ZXYueG1sUEsFBgAAAAAEAAQA8wAAAMEFAAAAAA==&#10;" filled="f" strokecolor="#4579b8 [3044]" strokeweight="3pt">
                <v:shadow on="t" color="black" opacity="22937f" origin=",.5" offset="0,.63889mm"/>
                <v:textbox>
                  <w:txbxContent>
                    <w:p w14:paraId="09800BB8" w14:textId="61323C81" w:rsidR="00FF2D1A" w:rsidRPr="00FF2D1A" w:rsidRDefault="00FF2D1A" w:rsidP="00FF2D1A">
                      <w:pPr>
                        <w:jc w:val="center"/>
                        <w:rPr>
                          <w:color w:val="000000" w:themeColor="text1"/>
                          <w:lang w:val="en-PH"/>
                        </w:rPr>
                      </w:pPr>
                      <w:r w:rsidRPr="00FF2D1A">
                        <w:rPr>
                          <w:color w:val="000000" w:themeColor="text1"/>
                          <w:lang w:val="en-PH"/>
                        </w:rPr>
                        <w:t>Image</w:t>
                      </w:r>
                    </w:p>
                  </w:txbxContent>
                </v:textbox>
                <w10:wrap anchorx="margin"/>
              </v:rect>
            </w:pict>
          </mc:Fallback>
        </mc:AlternateContent>
      </w:r>
    </w:p>
    <w:p w14:paraId="7F75994E" w14:textId="3F1FFF8E" w:rsidR="00FF2D1A" w:rsidRDefault="00FF2D1A">
      <w:pPr>
        <w:keepNext/>
        <w:jc w:val="center"/>
      </w:pPr>
    </w:p>
    <w:p w14:paraId="02FD0897" w14:textId="77777777" w:rsidR="00FF2D1A" w:rsidRDefault="00FF2D1A">
      <w:pPr>
        <w:keepNext/>
        <w:jc w:val="center"/>
      </w:pPr>
    </w:p>
    <w:p w14:paraId="0268E2D7" w14:textId="26484F89" w:rsidR="00FF2D1A" w:rsidRDefault="00FF2D1A" w:rsidP="00FF2D1A">
      <w:pPr>
        <w:keepNext/>
      </w:pPr>
    </w:p>
    <w:p w14:paraId="185E81BA" w14:textId="77777777" w:rsidR="00FF2D1A" w:rsidRDefault="00FF2D1A">
      <w:pPr>
        <w:keepNext/>
        <w:jc w:val="center"/>
      </w:pPr>
    </w:p>
    <w:p w14:paraId="165A3C3D" w14:textId="7D8DD360" w:rsidR="000A7104" w:rsidRDefault="0000000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1EC5B878" w14:textId="77777777" w:rsidR="000A7104" w:rsidRDefault="00000000">
      <w:pPr>
        <w:jc w:val="both"/>
      </w:pPr>
      <w:bookmarkStart w:id="0" w:name="_gjdgxs" w:colFirst="0" w:colLast="0"/>
      <w:bookmarkEnd w:id="0"/>
      <w:r>
        <w:tab/>
        <w:t>If an image is taken from another literature or intellectual property, please cite them accordingly in the caption. Always keep in mind the Honor Code [1] of our course to prevent failure due to academic dishonesty.</w:t>
      </w:r>
    </w:p>
    <w:p w14:paraId="164FCB60" w14:textId="77777777" w:rsidR="0064549C" w:rsidRDefault="0064549C">
      <w:pPr>
        <w:jc w:val="both"/>
      </w:pPr>
    </w:p>
    <w:p w14:paraId="02055C16" w14:textId="1D096FE1" w:rsidR="0064549C" w:rsidRPr="00CB2CD4" w:rsidRDefault="00CB2CD4" w:rsidP="00CB2CD4">
      <w:pPr>
        <w:jc w:val="both"/>
        <w:rPr>
          <w:b/>
          <w:bCs/>
        </w:rPr>
      </w:pPr>
      <w:r w:rsidRPr="00CB2CD4">
        <w:rPr>
          <w:b/>
          <w:bCs/>
        </w:rPr>
        <w:t>(A</w:t>
      </w:r>
      <w:r>
        <w:rPr>
          <w:b/>
          <w:bCs/>
        </w:rPr>
        <w:t xml:space="preserve">.) </w:t>
      </w:r>
      <w:r w:rsidR="0064549C" w:rsidRPr="00CB2CD4">
        <w:rPr>
          <w:b/>
          <w:bCs/>
        </w:rPr>
        <w:t>VIZUALIZATION</w:t>
      </w:r>
    </w:p>
    <w:p w14:paraId="619D3563" w14:textId="4EB2DDF4" w:rsidR="006C06D4" w:rsidRDefault="00CB2CD4">
      <w:pPr>
        <w:jc w:val="both"/>
      </w:pPr>
      <w:r>
        <w:rPr>
          <w:noProof/>
        </w:rPr>
        <w:drawing>
          <wp:inline distT="0" distB="0" distL="0" distR="0" wp14:anchorId="3EF9B966" wp14:editId="69100A0C">
            <wp:extent cx="5542059" cy="5003165"/>
            <wp:effectExtent l="0" t="0" r="1905" b="6985"/>
            <wp:docPr id="208009332"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9332" name="Picture 7" descr="A diagram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556907" cy="5016569"/>
                    </a:xfrm>
                    <a:prstGeom prst="rect">
                      <a:avLst/>
                    </a:prstGeom>
                  </pic:spPr>
                </pic:pic>
              </a:graphicData>
            </a:graphic>
          </wp:inline>
        </w:drawing>
      </w:r>
    </w:p>
    <w:p w14:paraId="170B430F" w14:textId="77777777" w:rsidR="006C06D4" w:rsidRDefault="006C06D4">
      <w:pPr>
        <w:jc w:val="both"/>
      </w:pPr>
    </w:p>
    <w:p w14:paraId="2A719381" w14:textId="5977FB1D" w:rsidR="0064549C" w:rsidRDefault="0064549C">
      <w:pPr>
        <w:jc w:val="both"/>
        <w:rPr>
          <w:b/>
          <w:bCs/>
        </w:rPr>
      </w:pPr>
      <w:r>
        <w:rPr>
          <w:b/>
          <w:bCs/>
        </w:rPr>
        <w:lastRenderedPageBreak/>
        <w:t>(B.) CODE SNIPPET</w:t>
      </w:r>
    </w:p>
    <w:p w14:paraId="182C5BD3" w14:textId="2D098448" w:rsidR="0064549C" w:rsidRDefault="0064549C">
      <w:pPr>
        <w:jc w:val="both"/>
        <w:rPr>
          <w:b/>
          <w:bCs/>
        </w:rPr>
      </w:pPr>
      <w:r>
        <w:rPr>
          <w:b/>
          <w:bCs/>
          <w:noProof/>
        </w:rPr>
        <w:drawing>
          <wp:inline distT="0" distB="0" distL="0" distR="0" wp14:anchorId="612497FE" wp14:editId="1DE56F89">
            <wp:extent cx="4688006" cy="3084195"/>
            <wp:effectExtent l="0" t="0" r="0" b="1905"/>
            <wp:docPr id="160728484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84848" name="Picture 4" descr="A screenshot of a computer program&#10;&#10;AI-generated content may be incorrect."/>
                    <pic:cNvPicPr/>
                  </pic:nvPicPr>
                  <pic:blipFill rotWithShape="1">
                    <a:blip r:embed="rId8">
                      <a:extLst>
                        <a:ext uri="{28A0092B-C50C-407E-A947-70E740481C1C}">
                          <a14:useLocalDpi xmlns:a14="http://schemas.microsoft.com/office/drawing/2010/main" val="0"/>
                        </a:ext>
                      </a:extLst>
                    </a:blip>
                    <a:srcRect l="2620" r="15581" b="28673"/>
                    <a:stretch>
                      <a:fillRect/>
                    </a:stretch>
                  </pic:blipFill>
                  <pic:spPr bwMode="auto">
                    <a:xfrm>
                      <a:off x="0" y="0"/>
                      <a:ext cx="4688308" cy="3084394"/>
                    </a:xfrm>
                    <a:prstGeom prst="rect">
                      <a:avLst/>
                    </a:prstGeom>
                    <a:ln>
                      <a:noFill/>
                    </a:ln>
                    <a:extLst>
                      <a:ext uri="{53640926-AAD7-44D8-BBD7-CCE9431645EC}">
                        <a14:shadowObscured xmlns:a14="http://schemas.microsoft.com/office/drawing/2010/main"/>
                      </a:ext>
                    </a:extLst>
                  </pic:spPr>
                </pic:pic>
              </a:graphicData>
            </a:graphic>
          </wp:inline>
        </w:drawing>
      </w:r>
    </w:p>
    <w:p w14:paraId="1B5BBE87" w14:textId="77777777" w:rsidR="0064549C" w:rsidRDefault="0064549C">
      <w:pPr>
        <w:jc w:val="both"/>
        <w:rPr>
          <w:b/>
          <w:bCs/>
        </w:rPr>
      </w:pPr>
    </w:p>
    <w:p w14:paraId="50D36E55" w14:textId="23C7F6E3" w:rsidR="0064549C" w:rsidRDefault="0064549C">
      <w:pPr>
        <w:jc w:val="both"/>
        <w:rPr>
          <w:b/>
          <w:bCs/>
        </w:rPr>
      </w:pPr>
      <w:r>
        <w:rPr>
          <w:b/>
          <w:bCs/>
        </w:rPr>
        <w:t>RESULT/OUTPUT</w:t>
      </w:r>
    </w:p>
    <w:p w14:paraId="2D1F8E28" w14:textId="646CF48D" w:rsidR="0064549C" w:rsidRPr="0064549C" w:rsidRDefault="0064549C">
      <w:pPr>
        <w:jc w:val="both"/>
        <w:rPr>
          <w:b/>
          <w:bCs/>
        </w:rPr>
      </w:pPr>
      <w:r>
        <w:rPr>
          <w:b/>
          <w:bCs/>
          <w:noProof/>
        </w:rPr>
        <w:drawing>
          <wp:inline distT="0" distB="0" distL="0" distR="0" wp14:anchorId="42EEA55B" wp14:editId="43FA09FB">
            <wp:extent cx="4333164" cy="1369950"/>
            <wp:effectExtent l="0" t="0" r="0" b="1905"/>
            <wp:docPr id="75547007"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007" name="Picture 5" descr="A screenshot of a computer program&#10;&#10;AI-generated content may be incorrect."/>
                    <pic:cNvPicPr/>
                  </pic:nvPicPr>
                  <pic:blipFill rotWithShape="1">
                    <a:blip r:embed="rId8">
                      <a:extLst>
                        <a:ext uri="{28A0092B-C50C-407E-A947-70E740481C1C}">
                          <a14:useLocalDpi xmlns:a14="http://schemas.microsoft.com/office/drawing/2010/main" val="0"/>
                        </a:ext>
                      </a:extLst>
                    </a:blip>
                    <a:srcRect l="2383" t="84424" r="60446"/>
                    <a:stretch>
                      <a:fillRect/>
                    </a:stretch>
                  </pic:blipFill>
                  <pic:spPr bwMode="auto">
                    <a:xfrm>
                      <a:off x="0" y="0"/>
                      <a:ext cx="4379381" cy="1384562"/>
                    </a:xfrm>
                    <a:prstGeom prst="rect">
                      <a:avLst/>
                    </a:prstGeom>
                    <a:ln>
                      <a:noFill/>
                    </a:ln>
                    <a:extLst>
                      <a:ext uri="{53640926-AAD7-44D8-BBD7-CCE9431645EC}">
                        <a14:shadowObscured xmlns:a14="http://schemas.microsoft.com/office/drawing/2010/main"/>
                      </a:ext>
                    </a:extLst>
                  </pic:spPr>
                </pic:pic>
              </a:graphicData>
            </a:graphic>
          </wp:inline>
        </w:drawing>
      </w:r>
    </w:p>
    <w:p w14:paraId="224291F0" w14:textId="77777777" w:rsidR="000A7104" w:rsidRDefault="00000000">
      <w:pPr>
        <w:pStyle w:val="Heading1"/>
        <w:numPr>
          <w:ilvl w:val="0"/>
          <w:numId w:val="1"/>
        </w:numPr>
      </w:pPr>
      <w:r>
        <w:t>Conclusion</w:t>
      </w:r>
    </w:p>
    <w:p w14:paraId="7018DE26" w14:textId="05647198" w:rsidR="000A7104" w:rsidRDefault="003712B5">
      <w:r>
        <w:t xml:space="preserve">(a) </w:t>
      </w:r>
      <w:r w:rsidRPr="003712B5">
        <w:t>The flowchart effectively visualizes the user's interaction with the e-book reader, aligning with the software's design goals. It clearly maps the sequential and conditional steps a user takes, from logging in to either buying a new book or reading one from their library. This is a practical tool for software development, as it uses standard flowchart symbols to illustrate the logical flow of the program</w:t>
      </w:r>
      <w:r>
        <w:t>.</w:t>
      </w:r>
    </w:p>
    <w:p w14:paraId="4C022F26" w14:textId="77777777" w:rsidR="003712B5" w:rsidRDefault="003712B5"/>
    <w:p w14:paraId="2BA00DC3" w14:textId="7985D266" w:rsidR="003712B5" w:rsidRPr="003712B5" w:rsidRDefault="003712B5" w:rsidP="003712B5">
      <w:pPr>
        <w:rPr>
          <w:lang w:val="en-PH"/>
        </w:rPr>
      </w:pPr>
      <w:r w:rsidRPr="003712B5">
        <w:rPr>
          <w:lang w:val="en-PH"/>
        </w:rPr>
        <w:t>Polygons class demonstrates key object-oriented principles by encapsulating data and behavior. The class correctly initializes instance variables</w:t>
      </w:r>
      <w:r>
        <w:rPr>
          <w:lang w:val="en-PH"/>
        </w:rPr>
        <w:t xml:space="preserve"> </w:t>
      </w:r>
      <w:r w:rsidRPr="003712B5">
        <w:rPr>
          <w:lang w:val="en-PH"/>
        </w:rPr>
        <w:t>name (string), sides (integer), and area (float)</w:t>
      </w:r>
      <w:r>
        <w:rPr>
          <w:lang w:val="en-PH"/>
        </w:rPr>
        <w:t xml:space="preserve"> </w:t>
      </w:r>
      <w:r w:rsidRPr="003712B5">
        <w:rPr>
          <w:lang w:val="en-PH"/>
        </w:rPr>
        <w:t>and includes methods to set and retrieve these values. The output confirms that the class methods function as intended, showing the initial and updated values</w:t>
      </w:r>
      <w:r>
        <w:rPr>
          <w:lang w:val="en-PH"/>
        </w:rPr>
        <w:t>.</w:t>
      </w:r>
    </w:p>
    <w:p w14:paraId="0C0ADBD5" w14:textId="77777777" w:rsidR="003712B5" w:rsidRDefault="003712B5"/>
    <w:p w14:paraId="050F5C82" w14:textId="77777777" w:rsidR="000A7104" w:rsidRDefault="00000000">
      <w:pPr>
        <w:spacing w:after="160" w:line="259" w:lineRule="auto"/>
        <w:rPr>
          <w:b/>
          <w:sz w:val="36"/>
          <w:szCs w:val="36"/>
        </w:rPr>
      </w:pPr>
      <w:r>
        <w:lastRenderedPageBreak/>
        <w:br w:type="page"/>
      </w:r>
    </w:p>
    <w:p w14:paraId="395C8EB7" w14:textId="77777777" w:rsidR="000A7104" w:rsidRDefault="00000000">
      <w:pPr>
        <w:jc w:val="center"/>
        <w:rPr>
          <w:b/>
          <w:sz w:val="36"/>
          <w:szCs w:val="36"/>
        </w:rPr>
      </w:pPr>
      <w:r>
        <w:rPr>
          <w:b/>
          <w:sz w:val="36"/>
          <w:szCs w:val="36"/>
        </w:rPr>
        <w:lastRenderedPageBreak/>
        <w:t>References</w:t>
      </w:r>
    </w:p>
    <w:p w14:paraId="7506C834" w14:textId="77777777" w:rsidR="00A817F4" w:rsidRDefault="00A817F4" w:rsidP="00A817F4">
      <w:pPr>
        <w:rPr>
          <w:sz w:val="21"/>
          <w:szCs w:val="21"/>
        </w:rPr>
      </w:pPr>
      <w:r>
        <w:rPr>
          <w:sz w:val="21"/>
          <w:szCs w:val="21"/>
        </w:rPr>
        <w:t>[1] Co Arthur O.. “University of Caloocan City Computer Engineering Department Honor Code,” UCC-CpE Departmental Policies, 2020.</w:t>
      </w:r>
    </w:p>
    <w:p w14:paraId="2EDBD1C2" w14:textId="4B7C2791" w:rsidR="000A7104" w:rsidRDefault="000A7104">
      <w:pPr>
        <w:rPr>
          <w:sz w:val="21"/>
          <w:szCs w:val="21"/>
        </w:rPr>
      </w:pPr>
    </w:p>
    <w:p w14:paraId="420AB9B2" w14:textId="77777777" w:rsidR="000A7104" w:rsidRDefault="000A7104">
      <w:pPr>
        <w:rPr>
          <w:sz w:val="21"/>
          <w:szCs w:val="21"/>
        </w:rPr>
      </w:pPr>
    </w:p>
    <w:p w14:paraId="5CD50906" w14:textId="77777777" w:rsidR="007257E6" w:rsidRPr="007257E6" w:rsidRDefault="007257E6" w:rsidP="007257E6">
      <w:pPr>
        <w:rPr>
          <w:sz w:val="21"/>
          <w:szCs w:val="21"/>
        </w:rPr>
      </w:pPr>
    </w:p>
    <w:p w14:paraId="5BC01F20" w14:textId="77777777" w:rsidR="007257E6" w:rsidRPr="007257E6" w:rsidRDefault="007257E6" w:rsidP="007257E6">
      <w:pPr>
        <w:rPr>
          <w:sz w:val="21"/>
          <w:szCs w:val="21"/>
        </w:rPr>
      </w:pPr>
    </w:p>
    <w:p w14:paraId="11E061F9" w14:textId="77777777" w:rsidR="007257E6" w:rsidRPr="007257E6" w:rsidRDefault="007257E6" w:rsidP="007257E6">
      <w:pPr>
        <w:rPr>
          <w:sz w:val="21"/>
          <w:szCs w:val="21"/>
        </w:rPr>
      </w:pPr>
    </w:p>
    <w:p w14:paraId="7A06D1F0" w14:textId="77777777" w:rsidR="007257E6" w:rsidRPr="007257E6" w:rsidRDefault="007257E6" w:rsidP="007257E6">
      <w:pPr>
        <w:rPr>
          <w:sz w:val="21"/>
          <w:szCs w:val="21"/>
        </w:rPr>
      </w:pPr>
    </w:p>
    <w:p w14:paraId="0895524D" w14:textId="77777777" w:rsidR="007257E6" w:rsidRPr="007257E6" w:rsidRDefault="007257E6" w:rsidP="007257E6">
      <w:pPr>
        <w:rPr>
          <w:sz w:val="21"/>
          <w:szCs w:val="21"/>
        </w:rPr>
      </w:pPr>
    </w:p>
    <w:p w14:paraId="3523540E" w14:textId="77777777" w:rsidR="007257E6" w:rsidRPr="007257E6" w:rsidRDefault="007257E6" w:rsidP="007257E6">
      <w:pPr>
        <w:rPr>
          <w:sz w:val="21"/>
          <w:szCs w:val="21"/>
        </w:rPr>
      </w:pPr>
    </w:p>
    <w:p w14:paraId="1D79DFBE" w14:textId="77777777" w:rsidR="007257E6" w:rsidRPr="007257E6" w:rsidRDefault="007257E6" w:rsidP="007257E6">
      <w:pPr>
        <w:rPr>
          <w:sz w:val="21"/>
          <w:szCs w:val="21"/>
        </w:rPr>
      </w:pPr>
    </w:p>
    <w:p w14:paraId="17E1314B" w14:textId="77777777" w:rsidR="007257E6" w:rsidRPr="007257E6" w:rsidRDefault="007257E6" w:rsidP="007257E6">
      <w:pPr>
        <w:rPr>
          <w:sz w:val="21"/>
          <w:szCs w:val="21"/>
        </w:rPr>
      </w:pPr>
    </w:p>
    <w:p w14:paraId="0F913E3A" w14:textId="77777777" w:rsidR="007257E6" w:rsidRPr="007257E6" w:rsidRDefault="007257E6" w:rsidP="007257E6">
      <w:pPr>
        <w:rPr>
          <w:sz w:val="21"/>
          <w:szCs w:val="21"/>
        </w:rPr>
      </w:pPr>
    </w:p>
    <w:p w14:paraId="57E767FE" w14:textId="77777777" w:rsidR="007257E6" w:rsidRPr="007257E6" w:rsidRDefault="007257E6" w:rsidP="007257E6">
      <w:pPr>
        <w:rPr>
          <w:sz w:val="21"/>
          <w:szCs w:val="21"/>
        </w:rPr>
      </w:pPr>
    </w:p>
    <w:p w14:paraId="3FE48CC2" w14:textId="77777777" w:rsidR="007257E6" w:rsidRPr="007257E6" w:rsidRDefault="007257E6" w:rsidP="007257E6">
      <w:pPr>
        <w:rPr>
          <w:sz w:val="21"/>
          <w:szCs w:val="21"/>
        </w:rPr>
      </w:pPr>
    </w:p>
    <w:p w14:paraId="0DC1CABD" w14:textId="77777777" w:rsidR="007257E6" w:rsidRPr="007257E6" w:rsidRDefault="007257E6" w:rsidP="007257E6">
      <w:pPr>
        <w:rPr>
          <w:sz w:val="21"/>
          <w:szCs w:val="21"/>
        </w:rPr>
      </w:pPr>
    </w:p>
    <w:p w14:paraId="239FE9FA" w14:textId="77777777" w:rsidR="007257E6" w:rsidRPr="007257E6" w:rsidRDefault="007257E6" w:rsidP="007257E6">
      <w:pPr>
        <w:rPr>
          <w:sz w:val="21"/>
          <w:szCs w:val="21"/>
        </w:rPr>
      </w:pPr>
    </w:p>
    <w:p w14:paraId="509000B5" w14:textId="77777777" w:rsidR="007257E6" w:rsidRPr="007257E6" w:rsidRDefault="007257E6" w:rsidP="007257E6">
      <w:pPr>
        <w:rPr>
          <w:sz w:val="21"/>
          <w:szCs w:val="21"/>
        </w:rPr>
      </w:pPr>
    </w:p>
    <w:p w14:paraId="795B8621" w14:textId="77777777" w:rsidR="007257E6" w:rsidRPr="007257E6" w:rsidRDefault="007257E6" w:rsidP="007257E6">
      <w:pPr>
        <w:rPr>
          <w:sz w:val="21"/>
          <w:szCs w:val="21"/>
        </w:rPr>
      </w:pPr>
    </w:p>
    <w:p w14:paraId="6CAEA7CF" w14:textId="77777777" w:rsidR="007257E6" w:rsidRPr="007257E6" w:rsidRDefault="007257E6" w:rsidP="007257E6">
      <w:pPr>
        <w:rPr>
          <w:sz w:val="21"/>
          <w:szCs w:val="21"/>
        </w:rPr>
      </w:pPr>
    </w:p>
    <w:p w14:paraId="5E47BF00" w14:textId="77777777" w:rsidR="007257E6" w:rsidRPr="007257E6" w:rsidRDefault="007257E6" w:rsidP="007257E6">
      <w:pPr>
        <w:rPr>
          <w:sz w:val="21"/>
          <w:szCs w:val="21"/>
        </w:rPr>
      </w:pPr>
    </w:p>
    <w:p w14:paraId="571AEDA1" w14:textId="77777777" w:rsidR="007257E6" w:rsidRPr="007257E6" w:rsidRDefault="007257E6" w:rsidP="007257E6">
      <w:pPr>
        <w:rPr>
          <w:sz w:val="21"/>
          <w:szCs w:val="21"/>
        </w:rPr>
      </w:pPr>
    </w:p>
    <w:p w14:paraId="0E062C0B" w14:textId="77777777" w:rsidR="007257E6" w:rsidRPr="007257E6" w:rsidRDefault="007257E6" w:rsidP="007257E6">
      <w:pPr>
        <w:rPr>
          <w:sz w:val="21"/>
          <w:szCs w:val="21"/>
        </w:rPr>
      </w:pPr>
    </w:p>
    <w:p w14:paraId="73CEEC6C" w14:textId="77777777" w:rsidR="007257E6" w:rsidRPr="007257E6" w:rsidRDefault="007257E6" w:rsidP="007257E6">
      <w:pPr>
        <w:rPr>
          <w:sz w:val="21"/>
          <w:szCs w:val="21"/>
        </w:rPr>
      </w:pPr>
    </w:p>
    <w:p w14:paraId="0DFAC9BC" w14:textId="77777777" w:rsidR="007257E6" w:rsidRPr="007257E6" w:rsidRDefault="007257E6" w:rsidP="007257E6">
      <w:pPr>
        <w:rPr>
          <w:sz w:val="21"/>
          <w:szCs w:val="21"/>
        </w:rPr>
      </w:pPr>
    </w:p>
    <w:p w14:paraId="1FB84522" w14:textId="77777777" w:rsidR="007257E6" w:rsidRPr="007257E6" w:rsidRDefault="007257E6" w:rsidP="007257E6">
      <w:pPr>
        <w:rPr>
          <w:sz w:val="21"/>
          <w:szCs w:val="21"/>
        </w:rPr>
      </w:pPr>
    </w:p>
    <w:p w14:paraId="039814DB" w14:textId="77777777" w:rsidR="007257E6" w:rsidRPr="007257E6" w:rsidRDefault="007257E6" w:rsidP="007257E6">
      <w:pPr>
        <w:rPr>
          <w:sz w:val="21"/>
          <w:szCs w:val="21"/>
        </w:rPr>
      </w:pPr>
    </w:p>
    <w:p w14:paraId="3E9B914F" w14:textId="77777777" w:rsidR="007257E6" w:rsidRPr="007257E6" w:rsidRDefault="007257E6" w:rsidP="007257E6">
      <w:pPr>
        <w:rPr>
          <w:sz w:val="21"/>
          <w:szCs w:val="21"/>
        </w:rPr>
      </w:pPr>
    </w:p>
    <w:p w14:paraId="4CB65C76" w14:textId="77777777" w:rsidR="007257E6" w:rsidRPr="007257E6" w:rsidRDefault="007257E6" w:rsidP="007257E6">
      <w:pPr>
        <w:rPr>
          <w:sz w:val="21"/>
          <w:szCs w:val="21"/>
        </w:rPr>
      </w:pPr>
    </w:p>
    <w:p w14:paraId="00610038" w14:textId="77777777" w:rsidR="007257E6" w:rsidRPr="007257E6" w:rsidRDefault="007257E6" w:rsidP="007257E6">
      <w:pPr>
        <w:rPr>
          <w:sz w:val="21"/>
          <w:szCs w:val="21"/>
        </w:rPr>
      </w:pPr>
    </w:p>
    <w:p w14:paraId="7E8ACC63" w14:textId="77777777" w:rsidR="007257E6" w:rsidRDefault="007257E6" w:rsidP="007257E6">
      <w:pPr>
        <w:rPr>
          <w:sz w:val="21"/>
          <w:szCs w:val="21"/>
        </w:rPr>
      </w:pPr>
    </w:p>
    <w:p w14:paraId="1D453079" w14:textId="77777777" w:rsidR="007257E6" w:rsidRDefault="007257E6" w:rsidP="007257E6">
      <w:pPr>
        <w:rPr>
          <w:sz w:val="21"/>
          <w:szCs w:val="21"/>
        </w:rPr>
      </w:pPr>
    </w:p>
    <w:p w14:paraId="6CFE7376" w14:textId="77777777" w:rsidR="007257E6" w:rsidRDefault="007257E6" w:rsidP="007257E6">
      <w:pPr>
        <w:jc w:val="center"/>
        <w:rPr>
          <w:sz w:val="21"/>
          <w:szCs w:val="21"/>
        </w:rPr>
      </w:pPr>
    </w:p>
    <w:p w14:paraId="3DFB6382" w14:textId="77777777" w:rsidR="007257E6" w:rsidRDefault="007257E6" w:rsidP="007257E6">
      <w:pPr>
        <w:jc w:val="center"/>
        <w:rPr>
          <w:sz w:val="21"/>
          <w:szCs w:val="21"/>
        </w:rPr>
      </w:pPr>
    </w:p>
    <w:p w14:paraId="5E912020" w14:textId="77777777" w:rsidR="007257E6" w:rsidRDefault="007257E6" w:rsidP="007257E6">
      <w:pPr>
        <w:jc w:val="center"/>
        <w:rPr>
          <w:sz w:val="21"/>
          <w:szCs w:val="21"/>
        </w:rPr>
      </w:pPr>
    </w:p>
    <w:p w14:paraId="582103A7" w14:textId="77777777" w:rsidR="007257E6" w:rsidRDefault="007257E6" w:rsidP="007257E6">
      <w:pPr>
        <w:jc w:val="center"/>
        <w:rPr>
          <w:sz w:val="21"/>
          <w:szCs w:val="21"/>
        </w:rPr>
      </w:pPr>
    </w:p>
    <w:p w14:paraId="68A92C4E" w14:textId="77777777" w:rsidR="007257E6" w:rsidRPr="007257E6" w:rsidRDefault="007257E6" w:rsidP="007257E6">
      <w:pPr>
        <w:jc w:val="center"/>
        <w:rPr>
          <w:sz w:val="21"/>
          <w:szCs w:val="21"/>
        </w:rPr>
      </w:pPr>
    </w:p>
    <w:sectPr w:rsidR="007257E6" w:rsidRPr="007257E6">
      <w:headerReference w:type="even" r:id="rId9"/>
      <w:headerReference w:type="default" r:id="rId10"/>
      <w:footerReference w:type="even" r:id="rId11"/>
      <w:footerReference w:type="default" r:id="rId12"/>
      <w:headerReference w:type="first" r:id="rId13"/>
      <w:footerReference w:type="first" r:id="rId14"/>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5BD43" w14:textId="77777777" w:rsidR="00AF67DD" w:rsidRDefault="00AF67DD">
      <w:pPr>
        <w:spacing w:line="240" w:lineRule="auto"/>
      </w:pPr>
      <w:r>
        <w:separator/>
      </w:r>
    </w:p>
  </w:endnote>
  <w:endnote w:type="continuationSeparator" w:id="0">
    <w:p w14:paraId="7A62CA35" w14:textId="77777777" w:rsidR="00AF67DD" w:rsidRDefault="00AF67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F14A11" w14:textId="77777777" w:rsidR="00AF67DD" w:rsidRDefault="00AF67DD">
      <w:pPr>
        <w:spacing w:line="240" w:lineRule="auto"/>
      </w:pPr>
      <w:r>
        <w:separator/>
      </w:r>
    </w:p>
  </w:footnote>
  <w:footnote w:type="continuationSeparator" w:id="0">
    <w:p w14:paraId="220EEE66" w14:textId="77777777" w:rsidR="00AF67DD" w:rsidRDefault="00AF67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9157E35"/>
    <w:multiLevelType w:val="hybridMultilevel"/>
    <w:tmpl w:val="187A5E50"/>
    <w:lvl w:ilvl="0" w:tplc="E2068126">
      <w:start w:val="1"/>
      <w:numFmt w:val="upperLetter"/>
      <w:lvlText w:val="(%1.)"/>
      <w:lvlJc w:val="left"/>
      <w:pPr>
        <w:ind w:left="750" w:hanging="39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55C659C0"/>
    <w:multiLevelType w:val="hybridMultilevel"/>
    <w:tmpl w:val="14C8ADB8"/>
    <w:lvl w:ilvl="0" w:tplc="B17C4D98">
      <w:start w:val="1"/>
      <w:numFmt w:val="upperLetter"/>
      <w:lvlText w:val="(%1.)"/>
      <w:lvlJc w:val="left"/>
      <w:pPr>
        <w:ind w:left="750" w:hanging="39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6FE455C5"/>
    <w:multiLevelType w:val="hybridMultilevel"/>
    <w:tmpl w:val="7EBEC760"/>
    <w:lvl w:ilvl="0" w:tplc="C366BCDA">
      <w:start w:val="1"/>
      <w:numFmt w:val="upperLetter"/>
      <w:lvlText w:val="(%1.)"/>
      <w:lvlJc w:val="left"/>
      <w:pPr>
        <w:ind w:left="750" w:hanging="39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193684407">
    <w:abstractNumId w:val="3"/>
  </w:num>
  <w:num w:numId="2" w16cid:durableId="591087938">
    <w:abstractNumId w:val="0"/>
  </w:num>
  <w:num w:numId="3" w16cid:durableId="470755882">
    <w:abstractNumId w:val="1"/>
  </w:num>
  <w:num w:numId="4" w16cid:durableId="1840079990">
    <w:abstractNumId w:val="4"/>
  </w:num>
  <w:num w:numId="5" w16cid:durableId="1651980260">
    <w:abstractNumId w:val="2"/>
  </w:num>
  <w:num w:numId="6" w16cid:durableId="168982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A5A5D"/>
    <w:rsid w:val="001C670E"/>
    <w:rsid w:val="002675F3"/>
    <w:rsid w:val="003712B5"/>
    <w:rsid w:val="00404FD0"/>
    <w:rsid w:val="00521858"/>
    <w:rsid w:val="005B1753"/>
    <w:rsid w:val="005D3BC6"/>
    <w:rsid w:val="006206DB"/>
    <w:rsid w:val="0064549C"/>
    <w:rsid w:val="006C06D4"/>
    <w:rsid w:val="00713E2F"/>
    <w:rsid w:val="007257E6"/>
    <w:rsid w:val="007F6CC3"/>
    <w:rsid w:val="0098270F"/>
    <w:rsid w:val="00A817F4"/>
    <w:rsid w:val="00A96B51"/>
    <w:rsid w:val="00AF67DD"/>
    <w:rsid w:val="00B05BE7"/>
    <w:rsid w:val="00C200FF"/>
    <w:rsid w:val="00C71DE0"/>
    <w:rsid w:val="00C83874"/>
    <w:rsid w:val="00CB2CD4"/>
    <w:rsid w:val="00CB7992"/>
    <w:rsid w:val="00D93490"/>
    <w:rsid w:val="00E17BDC"/>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Pages>
  <Words>515</Words>
  <Characters>2938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Computer Laboratory</cp:lastModifiedBy>
  <cp:revision>3</cp:revision>
  <dcterms:created xsi:type="dcterms:W3CDTF">2025-08-02T03:14:00Z</dcterms:created>
  <dcterms:modified xsi:type="dcterms:W3CDTF">2025-08-02T03:18:00Z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