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44"/>
        </w:rPr>
        <w:t>Ken Mun — Agentic AI Architecture &amp; Implementation</w:t>
      </w:r>
    </w:p>
    <w:p>
      <w:pPr>
        <w:spacing w:after="60"/>
      </w:pPr>
      <w:r>
        <w:rPr>
          <w:i/>
          <w:color w:val="64748B"/>
          <w:sz w:val="20"/>
        </w:rPr>
        <w:t>CTO &amp; Co-founder, AI Anchor Solutions Pty Ltd  ·  kenmun@ainchors.com</w:t>
      </w:r>
    </w:p>
    <w:p>
      <w:pPr>
        <w:spacing w:after="60"/>
      </w:pPr>
      <w:r>
        <w:rPr>
          <w:i/>
          <w:color w:val="1E4080"/>
          <w:sz w:val="22"/>
        </w:rPr>
        <w:t>Designed, architected, and deployed a production-grade, enterprise-level Agentic AI platform from the ground up — demonstrating mastery across multi-agent orchestration, operational framework design, FinOps governance, and autonomous AI operations.</w:t>
      </w:r>
    </w:p>
    <w:p>
      <w:pPr>
        <w:pBdr>
          <w:bottom w:val="single" w:sz="12" w:space="1" w:color="1E3A8A"/>
        </w:pBdr>
        <w:spacing w:after="160"/>
      </w:pPr>
    </w:p>
    <w:p>
      <w:pPr>
        <w:spacing w:before="280" w:after="80"/>
      </w:pPr>
      <w:r>
        <w:rPr>
          <w:b/>
          <w:color w:val="1E4080"/>
          <w:sz w:val="26"/>
        </w:rPr>
        <w:t>🎯 Core Agentic AI Competencies</w:t>
      </w:r>
    </w:p>
    <w:p>
      <w:pPr>
        <w:spacing w:before="160" w:after="60"/>
      </w:pPr>
      <w:r>
        <w:rPr>
          <w:b/>
          <w:color w:val="1E3A8A"/>
          <w:sz w:val="21"/>
        </w:rPr>
        <w:t>Multi-Agent System Design &amp; Orchestration</w:t>
      </w:r>
    </w:p>
    <w:p>
      <w:pPr>
        <w:pStyle w:val="ListBullet"/>
        <w:spacing w:after="40"/>
        <w:ind w:left="360"/>
      </w:pPr>
      <w:r>
        <w:rPr>
          <w:b/>
          <w:sz w:val="20"/>
        </w:rPr>
        <w:t>Designed a full multi-agent hierarchy:</w:t>
      </w:r>
      <w:r>
        <w:rPr>
          <w:sz w:val="20"/>
        </w:rPr>
        <w:t xml:space="preserve"> Lead Agent → Specialist Sub-Agents → Governance Layer — each with defined scope, session type, model tier, and escalation path</w:t>
      </w:r>
    </w:p>
    <w:p>
      <w:pPr>
        <w:pStyle w:val="ListBullet"/>
        <w:spacing w:after="40"/>
        <w:ind w:left="360"/>
      </w:pPr>
      <w:r>
        <w:rPr>
          <w:b/>
          <w:sz w:val="20"/>
        </w:rPr>
        <w:t>Implemented agent-to-agent communication patterns:</w:t>
      </w:r>
      <w:r>
        <w:rPr>
          <w:sz w:val="20"/>
        </w:rPr>
        <w:t xml:space="preserve"> relay queue, shared context files, session routing, and cross-stream handoff — without violating security boundaries between streams</w:t>
      </w:r>
    </w:p>
    <w:p>
      <w:pPr>
        <w:pStyle w:val="ListBullet"/>
        <w:spacing w:after="40"/>
        <w:ind w:left="360"/>
      </w:pPr>
      <w:r>
        <w:rPr>
          <w:b/>
          <w:sz w:val="20"/>
        </w:rPr>
        <w:t>Engineered sub-agent orchestration:</w:t>
      </w:r>
      <w:r>
        <w:rPr>
          <w:sz w:val="20"/>
        </w:rPr>
        <w:t>with checkpoint-based recovery: every long-running task gets a task file, heartbeat updates, stall detection, and automated escalation on failure</w:t>
      </w:r>
    </w:p>
    <w:p>
      <w:pPr>
        <w:pStyle w:val="ListBullet"/>
        <w:spacing w:after="40"/>
        <w:ind w:left="360"/>
      </w:pPr>
      <w:r>
        <w:rPr>
          <w:b/>
          <w:sz w:val="20"/>
        </w:rPr>
        <w:t>Designed dual-instance architecture:</w:t>
      </w:r>
      <w:r>
        <w:rPr>
          <w:sz w:val="20"/>
        </w:rPr>
        <w:t>for OC1 (live) → OC2 (planned) migration with Tailscale cross-instance networking — preserving agent portability and knowledge continuity</w:t>
      </w:r>
    </w:p>
    <w:p>
      <w:pPr>
        <w:spacing w:before="160" w:after="60"/>
      </w:pPr>
      <w:r>
        <w:rPr>
          <w:b/>
          <w:color w:val="1E3A8A"/>
          <w:sz w:val="21"/>
        </w:rPr>
        <w:t>Prompt Engineering &amp; Agent Behaviour Design</w:t>
      </w:r>
    </w:p>
    <w:p>
      <w:pPr>
        <w:pStyle w:val="ListBullet"/>
        <w:spacing w:after="40"/>
        <w:ind w:left="360"/>
      </w:pPr>
      <w:r>
        <w:rPr>
          <w:b/>
          <w:sz w:val="20"/>
        </w:rPr>
        <w:t>Distinguished and applied systemEvent vs agentTurn:</w:t>
      </w:r>
      <w:r>
        <w:rPr>
          <w:sz w:val="20"/>
        </w:rPr>
        <w:t>payload patterns — eliminating unnecessary LLM calls for pure-exec tasks (Tier 0), cutting operational cost by design</w:t>
      </w:r>
    </w:p>
    <w:p>
      <w:pPr>
        <w:pStyle w:val="ListBullet"/>
        <w:spacing w:after="40"/>
        <w:ind w:left="360"/>
      </w:pPr>
      <w:r>
        <w:rPr>
          <w:b/>
          <w:sz w:val="20"/>
        </w:rPr>
        <w:t>Engineered prompt patterns:</w:t>
      </w:r>
      <w:r>
        <w:rPr>
          <w:sz w:val="20"/>
        </w:rPr>
        <w:t>that guarantee agent output — resolving the 'silent-output' failure mode that causes OpenClaw to report false errors on 50%+ of cron runs</w:t>
      </w:r>
    </w:p>
    <w:p>
      <w:pPr>
        <w:pStyle w:val="ListBullet"/>
        <w:spacing w:after="40"/>
        <w:ind w:left="360"/>
      </w:pPr>
      <w:r>
        <w:rPr>
          <w:b/>
          <w:sz w:val="20"/>
        </w:rPr>
        <w:t>Designed tool-use sequences:</w:t>
      </w:r>
      <w:r>
        <w:rPr>
          <w:sz w:val="20"/>
        </w:rPr>
        <w:t xml:space="preserve"> multi-step exec → read → sessions_send chains with conditional logic, timeout handling, and graceful fallback</w:t>
      </w:r>
    </w:p>
    <w:p>
      <w:pPr>
        <w:pStyle w:val="ListBullet"/>
        <w:spacing w:after="40"/>
        <w:ind w:left="360"/>
      </w:pPr>
      <w:r>
        <w:rPr>
          <w:b/>
          <w:sz w:val="20"/>
        </w:rPr>
        <w:t>Applied thinking-mode awareness:</w:t>
      </w:r>
      <w:r>
        <w:rPr>
          <w:sz w:val="20"/>
        </w:rPr>
        <w:t xml:space="preserve"> adaptive reasoning for interactive sessions, disabled for cost-sensitive background tasks</w:t>
      </w:r>
    </w:p>
    <w:p>
      <w:pPr>
        <w:spacing w:before="160" w:after="60"/>
      </w:pPr>
      <w:r>
        <w:rPr>
          <w:b/>
          <w:color w:val="1E3A8A"/>
          <w:sz w:val="21"/>
        </w:rPr>
        <w:t>Production Cron Orchestration &amp; Scheduling</w:t>
      </w:r>
    </w:p>
    <w:p>
      <w:pPr>
        <w:pStyle w:val="ListBullet"/>
        <w:spacing w:after="40"/>
        <w:ind w:left="360"/>
      </w:pPr>
      <w:r>
        <w:rPr>
          <w:b/>
          <w:sz w:val="20"/>
        </w:rPr>
        <w:t>Designed and deployed 20+ production cron jobs:</w:t>
      </w:r>
      <w:r>
        <w:rPr>
          <w:sz w:val="20"/>
        </w:rPr>
        <w:t>spanning: health monitoring (5 min), governance sweeps (15 min), hourly validation, daily ceremonies (standup, auto-heal, burn alert, close)</w:t>
      </w:r>
    </w:p>
    <w:p>
      <w:pPr>
        <w:pStyle w:val="ListBullet"/>
        <w:spacing w:after="40"/>
        <w:ind w:left="360"/>
      </w:pPr>
      <w:r>
        <w:rPr>
          <w:b/>
          <w:sz w:val="20"/>
        </w:rPr>
        <w:t>Applied Tier 0/1/2 LLM Classification:</w:t>
      </w:r>
      <w:r>
        <w:rPr>
          <w:sz w:val="20"/>
        </w:rPr>
        <w:t>to all crons — every job classified before creation, default to lowest tier, Tier 1/2 require written justification in CHG</w:t>
      </w:r>
    </w:p>
    <w:p>
      <w:pPr>
        <w:pStyle w:val="ListBullet"/>
        <w:spacing w:after="40"/>
        <w:ind w:left="360"/>
      </w:pPr>
      <w:r>
        <w:rPr>
          <w:b/>
          <w:sz w:val="20"/>
        </w:rPr>
        <w:t>Solved Ollama warm-start problem:</w:t>
      </w:r>
      <w:r>
        <w:rPr>
          <w:sz w:val="20"/>
        </w:rPr>
        <w:t>with staggered agent timing — US40 and US41 crons offset by 2.5 min on shared 5-min cadence, keeping local model loaded without a dedicated heartbeat cron</w:t>
      </w:r>
    </w:p>
    <w:p>
      <w:pPr>
        <w:pStyle w:val="ListBullet"/>
        <w:spacing w:after="40"/>
        <w:ind w:left="360"/>
      </w:pPr>
      <w:r>
        <w:rPr>
          <w:b/>
          <w:sz w:val="20"/>
        </w:rPr>
        <w:t>Diagnosed and resolved Gemma4:e2b incompatibility:</w:t>
      </w:r>
      <w:r>
        <w:rPr>
          <w:sz w:val="20"/>
        </w:rPr>
        <w:t>ncompatibility (2,048 tokens vs 16,000 minimum) — traced to Node.js OOM crashes and WebSocket 1006 disconnections via gateway err logs</w:t>
      </w:r>
    </w:p>
    <w:p>
      <w:pPr>
        <w:spacing w:before="160" w:after="60"/>
      </w:pPr>
      <w:r>
        <w:rPr>
          <w:b/>
          <w:color w:val="1E3A8A"/>
          <w:sz w:val="21"/>
        </w:rPr>
        <w:t>Operational Framework Architecture</w:t>
      </w:r>
    </w:p>
    <w:p>
      <w:pPr>
        <w:pStyle w:val="ListBullet"/>
        <w:spacing w:after="40"/>
        <w:ind w:left="360"/>
      </w:pPr>
      <w:r>
        <w:rPr>
          <w:b/>
          <w:sz w:val="20"/>
        </w:rPr>
        <w:t>Established 8 enterprise operational frameworks:</w:t>
      </w:r>
      <w:r>
        <w:rPr>
          <w:sz w:val="20"/>
        </w:rPr>
        <w:t>simultaneously — Agile, ITIL/ITSM, Governance, TOM, Model Strategy, Knowledge Management, Cost Management, Business ROI</w:t>
      </w:r>
    </w:p>
    <w:p>
      <w:pPr>
        <w:pStyle w:val="ListBullet"/>
        <w:spacing w:after="40"/>
        <w:ind w:left="360"/>
      </w:pPr>
      <w:r>
        <w:rPr>
          <w:b/>
          <w:sz w:val="20"/>
        </w:rPr>
        <w:t>Applied maturity model thinking:</w:t>
      </w:r>
      <w:r>
        <w:rPr>
          <w:sz w:val="20"/>
        </w:rPr>
        <w:t xml:space="preserve"> every framework assessed at L1-L4, gaps identified, opportunities mapped, and improvement roadmap maintained in machine-readable state (frameworks-maturity.json)</w:t>
      </w:r>
    </w:p>
    <w:p>
      <w:pPr>
        <w:pStyle w:val="ListBullet"/>
        <w:spacing w:after="40"/>
        <w:ind w:left="360"/>
      </w:pPr>
      <w:r>
        <w:rPr>
          <w:b/>
          <w:sz w:val="20"/>
        </w:rPr>
        <w:t>Enforced balanced maturity growth:</w:t>
      </w:r>
      <w:r>
        <w:rPr>
          <w:sz w:val="20"/>
        </w:rPr>
        <w:t xml:space="preserve"> rule that no framework may outpace others by &gt;1 level — prevents over-engineering one domain while others lag, implemented as RTB framework gate</w:t>
      </w:r>
    </w:p>
    <w:p>
      <w:pPr>
        <w:pStyle w:val="ListBullet"/>
        <w:spacing w:after="40"/>
        <w:ind w:left="360"/>
      </w:pPr>
      <w:r>
        <w:rPr>
          <w:b/>
          <w:sz w:val="20"/>
        </w:rPr>
        <w:t>Built Framework Alignment DoD:</w:t>
      </w:r>
      <w:r>
        <w:rPr>
          <w:sz w:val="20"/>
        </w:rPr>
        <w:t xml:space="preserve"> registry (13 categories → framework docs), audit script, /commit gate — ensuring every decision automatically propagates to its authoritative framework document</w:t>
      </w:r>
    </w:p>
    <w:p>
      <w:pPr>
        <w:spacing w:before="160" w:after="60"/>
      </w:pPr>
      <w:r>
        <w:rPr>
          <w:b/>
          <w:color w:val="1E3A8A"/>
          <w:sz w:val="21"/>
        </w:rPr>
        <w:t>Enterprise ITSM &amp; Change Control</w:t>
      </w:r>
    </w:p>
    <w:p>
      <w:pPr>
        <w:pStyle w:val="ListBullet"/>
        <w:spacing w:after="40"/>
        <w:ind w:left="360"/>
      </w:pPr>
      <w:r>
        <w:rPr>
          <w:b/>
          <w:sz w:val="20"/>
        </w:rPr>
        <w:t>Implemented full ITSM lifecycle:</w:t>
      </w:r>
      <w:r>
        <w:rPr>
          <w:sz w:val="20"/>
        </w:rPr>
        <w:t xml:space="preserve"> incident management (P1-P4 severity, PIR triggers), change control (CHG-NNNN, pre-risky-op checkpoint, PVT), asset registry, service desk</w:t>
      </w:r>
    </w:p>
    <w:p>
      <w:pPr>
        <w:pStyle w:val="ListBullet"/>
        <w:spacing w:after="40"/>
        <w:ind w:left="360"/>
      </w:pPr>
      <w:r>
        <w:rPr>
          <w:b/>
          <w:sz w:val="20"/>
        </w:rPr>
        <w:t>Enforced ticket-first discipline:</w:t>
      </w:r>
      <w:r>
        <w:rPr>
          <w:sz w:val="20"/>
        </w:rPr>
        <w:t xml:space="preserve"> every ad-hoc task requires TKT-NNNN before work begins — creates audit trail and prevents undocumented work</w:t>
      </w:r>
    </w:p>
    <w:p>
      <w:pPr>
        <w:pStyle w:val="ListBullet"/>
        <w:spacing w:after="40"/>
        <w:ind w:left="360"/>
      </w:pPr>
      <w:r>
        <w:rPr>
          <w:b/>
          <w:sz w:val="20"/>
        </w:rPr>
        <w:t>Designed and deployed Post-Verification Test (PVT):</w:t>
      </w:r>
      <w:r>
        <w:rPr>
          <w:sz w:val="20"/>
        </w:rPr>
        <w:t xml:space="preserve"> 9-check automated smoke test that must pass 9/9 after every risky operation before the session is considered clean</w:t>
      </w:r>
    </w:p>
    <w:p>
      <w:pPr>
        <w:pStyle w:val="ListBullet"/>
        <w:spacing w:after="40"/>
        <w:ind w:left="360"/>
      </w:pPr>
      <w:r>
        <w:rPr>
          <w:b/>
          <w:sz w:val="20"/>
        </w:rPr>
        <w:t>Built gateway config snapshot/restore:</w:t>
      </w:r>
      <w:r>
        <w:rPr>
          <w:sz w:val="20"/>
        </w:rPr>
        <w:t>capability — point-in-time config versioning with one-command restore, used as standard recovery procedure</w:t>
      </w:r>
    </w:p>
    <w:p>
      <w:pPr>
        <w:spacing w:before="160" w:after="60"/>
      </w:pPr>
      <w:r>
        <w:rPr>
          <w:b/>
          <w:color w:val="1E3A8A"/>
          <w:sz w:val="21"/>
        </w:rPr>
        <w:t>Observability &amp; Platform Reliability Engineering</w:t>
      </w:r>
    </w:p>
    <w:p>
      <w:pPr>
        <w:pStyle w:val="ListBullet"/>
        <w:spacing w:after="40"/>
        <w:ind w:left="360"/>
      </w:pPr>
      <w:r>
        <w:rPr>
          <w:b/>
          <w:sz w:val="20"/>
        </w:rPr>
        <w:t>Designed and built a full observability stack:</w:t>
      </w:r>
      <w:r>
        <w:rPr>
          <w:sz w:val="20"/>
        </w:rPr>
        <w:t>from scratch: unified event store (obs.db, SQLite), structured logging with level/source/event_type classification, 7-day rolling window, query interface</w:t>
      </w:r>
    </w:p>
    <w:p>
      <w:pPr>
        <w:pStyle w:val="ListBullet"/>
        <w:spacing w:after="40"/>
        <w:ind w:left="360"/>
      </w:pPr>
      <w:r>
        <w:rPr>
          <w:b/>
          <w:sz w:val="20"/>
        </w:rPr>
        <w:t>Engineered task verification:</w:t>
      </w:r>
      <w:r>
        <w:rPr>
          <w:sz w:val="20"/>
        </w:rPr>
        <w:t>as a reliability primitive: independent deliverable checking (file-exists, script-exit-0, custom) before any task is marked complete — directly addresses agent self-reporting failures</w:t>
      </w:r>
    </w:p>
    <w:p>
      <w:pPr>
        <w:pStyle w:val="ListBullet"/>
        <w:spacing w:after="40"/>
        <w:ind w:left="360"/>
      </w:pPr>
      <w:r>
        <w:rPr>
          <w:b/>
          <w:sz w:val="20"/>
        </w:rPr>
        <w:t>Designed GatewayRecovery.md:</w:t>
      </w:r>
      <w:r>
        <w:rPr>
          <w:sz w:val="20"/>
        </w:rPr>
        <w:t xml:space="preserve"> 6-phase runbook (Diagnose → Auto-restart → Plugin triage → Config restore → Billing/API → Full reset) with MTTR target of ≤30 min</w:t>
      </w:r>
    </w:p>
    <w:p>
      <w:pPr>
        <w:pStyle w:val="ListBullet"/>
        <w:spacing w:after="40"/>
        <w:ind w:left="360"/>
      </w:pPr>
      <w:r>
        <w:rPr>
          <w:b/>
          <w:sz w:val="20"/>
        </w:rPr>
        <w:t>Implemented automated fallback chain validation:</w:t>
      </w:r>
      <w:r>
        <w:rPr>
          <w:sz w:val="20"/>
        </w:rPr>
        <w:t>(hourly) ensuring Anthropic → Haiku → Gemma4 chain integrity before any failure occurs — proactive rather than reactive</w:t>
      </w:r>
    </w:p>
    <w:p>
      <w:pPr>
        <w:spacing w:before="160" w:after="60"/>
      </w:pPr>
      <w:r>
        <w:rPr>
          <w:b/>
          <w:color w:val="1E3A8A"/>
          <w:sz w:val="21"/>
        </w:rPr>
        <w:t>Model Strategy &amp; FinOps</w:t>
      </w:r>
    </w:p>
    <w:p>
      <w:pPr>
        <w:pStyle w:val="ListBullet"/>
        <w:spacing w:after="40"/>
        <w:ind w:left="360"/>
      </w:pPr>
      <w:r>
        <w:rPr>
          <w:b/>
          <w:sz w:val="20"/>
        </w:rPr>
        <w:t>Designed 3-tier model routing policy:</w:t>
      </w:r>
      <w:r>
        <w:rPr>
          <w:sz w:val="20"/>
        </w:rPr>
        <w:t xml:space="preserve"> Sonnet (interactive) / Haiku (sub-tasks) / Gemma4 (background) — each tier 3× cheaper than the tier above</w:t>
      </w:r>
    </w:p>
    <w:p>
      <w:pPr>
        <w:pStyle w:val="ListBullet"/>
        <w:spacing w:after="40"/>
        <w:ind w:left="360"/>
      </w:pPr>
      <w:r>
        <w:rPr>
          <w:b/>
          <w:sz w:val="20"/>
        </w:rPr>
        <w:t>Extended to Tier 0/1/2 LLM Classification:</w:t>
      </w:r>
      <w:r>
        <w:rPr>
          <w:sz w:val="20"/>
        </w:rPr>
        <w:t>for cron/task orchestration — established gate rule requiring classification before any new job is created</w:t>
      </w:r>
    </w:p>
    <w:p>
      <w:pPr>
        <w:pStyle w:val="ListBullet"/>
        <w:spacing w:after="40"/>
        <w:ind w:left="360"/>
      </w:pPr>
      <w:r>
        <w:rPr>
          <w:b/>
          <w:sz w:val="20"/>
        </w:rPr>
        <w:t>Implemented 3-tier credit alert system:</w:t>
      </w:r>
      <w:r>
        <w:rPr>
          <w:sz w:val="20"/>
        </w:rPr>
        <w:t>with dual-recipient delivery (Ken + Angie) and Tier 3 hard pause requiring explicit acknowledgement before API usage</w:t>
      </w:r>
    </w:p>
    <w:p>
      <w:pPr>
        <w:pStyle w:val="ListBullet"/>
        <w:spacing w:after="40"/>
        <w:ind w:left="360"/>
      </w:pPr>
      <w:r>
        <w:rPr>
          <w:b/>
          <w:sz w:val="20"/>
        </w:rPr>
        <w:t>Enforced Warden model compliance:</w:t>
      </w:r>
      <w:r>
        <w:rPr>
          <w:sz w:val="20"/>
        </w:rPr>
        <w:t xml:space="preserve"> automated drift detection every 15 min, zero unresolved violations in the entire operational period</w:t>
      </w:r>
    </w:p>
    <w:p>
      <w:pPr>
        <w:spacing w:before="160" w:after="60"/>
      </w:pPr>
      <w:r>
        <w:rPr>
          <w:b/>
          <w:color w:val="1E3A8A"/>
          <w:sz w:val="21"/>
        </w:rPr>
        <w:t>Delivery Model Design — RTB (Rose Thorn Bud)</w:t>
      </w:r>
    </w:p>
    <w:p>
      <w:pPr>
        <w:pStyle w:val="ListBullet"/>
        <w:spacing w:after="40"/>
        <w:ind w:left="360"/>
      </w:pPr>
      <w:r>
        <w:rPr>
          <w:b/>
          <w:sz w:val="20"/>
        </w:rPr>
        <w:t>Designed and deployed RTB delivery model:</w:t>
      </w:r>
      <w:r>
        <w:rPr>
          <w:sz w:val="20"/>
        </w:rPr>
        <w:t>ven delivery model replacing traditional sprint planning: daily obs.db + task tracker + CHG log sweep generates 6 recommendations across 2 business streams</w:t>
      </w:r>
    </w:p>
    <w:p>
      <w:pPr>
        <w:pStyle w:val="ListBullet"/>
        <w:spacing w:after="40"/>
        <w:ind w:left="360"/>
      </w:pPr>
      <w:r>
        <w:rPr>
          <w:b/>
          <w:sz w:val="20"/>
        </w:rPr>
        <w:t>Built framework maturity gate into RTB:</w:t>
      </w:r>
      <w:r>
        <w:rPr>
          <w:sz w:val="20"/>
        </w:rPr>
        <w:t xml:space="preserve"> BUD category must address any framework lagging &gt;1 level — operationalising balanced growth as a daily delivery constraint</w:t>
      </w:r>
    </w:p>
    <w:p>
      <w:pPr>
        <w:pStyle w:val="ListBullet"/>
        <w:spacing w:after="40"/>
        <w:ind w:left="360"/>
      </w:pPr>
      <w:r>
        <w:rPr>
          <w:b/>
          <w:sz w:val="20"/>
        </w:rPr>
        <w:t>Structured dual-stream consolidation:</w:t>
      </w:r>
      <w:r>
        <w:rPr>
          <w:sz w:val="20"/>
        </w:rPr>
        <w:t xml:space="preserve"> Yoda dives into Aria's business stream data and surfaces unified recommendations in a single Ken-facing standup — one conversation, full business + tech picture</w:t>
      </w:r>
    </w:p>
    <w:p>
      <w:pPr>
        <w:spacing w:before="280" w:after="80"/>
      </w:pPr>
      <w:r>
        <w:rPr>
          <w:b/>
          <w:color w:val="1E4080"/>
          <w:sz w:val="26"/>
        </w:rPr>
        <w:t>🏛️ Key Architecture Decisions &amp; Rationale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74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type="dxa" w:w="374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Self-hosted OpenClaw on Mac mini vs cloud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Data sovereignty, zero egress cost, always-on without cloud compute fees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Full control, no vendor lock-in on infrastructure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Dual Telegram bot (not shared)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Eliminates routing ambiguity between CEO and CTO — security + clarity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Zero cross-routing incidents since deployment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Haiku for governance crons, not Sonnet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3× cost reduction for bounded, well-scoped tasks with no reasoning required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Warden, Shield, Lex, Sage all running within model budget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systemEvent for pure-exec crons (Tier 0)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Eliminates LLM wrapper cost entirely for scripts that need no reasoning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4 crons converted, ~$553/month projected saving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SQLite over JSON files for obs/tasks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Queryable, filterable, 7-day rolling purge — scales with volume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Standup and SLA report have machine-queryable single truth source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Framework Alignment DoD + registry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Prevents framework docs going stale when new rules/policies are introduced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First audit run clean — closed the ModelStrategy gap immediately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RTB over fixed sprint length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Business focus period + data-driven prioritisation better than arbitrary 1-week sprints with thin data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Recommendations grounded in actual platform signals, not instinct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b/>
          <w:color w:val="0F172A"/>
          <w:sz w:val="44"/>
        </w:rPr>
        <w:t>AInchors — Agentic AI Platform</w:t>
      </w:r>
    </w:p>
    <w:p>
      <w:pPr>
        <w:spacing w:after="60"/>
      </w:pPr>
      <w:r>
        <w:rPr>
          <w:i/>
          <w:color w:val="64748B"/>
          <w:sz w:val="20"/>
        </w:rPr>
        <w:t>Capabilities, Value &amp; Business Impact  ·  AI Anchor Solutions Pty Ltd</w:t>
      </w:r>
    </w:p>
    <w:p>
      <w:pPr>
        <w:spacing w:after="60"/>
      </w:pPr>
      <w:r>
        <w:rPr>
          <w:i/>
          <w:color w:val="1E4080"/>
          <w:sz w:val="22"/>
        </w:rPr>
        <w:t>Production-grade Agentic AI platform serving the full AInchors business — two AI streams (Technical + Business), always-on autonomous operations, enterprise governance, and measurable financial outcomes.</w:t>
      </w:r>
    </w:p>
    <w:p>
      <w:pPr>
        <w:pBdr>
          <w:bottom w:val="single" w:sz="12" w:space="1" w:color="1E3A8A"/>
        </w:pBdr>
        <w:spacing w:after="160"/>
      </w:pPr>
    </w:p>
    <w:p>
      <w:pPr>
        <w:spacing w:before="280" w:after="80"/>
      </w:pPr>
      <w:r>
        <w:rPr>
          <w:b/>
          <w:color w:val="1E4080"/>
          <w:sz w:val="26"/>
        </w:rPr>
        <w:t>📊 Platform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0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73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0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73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AI Agents Live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2 Lead + 4 Governance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Automation Scripts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52 production scripts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User Stories Managed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44 (Notion backlog)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Active Cron Jobs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20+ orchestrated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Change Records Logged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85+  (CHG-NNNN)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ITSM Tickets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26 raised, 19 resolved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Platform Availability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97.46% (founding period)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Warden Violations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5 detected / 5 resolved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Operational Frameworks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8 (L2–L4 maturity)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State &amp; Config Files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50 machine-readable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Observability Events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Live (obs.db)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Tasks Tracked &amp; Verified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Live (tasks.db)</w:t>
            </w:r>
          </w:p>
        </w:tc>
      </w:tr>
    </w:tbl>
    <w:p/>
    <w:p>
      <w:pPr>
        <w:spacing w:before="280" w:after="80"/>
      </w:pPr>
      <w:r>
        <w:rPr>
          <w:b/>
          <w:color w:val="1E4080"/>
          <w:sz w:val="26"/>
        </w:rPr>
        <w:t>🤖 Agent Team Architecture</w:t>
      </w:r>
    </w:p>
    <w:p>
      <w:pPr>
        <w:spacing w:before="160" w:after="60"/>
      </w:pPr>
      <w:r>
        <w:rPr>
          <w:b/>
          <w:color w:val="1E3A8A"/>
          <w:sz w:val="21"/>
        </w:rPr>
        <w:t>Live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58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4032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44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Stream</w:t>
            </w:r>
          </w:p>
        </w:tc>
        <w:tc>
          <w:tcPr>
            <w:tcW w:type="dxa" w:w="144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00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Yoda 🟢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Lead Agent — all technical decisions, platform management, sub-agent orchestration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Sonnet 4.6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Aria 🔵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Business Lead — CEO-facing, training, marketing, sales support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Sonnet 4.6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Shield 🛡️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Security gate — S1-S5 checks, daily sweep, pre-publish 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Haiku 4.5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Lex ⚖️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Legal gate — L1-L5 checks, AU law compliance, IP/copyright, privacy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Haiku 4.5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Sage 🧪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QA gate — C1-C5 checks, veracity ≥2 sources, definition-of-done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Haiku 4.5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LIVE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Warden 🔍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Model Compliance Officer — 15-min drift checks, zero-tolerance policy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Haiku 4.5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LIVE</w:t>
            </w:r>
          </w:p>
        </w:tc>
      </w:tr>
    </w:tbl>
    <w:p/>
    <w:p>
      <w:pPr>
        <w:spacing w:before="160" w:after="60"/>
      </w:pPr>
      <w:r>
        <w:rPr>
          <w:b/>
          <w:color w:val="1E3A8A"/>
          <w:sz w:val="21"/>
        </w:rPr>
        <w:t>Agent Team — Designed &amp; Planned (to be activated)</w:t>
      </w:r>
    </w:p>
    <w:p>
      <w:pPr>
        <w:spacing w:after="60"/>
      </w:pPr>
      <w:r>
        <w:rPr>
          <w:i/>
          <w:color w:val="64748B"/>
          <w:sz w:val="20"/>
        </w:rPr>
        <w:t>The following agent roles have been architecturally designed, scoped, and are ready for activation. Each has a defined responsibility, model tier, stream, and activation trigger.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2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4032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Role &amp; Scope</w:t>
            </w:r>
          </w:p>
        </w:tc>
        <w:tc>
          <w:tcPr>
            <w:tcW w:type="dxa" w:w="144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Stream</w:t>
            </w:r>
          </w:p>
        </w:tc>
        <w:tc>
          <w:tcPr>
            <w:tcW w:type="dxa" w:w="158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Planned Model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Activation Trigger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Dev Agent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Code generation, debugging, architecture reviews, CI/CD integration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Sonnet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OC2 / project backlog growth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Research Agent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AI research, competitive intelligence, technical analysis, AKB population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Sonnet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US20 Research Framework build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Infra Agent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Platform ops, deployments, monitoring automation, config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Haiku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OC2 arrival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Content Agent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Course materials, blog posts, training scripts, slide decks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Sonnet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Aria content volume increase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Social Agent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Instagram, Facebook, LinkedIn — post scheduling, monitoring, engagement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Haiku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Social accounts connected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Marketing Agent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Campaign management, email marketing, lead gen, funnels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Sonnet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CRM integration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Support Agent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Customer queries, triage, escalation, first-response SLA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Haiku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 ticket volume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Report Agent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Weekly/monthly reports, dashboards, proposals, executive decks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Sonnet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Recurring reporting cycle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sz w:val="20"/>
        </w:rPr>
        <w:t>OC1 → OC2 migration plan:</w:t>
      </w:r>
      <w:r>
        <w:rPr>
          <w:sz w:val="20"/>
        </w:rPr>
        <w:t xml:space="preserve"> Yoda remains on OC1 (Technical Lead, cross-stream oversight). Business stream agents migrate to OC2 when new Mac mini arrives. Cross-instance coordination via Tailscale + shared Obsidian vault</w:t>
      </w:r>
    </w:p>
    <w:p>
      <w:pPr>
        <w:pStyle w:val="ListBullet"/>
        <w:spacing w:after="40"/>
        <w:ind w:left="360"/>
      </w:pPr>
      <w:r>
        <w:rPr>
          <w:b/>
          <w:sz w:val="20"/>
        </w:rPr>
        <w:t>Total planned agent team:</w:t>
      </w:r>
      <w:r>
        <w:rPr>
          <w:sz w:val="20"/>
        </w:rPr>
        <w:t xml:space="preserve"> 14 agents (2 lead + 4 governance + 8 specialist) — full dual-stream agentic workforce</w:t>
      </w:r>
    </w:p>
    <w:p>
      <w:pPr>
        <w:spacing w:before="280" w:after="80"/>
      </w:pPr>
      <w:r>
        <w:rPr>
          <w:b/>
          <w:color w:val="1E4080"/>
          <w:sz w:val="26"/>
        </w:rPr>
        <w:t>📐 Operational Frameworks — 8 Established</w:t>
      </w:r>
    </w:p>
    <w:p>
      <w:pPr>
        <w:spacing w:after="60"/>
      </w:pPr>
      <w:r>
        <w:rPr>
          <w:i/>
          <w:color w:val="64748B"/>
          <w:sz w:val="20"/>
        </w:rPr>
        <w:t>All frameworks built to enterprise standard, tracked at maturity level L1-L4, and maintained by automated governance. Balanced maturity rule: no framework may outpace others by &gt;1 level.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144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Maturity</w:t>
            </w:r>
          </w:p>
        </w:tc>
        <w:tc>
          <w:tcPr>
            <w:tcW w:type="dxa" w:w="1872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Live Capabilities</w:t>
            </w:r>
          </w:p>
        </w:tc>
        <w:tc>
          <w:tcPr>
            <w:tcW w:type="dxa" w:w="489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Key Deliverables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AGILE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Notion backlog, ticket-first rule, standup, RTB delivery model, sprint review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ITIL / ITSM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Incident mgmt (P1-P4), PIR, change control (CHG-NNNN), auto-heal, SLA reporting, asset registry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L2-L3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Shield/Lex/Sage/Warden agents, model policy, pre-publish gate, compliance checks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TOM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Dual-stream org design, 14-agent team plan, cadences, cross-instance architecture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MODEL STRATEGY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L3-L4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3-tier routing, Tier 0/1/2 classification, Warden enforcement, FinOps projections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KNOWLEDGE MGMT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Obsidian vault, AKB, daily memory, research framework, framework registry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COST MANAGEMENT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L2-L3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Credit alerts (T1/T2/T3), burn tracking, model cost optimisation, ROI measurement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BUSINESS ROI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Revenue targets, training delivery, marketing outcomes, conversion tracking</w:t>
            </w:r>
          </w:p>
        </w:tc>
      </w:tr>
    </w:tbl>
    <w:p/>
    <w:p>
      <w:pPr>
        <w:spacing w:before="280" w:after="80"/>
      </w:pPr>
      <w:r>
        <w:rPr>
          <w:b/>
          <w:color w:val="1E4080"/>
          <w:sz w:val="26"/>
        </w:rPr>
        <w:t>💰 FinOps — Model Strategy Savings &amp; Projections</w:t>
      </w:r>
    </w:p>
    <w:p>
      <w:pPr>
        <w:spacing w:before="160" w:after="60"/>
      </w:pPr>
      <w:r>
        <w:rPr>
          <w:b/>
          <w:color w:val="1E3A8A"/>
          <w:sz w:val="21"/>
        </w:rPr>
        <w:t>Model Cost Comparison — Current Tier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00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73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Cost (Input/Output per MTok)</w:t>
            </w:r>
          </w:p>
        </w:tc>
        <w:tc>
          <w:tcPr>
            <w:tcW w:type="dxa" w:w="302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201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vs All-Sonnet Saving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Tier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LLM (systemEvent)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$0 / $0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Pure-exec crons — health check, obs, tasks, mission control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100% saving on these jobs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Tier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 Haiku 4.5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$1 / $5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Simple conditional logic — Warden, relay poller, burn alert, fallback check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67% saving vs Sonnet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Claude Sonnet 4.6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$3 / $15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Reasoning, decisions, content — standup, auto-heal, interactive chat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Gemma4:e2b (Ollama)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$0 / $0 (local)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Background batch when Ollama routing resolved — cost tracker, asset review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100% saving</w:t>
            </w:r>
          </w:p>
        </w:tc>
      </w:tr>
    </w:tbl>
    <w:p/>
    <w:p>
      <w:pPr>
        <w:spacing w:before="160" w:after="60"/>
      </w:pPr>
      <w:r>
        <w:rPr>
          <w:b/>
          <w:color w:val="1E3A8A"/>
          <w:sz w:val="21"/>
        </w:rPr>
        <w:t>Tier 0 Conversion — Quantified Impact</w:t>
      </w:r>
    </w:p>
    <w:p>
      <w:pPr>
        <w:spacing w:after="60"/>
      </w:pPr>
      <w:r>
        <w:rPr>
          <w:i/>
          <w:sz w:val="20"/>
        </w:rPr>
        <w:t>Four cron jobs converted from agentTurn (Haiku) to systemEvent (zero LLM cost): Health Check, Obs Collector, Task Monitor, Mission Control Refresh.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73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Cron Job</w:t>
            </w:r>
          </w:p>
        </w:tc>
        <w:tc>
          <w:tcPr>
            <w:tcW w:type="dxa" w:w="244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Cadence</w:t>
            </w:r>
          </w:p>
        </w:tc>
        <w:tc>
          <w:tcPr>
            <w:tcW w:type="dxa" w:w="201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Old Cost (Haiku)</w:t>
            </w:r>
          </w:p>
        </w:tc>
        <w:tc>
          <w:tcPr>
            <w:tcW w:type="dxa" w:w="201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New Cost (Tier 0)</w:t>
            </w:r>
          </w:p>
        </w:tc>
        <w:tc>
          <w:tcPr>
            <w:tcW w:type="dxa" w:w="230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Monthly Saving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Health Check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Every 5 min (288/day)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~$0.016/run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~$138/month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Obs Collector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Every 5 min (288/day)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~$0.016/run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~$138/month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Task Monitor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Every 5 min (288/day)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~$0.016/run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~$138/month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Mission Control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Every 5 min (288/day)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~$0.016/run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~$138/month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1,152 runs/day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~$18.43/day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~$553/month (~A$855/month)</w:t>
            </w:r>
          </w:p>
        </w:tc>
      </w:tr>
    </w:tbl>
    <w:p/>
    <w:p>
      <w:pPr>
        <w:spacing w:before="160" w:after="60"/>
      </w:pPr>
      <w:r>
        <w:rPr>
          <w:b/>
          <w:color w:val="1E3A8A"/>
          <w:sz w:val="21"/>
        </w:rPr>
        <w:t>Full Model Strategy — Monthly &amp; Annual Savings Projection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304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Est. Daily Cost</w:t>
            </w:r>
          </w:p>
        </w:tc>
        <w:tc>
          <w:tcPr>
            <w:tcW w:type="dxa" w:w="244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Est. Monthly</w:t>
            </w:r>
          </w:p>
        </w:tc>
        <w:tc>
          <w:tcPr>
            <w:tcW w:type="dxa" w:w="2592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Est. Annual (AUD)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All-Sonnet (no model strategy)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~$90-100/day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~$2,750-3,000/month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~A$50,000-55,000/year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Current (Sonnet + Haiku + Tier 0)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~$45/day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~$1,350/month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~A$25,000/year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Projected (+ Ollama routing resolved)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~$35/day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~$1,050/month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~A$19,000/year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Saving vs all-Sonnet (current)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~$45-55/day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~$1,400-1,650/month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~A$25,000-30,000/year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Saving vs all-Sonnet (projected)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~$55-65/day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~$1,700-1,950/month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~A$31,000-36,000/year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b/>
          <w:sz w:val="20"/>
        </w:rPr>
        <w:t>Budget proposal:</w:t>
      </w:r>
      <w:r>
        <w:rPr>
          <w:sz w:val="20"/>
        </w:rPr>
        <w:t>to Angie (CEO): A$1,500/month — achievable with current model strategy, vs A$2,100/month all-Sonnet baseline</w:t>
      </w:r>
    </w:p>
    <w:p>
      <w:pPr>
        <w:pStyle w:val="ListBullet"/>
        <w:spacing w:after="40"/>
        <w:ind w:left="360"/>
      </w:pPr>
      <w:r>
        <w:rPr>
          <w:b/>
          <w:sz w:val="20"/>
        </w:rPr>
        <w:t>Tier 0 conversion alone:</w:t>
      </w:r>
      <w:r>
        <w:rPr>
          <w:sz w:val="20"/>
        </w:rPr>
        <w:t>delivers ~A$855/month saving (1,152 cron runs/day at zero LLM cost) — fully implemented</w:t>
      </w:r>
    </w:p>
    <w:p>
      <w:pPr>
        <w:pStyle w:val="ListBullet"/>
        <w:spacing w:after="40"/>
        <w:ind w:left="360"/>
      </w:pPr>
      <w:r>
        <w:rPr>
          <w:b/>
          <w:sz w:val="20"/>
        </w:rPr>
        <w:t>Warden model enforcement:</w:t>
      </w:r>
      <w:r>
        <w:rPr>
          <w:sz w:val="20"/>
        </w:rPr>
        <w:t xml:space="preserve"> 5 model drift incidents caught and resolved autonomously — each prevented ~A$200-500 in unexpected Opus/Sonnet spend on background tasks</w:t>
      </w:r>
    </w:p>
    <w:p>
      <w:pPr>
        <w:pStyle w:val="ListBullet"/>
        <w:spacing w:after="40"/>
        <w:ind w:left="360"/>
      </w:pPr>
      <w:r>
        <w:rPr>
          <w:b/>
          <w:sz w:val="20"/>
        </w:rPr>
        <w:t>Gemma4:e2b local model:</w:t>
      </w:r>
      <w:r>
        <w:rPr>
          <w:sz w:val="20"/>
        </w:rPr>
        <w:t xml:space="preserve"> available for cost tracker and batch background jobs at $0 (electricity only) — Ollama routing fix pending delivers further ~A$230/month saving</w:t>
      </w:r>
    </w:p>
    <w:p>
      <w:pPr>
        <w:pStyle w:val="ListBullet"/>
        <w:spacing w:after="40"/>
        <w:ind w:left="360"/>
      </w:pPr>
      <w:r>
        <w:rPr>
          <w:b/>
          <w:sz w:val="20"/>
        </w:rPr>
        <w:t>3-tier credit alert system:</w:t>
      </w:r>
      <w:r>
        <w:rPr>
          <w:sz w:val="20"/>
        </w:rPr>
        <w:t xml:space="preserve"> T1/T2/T3 thresholds prevent uncontrolled spend — Tier 3 hard pause has zero false negatives (no spend beyond acknowledgement)</w:t>
      </w:r>
    </w:p>
    <w:p>
      <w:pPr>
        <w:spacing w:before="280" w:after="80"/>
      </w:pPr>
      <w:r>
        <w:rPr>
          <w:b/>
          <w:color w:val="1E4080"/>
          <w:sz w:val="26"/>
        </w:rPr>
        <w:t>⚙️ Automation, Reliability &amp; Operations</w:t>
      </w:r>
    </w:p>
    <w:p>
      <w:pPr>
        <w:spacing w:before="160" w:after="60"/>
      </w:pPr>
      <w:r>
        <w:rPr>
          <w:b/>
          <w:color w:val="1E3A8A"/>
          <w:sz w:val="21"/>
        </w:rPr>
        <w:t>52 Production Scripts — Capability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60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Scripts</w:t>
            </w:r>
          </w:p>
        </w:tc>
        <w:tc>
          <w:tcPr>
            <w:tcW w:type="dxa" w:w="460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Health &amp; Recovery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health-check.sh, outage-detect.sh, outage-handler.sh, validate-fallback-chain.sh, gateway-restore.sh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5-min health loop, auto-restart, fallback chain integrity, one-command config restore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model-drift-check.sh, shield-check.sh, pvt.sh, framework-audit.sh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15-min model compliance, security sweeps, 9-check post-op verification, framework alignment audit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ITSM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ticket.sh, changelog-append.sh, incident-log.sh, sla-report.sh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Numbered tickets (TKT), change records (CHG), incident filing, automated monthly SLA report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obs-init.sh, obs-log.sh, obs-query.sh, obs-collector.sh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SQLite event store, query by time/level/source, 7-day rolling purge, standup/SLA feed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Task Monitoring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task-register.sh, task-update.sh, task-verify.sh, task-query.sh, task-collector.sh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End-to-end task ledger, heartbeat tracking, independent deliverable verification, stall detection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Cost &amp; FinOps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cost-tracker.sh, framework-audit.sh, log-delegation.sh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Daily cost snapshots, model tier logging, framework alignment audit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Auto-Heal (nightly)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auto-heal.sh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13 automated checks — detects and self-fixes stale state, git drift, config anomalies, files Notion US for Ken items</w:t>
            </w:r>
          </w:p>
        </w:tc>
      </w:tr>
    </w:tbl>
    <w:p/>
    <w:p>
      <w:pPr>
        <w:spacing w:before="160" w:after="60"/>
      </w:pPr>
      <w:r>
        <w:rPr>
          <w:b/>
          <w:color w:val="1E3A8A"/>
          <w:sz w:val="21"/>
        </w:rPr>
        <w:t>SLA &amp; Reliability — Founding Period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736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032"/>
            <w:shd w:val="clear" w:color="auto" w:fill="1E3A8A"/>
          </w:tcPr>
          <w:p>
            <w:r>
              <w:rPr>
                <w:b/>
                <w:color w:val="FFFFFF"/>
                <w:sz w:val="18"/>
              </w:rPr>
              <w:t>Action Taken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97.46%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≥99.0%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All 3 incident root causes permanently fixed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Avg MTTR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66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≤60 min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Detection tightened to ≤5 min. GatewayRecovery.md built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Incidents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total (P1×2,P2×1)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All closed. Billing alerts, Warden, plugin disabled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Preventable Downtime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85% (168 min)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US39 filed — automated checkpoint gate planned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Warden Violations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detected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5/5 resolved (100%). 0 unresolved ever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Auto-Heal Self-Fixes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Multiple (nightly)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Zero manual maintenance required since auto-heal activated</w:t>
            </w:r>
          </w:p>
        </w:tc>
      </w:tr>
    </w:tbl>
    <w:p/>
    <w:p>
      <w:pPr>
        <w:spacing w:after="60"/>
      </w:pPr>
      <w:r>
        <w:rPr>
          <w:i/>
          <w:color w:val="64748B"/>
          <w:sz w:val="20"/>
        </w:rPr>
        <w:t>Note: All availability and MTTR figures are from the platform's founding partial period. All root causes have been permanently resolved. First full measurement period begins May 2026.</w:t>
      </w:r>
    </w:p>
    <w:p>
      <w:pPr>
        <w:spacing w:before="280" w:after="80"/>
      </w:pPr>
      <w:r>
        <w:rPr>
          <w:b/>
          <w:color w:val="1E4080"/>
          <w:sz w:val="26"/>
        </w:rPr>
        <w:t>💼 Business Integration &amp; Value Delivered</w:t>
      </w:r>
    </w:p>
    <w:p>
      <w:pPr>
        <w:pStyle w:val="ListBullet"/>
        <w:spacing w:after="40"/>
        <w:ind w:left="360"/>
      </w:pPr>
      <w:r>
        <w:rPr>
          <w:b/>
          <w:sz w:val="20"/>
        </w:rPr>
        <w:t>Google Workspace:</w:t>
      </w:r>
      <w:r>
        <w:rPr>
          <w:sz w:val="20"/>
        </w:rPr>
        <w:t xml:space="preserve"> Gmail, Calendar, Drive, Sheets, Docs — authenticated and accessible to both Yoda and Aria, enabling automated scheduling, reporting, and document workflows</w:t>
      </w:r>
    </w:p>
    <w:p>
      <w:pPr>
        <w:pStyle w:val="ListBullet"/>
        <w:spacing w:after="40"/>
        <w:ind w:left="360"/>
      </w:pPr>
      <w:r>
        <w:rPr>
          <w:b/>
          <w:sz w:val="20"/>
        </w:rPr>
        <w:t>Notion as single source of truth:</w:t>
      </w:r>
      <w:r>
        <w:rPr>
          <w:sz w:val="20"/>
        </w:rPr>
        <w:t xml:space="preserve"> 44 User Stories, change log, SLA reports, cost tracker, asset registry — all maintained and updated autonomously by agents with zero manual entry</w:t>
      </w:r>
    </w:p>
    <w:p>
      <w:pPr>
        <w:pStyle w:val="ListBullet"/>
        <w:spacing w:after="40"/>
        <w:ind w:left="360"/>
      </w:pPr>
      <w:r>
        <w:rPr>
          <w:b/>
          <w:sz w:val="20"/>
        </w:rPr>
        <w:t>Dual Telegram channel:</w:t>
      </w:r>
      <w:r>
        <w:rPr>
          <w:sz w:val="20"/>
        </w:rPr>
        <w:t xml:space="preserve"> Ken (technical oversight) and Angie (business operations) each have dedicated AI bot with appropriate access levels — CEO and CTO both served by the same platform</w:t>
      </w:r>
    </w:p>
    <w:p>
      <w:pPr>
        <w:pStyle w:val="ListBullet"/>
        <w:spacing w:after="40"/>
        <w:ind w:left="360"/>
      </w:pPr>
      <w:r>
        <w:rPr>
          <w:b/>
          <w:sz w:val="20"/>
        </w:rPr>
        <w:t>Morning standup (automated):</w:t>
      </w:r>
      <w:r>
        <w:rPr>
          <w:sz w:val="20"/>
        </w:rPr>
        <w:t>utomated): obs.db 24h summary, task tracker stats, governance review (Shield/Lex/Sage/Warden), Aria business stream brief, and RTB recommendations — all in one Telegram message</w:t>
      </w:r>
    </w:p>
    <w:p>
      <w:pPr>
        <w:pStyle w:val="ListBullet"/>
        <w:spacing w:after="40"/>
        <w:ind w:left="360"/>
      </w:pPr>
      <w:r>
        <w:rPr>
          <w:b/>
          <w:sz w:val="20"/>
        </w:rPr>
        <w:t>Office document generation:</w:t>
      </w:r>
      <w:r>
        <w:rPr>
          <w:sz w:val="20"/>
        </w:rPr>
        <w:t xml:space="preserve"> DOCX, XLSX, PPTX, PDF — native capability for proposals, reports, and presentations</w:t>
      </w:r>
    </w:p>
    <w:p>
      <w:pPr>
        <w:pStyle w:val="ListBullet"/>
        <w:spacing w:after="40"/>
        <w:ind w:left="360"/>
      </w:pPr>
      <w:r>
        <w:rPr>
          <w:b/>
          <w:sz w:val="20"/>
        </w:rPr>
        <w:t>Training business outcomes tracked:</w:t>
      </w:r>
      <w:r>
        <w:rPr>
          <w:sz w:val="20"/>
        </w:rPr>
        <w:t xml:space="preserve"> Revenue targets RM30k/month (MY) + AUD10k/month (AU). April training class 21/24 seats (goal met). Organic Instagram converting without paid ads</w:t>
      </w:r>
    </w:p>
    <w:p>
      <w:pPr>
        <w:pBdr>
          <w:bottom w:val="single" w:sz="6" w:space="1" w:color="94A3B8"/>
        </w:pBdr>
        <w:spacing w:after="160"/>
      </w:pPr>
    </w:p>
    <w:p>
      <w:pPr>
        <w:jc w:val="center"/>
      </w:pPr>
      <w:r>
        <w:rPr>
          <w:i/>
          <w:color w:val="64748B"/>
          <w:sz w:val="16"/>
        </w:rPr>
        <w:t>AInchors — AI Anchor Solutions Pty Ltd  ·  Ken Mun, CTO &amp; Co-founder  ·  kenmun@ainchors.com  ·  Generated by Yoda (AI Ops Lead)</w:t>
      </w:r>
    </w:p>
    <w:p>
      <w:pPr>
        <w:jc w:val="center"/>
      </w:pPr>
      <w:r>
        <w:rPr>
          <w:i/>
          <w:color w:val="64748B"/>
          <w:sz w:val="16"/>
        </w:rPr>
        <w:t>All data sourced from production platform: CHG log, SLA report, cost-state.json, frameworks-maturity.json, obs.db, tasks.db, and ITSM ticket system.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