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083F" w14:textId="77777777" w:rsidR="0071448C" w:rsidRPr="0071448C" w:rsidRDefault="0071448C" w:rsidP="0071448C">
      <w:r w:rsidRPr="0071448C">
        <w:t>“We’re ready to launch.”</w:t>
      </w:r>
    </w:p>
    <w:p w14:paraId="1C041282" w14:textId="77777777" w:rsidR="0071448C" w:rsidRPr="0071448C" w:rsidRDefault="0071448C" w:rsidP="0071448C">
      <w:r w:rsidRPr="0071448C">
        <w:t>“Marketing’s not.”</w:t>
      </w:r>
    </w:p>
    <w:p w14:paraId="6346D2DA" w14:textId="77777777" w:rsidR="0071448C" w:rsidRPr="0071448C" w:rsidRDefault="0071448C" w:rsidP="0071448C">
      <w:r w:rsidRPr="0071448C">
        <w:t>No CMO sets out to become a bottleneck, yet increasingly that’s what’s happening to many people in the role. Why? AI is accelerating the pace of work across the business, expanding the demands placed on marketing beyond what its current operating model can support.</w:t>
      </w:r>
    </w:p>
    <w:p w14:paraId="2F13D5EE" w14:textId="77777777" w:rsidR="0071448C" w:rsidRPr="0071448C" w:rsidRDefault="0071448C" w:rsidP="0071448C">
      <w:r w:rsidRPr="0071448C">
        <w:t>AI delivered its easiest and most measurable gains in engineering and data workflows, so enterprise adoption has concentrated there. Research from Anthropic suggests that software engineering now accounts for nearly 50% of all agentic activity. As a result, product-development cycles are now faster, with teams shipping continuously rather than quarterly—a shift that has expanded both the volume and velocity of launches that marketing must handle. At the same time, AI is expanding the areas that marketing must support across segments, channels, and markets.</w:t>
      </w:r>
    </w:p>
    <w:p w14:paraId="2702D20C" w14:textId="77777777" w:rsidR="0071448C" w:rsidRPr="0071448C" w:rsidRDefault="0071448C" w:rsidP="0071448C">
      <w:r w:rsidRPr="0071448C">
        <w:t>Marketing has seen real gains from AI in areas such as copy generation, image creation, and personalization. But these gains are localized, and because the work remains cross-functional and coordination-heavy, inserting AI into existing workflows doesn’t remove the underlying friction. Faster outputs don’t translate into faster execution.</w:t>
      </w:r>
    </w:p>
    <w:p w14:paraId="3240CDE2" w14:textId="77777777" w:rsidR="0071448C" w:rsidRPr="0071448C" w:rsidRDefault="0071448C" w:rsidP="0071448C">
      <w:r w:rsidRPr="0071448C">
        <w:t>The issue isn’t the tools. It’s the operating model. Most marketing workflows remain constrained by sequential processes and siloed systems, making it impossible to operate at the speed the business now demands.</w:t>
      </w:r>
    </w:p>
    <w:p w14:paraId="7B27216D" w14:textId="77777777" w:rsidR="0071448C" w:rsidRPr="0071448C" w:rsidRDefault="0071448C" w:rsidP="0071448C">
      <w:r w:rsidRPr="0071448C">
        <w:t>In the work we’ve done leading marketing organizations, advising on AI implementation, and building AI-driven systems in practice, we’ve seen this pattern play out repeatedly across enterprises. But we’ve seen successful organizations do something fundamentally different: Instead of layering AI into existing workflows, they’re introducing a new model built for human-agent collaboration, combining autonomous workflows with a shared foundation of intelligence. They’re creating what we call the agentic marketing organization.</w:t>
      </w:r>
    </w:p>
    <w:p w14:paraId="273A59FF" w14:textId="77777777" w:rsidR="0071448C" w:rsidRPr="0071448C" w:rsidRDefault="0071448C" w:rsidP="0071448C">
      <w:r w:rsidRPr="0071448C">
        <w:t>At the core of this model is the brand code—a machine-readable knowledge base in which vital information about brand strategy, product experience, customer insights, and business rules is codified in a consistent format that people and AI agents can readily understand and act on. The brand code is foundational. It determines how decisions are made, how content is generated, and how experiences are shaped across touchpoints. Think of it as the always-on onboarding documentation that both people and agents need to be successful at their job.</w:t>
      </w:r>
    </w:p>
    <w:p w14:paraId="049B47CF" w14:textId="77777777" w:rsidR="0071448C" w:rsidRPr="0071448C" w:rsidRDefault="0071448C" w:rsidP="0071448C">
      <w:r w:rsidRPr="0071448C">
        <w:t>With this foundation in place, agents can execute and coordinate work while people focus on strategy, judgement and governance, designing and guiding the system rather than managing it step by step.</w:t>
      </w:r>
    </w:p>
    <w:p w14:paraId="541E7E34" w14:textId="77777777" w:rsidR="0071448C" w:rsidRPr="0071448C" w:rsidRDefault="0071448C" w:rsidP="0071448C">
      <w:r w:rsidRPr="0071448C">
        <w:t>Companies such as HubSpot and AWS have begun putting this model into practice. Across these implementations, organizations are achieving measurable gains, with marketing materials adapted up to 98 times faster, unit costs reduced by 80%, and click-through rates increased up to 17 times. Research from BCG has demonstrated these benefits at scale: Organizations embedding agentic AI into marketing workflows, the researchers found, can achieve up to a threefold increase in ROI, campaign speed, and content volume.</w:t>
      </w:r>
    </w:p>
    <w:p w14:paraId="30DC7EF6" w14:textId="77777777" w:rsidR="0071448C" w:rsidRPr="0071448C" w:rsidRDefault="0071448C" w:rsidP="0071448C">
      <w:r w:rsidRPr="0071448C">
        <w:lastRenderedPageBreak/>
        <w:t>What follows is a practical framework for the design of an agentic marketing organization. It derives from the work we’ve done with the companies listed above and from related work led by </w:t>
      </w:r>
      <w:hyperlink r:id="rId4" w:history="1">
        <w:r w:rsidRPr="0071448C">
          <w:rPr>
            <w:rStyle w:val="Hyperlink"/>
          </w:rPr>
          <w:t>Defyner</w:t>
        </w:r>
      </w:hyperlink>
      <w:r w:rsidRPr="0071448C">
        <w:t>, an AI-native marketing consultancy (co-founded by Will).</w:t>
      </w:r>
    </w:p>
    <w:p w14:paraId="15FF76B1" w14:textId="77777777" w:rsidR="0071448C" w:rsidRPr="0071448C" w:rsidRDefault="0071448C" w:rsidP="0071448C">
      <w:pPr>
        <w:rPr>
          <w:b/>
          <w:bCs/>
        </w:rPr>
      </w:pPr>
      <w:r w:rsidRPr="0071448C">
        <w:rPr>
          <w:b/>
          <w:bCs/>
        </w:rPr>
        <w:t>Building the Platform: A Team of Digital Teams</w:t>
      </w:r>
    </w:p>
    <w:p w14:paraId="0479172E" w14:textId="77777777" w:rsidR="0071448C" w:rsidRPr="0071448C" w:rsidRDefault="0071448C" w:rsidP="0071448C">
      <w:r w:rsidRPr="0071448C">
        <w:t>In an agentic marketing organization, the platform is not a collection of point solutions. It’s a system of intelligently layered connections.</w:t>
      </w:r>
    </w:p>
    <w:p w14:paraId="347B0000" w14:textId="77777777" w:rsidR="0071448C" w:rsidRPr="0071448C" w:rsidRDefault="0071448C" w:rsidP="0071448C">
      <w:r w:rsidRPr="0071448C">
        <w:t>The foundation layer is the </w:t>
      </w:r>
      <w:r w:rsidRPr="0071448C">
        <w:rPr>
          <w:i/>
          <w:iCs/>
        </w:rPr>
        <w:t>brand code</w:t>
      </w:r>
      <w:r w:rsidRPr="0071448C">
        <w:t>, which operationalizes shared intelligence, ensuring that every output—regardless of channel, product, market, or team—draws from the same underlying logic and requirements. It does so by encoding information into structured formats such as taxonomies, prompt templates, decision trees, and tagged datasets, which agents can reference and interpret directly within workflows.</w:t>
      </w:r>
    </w:p>
    <w:p w14:paraId="6DBBD3FE" w14:textId="77777777" w:rsidR="0071448C" w:rsidRPr="0071448C" w:rsidRDefault="0071448C" w:rsidP="0071448C">
      <w:r w:rsidRPr="0071448C">
        <w:t>The brand code evolves with use. As campaigns run, performance data feeds back into the system, refining messaging, audience definitions, and decision logic. Over time, the system becomes more precise and adaptive, improving how work is executed with each iteration. It also addresses a familiar failure: the loss of knowledge that occurs when individual employees leave a team. By capturing that knowledge, the brand code makes it shared and persistent.</w:t>
      </w:r>
    </w:p>
    <w:p w14:paraId="59C0A8DD" w14:textId="77777777" w:rsidR="0071448C" w:rsidRPr="0071448C" w:rsidRDefault="0071448C" w:rsidP="0071448C">
      <w:r w:rsidRPr="0071448C">
        <w:t>On top of the foundation sits the </w:t>
      </w:r>
      <w:r w:rsidRPr="0071448C">
        <w:rPr>
          <w:i/>
          <w:iCs/>
        </w:rPr>
        <w:t>execution layer</w:t>
      </w:r>
      <w:r w:rsidRPr="0071448C">
        <w:t>. This layer contains agents focused on specific workstreams. Each handles one type of task—such as content generation, localization, or testing—and uses existing tools, datasets, and team resources to complete its assigned work.</w:t>
      </w:r>
    </w:p>
    <w:p w14:paraId="4F1B0E36" w14:textId="77777777" w:rsidR="0071448C" w:rsidRPr="0071448C" w:rsidRDefault="0071448C" w:rsidP="0071448C">
      <w:r w:rsidRPr="0071448C">
        <w:t>For example, in an experimentation workflow, specialized agents handle distinct parts of the process in parallel and automatically coordinate when new information emerges. One agent might generate creative variants, another might assemble test structures, another might deploy across channels, and others might measure results and report findings.</w:t>
      </w:r>
    </w:p>
    <w:p w14:paraId="5BFD04FB" w14:textId="77777777" w:rsidR="0071448C" w:rsidRPr="0071448C" w:rsidRDefault="0071448C" w:rsidP="0071448C">
      <w:r w:rsidRPr="0071448C">
        <w:t>Above the execution layer sits the </w:t>
      </w:r>
      <w:r w:rsidRPr="0071448C">
        <w:rPr>
          <w:i/>
          <w:iCs/>
        </w:rPr>
        <w:t>orchestration layer</w:t>
      </w:r>
      <w:r w:rsidRPr="0071448C">
        <w:t>. This is where the system coordinates the work of those specialized agents: managing dependencies, prioritizing tasks, routing outputs, and triggering the next actions. What was once handled through project plans, status meetings, and manual handoffs is instead managed dynamically by the system. The orchestration layer sequences, routes, and governs how work moves, while the execution layer actually does the work.</w:t>
      </w:r>
    </w:p>
    <w:p w14:paraId="14B50972" w14:textId="77777777" w:rsidR="0071448C" w:rsidRPr="0071448C" w:rsidRDefault="0071448C" w:rsidP="0071448C">
      <w:r w:rsidRPr="0071448C">
        <w:t>To continue the experimentation example: At the orchestration layer, an agent might decide when to generate variants, when tests are ready to launch, how results should be routed for analysis, and when to use what has been learned to initiate the next round of execution. Whenever human judgement is required—approving outputs, setting direction—the system routes questions and decisions to human operators.</w:t>
      </w:r>
    </w:p>
    <w:p w14:paraId="00382259" w14:textId="77777777" w:rsidR="0071448C" w:rsidRPr="0071448C" w:rsidRDefault="0071448C" w:rsidP="0071448C">
      <w:r w:rsidRPr="0071448C">
        <w:t>The </w:t>
      </w:r>
      <w:r w:rsidRPr="0071448C">
        <w:rPr>
          <w:i/>
          <w:iCs/>
        </w:rPr>
        <w:t>interface layer</w:t>
      </w:r>
      <w:r w:rsidRPr="0071448C">
        <w:t> is where marketers interact with the system: setting intent, reviewing outputs, and making decisions when prompted, with permissions aligned to their role. It is delivered through a single surface embedded in familiar tools such as Slack, WhatsApp, or Teams, allowing marketers to operate in the flow of their existing work without navigating multiple platforms or requiring retraining.</w:t>
      </w:r>
    </w:p>
    <w:p w14:paraId="048A7233" w14:textId="77777777" w:rsidR="0071448C" w:rsidRPr="0071448C" w:rsidRDefault="0071448C" w:rsidP="0071448C">
      <w:r w:rsidRPr="0071448C">
        <w:t>Together these layers transform a marketing platform into a coordinated system of agents—governed by shared intelligence and shaped by human decisionmakers.</w:t>
      </w:r>
    </w:p>
    <w:p w14:paraId="4E4BB50B" w14:textId="77777777" w:rsidR="0071448C" w:rsidRPr="0071448C" w:rsidRDefault="0071448C" w:rsidP="0071448C">
      <w:pPr>
        <w:rPr>
          <w:b/>
          <w:bCs/>
        </w:rPr>
      </w:pPr>
      <w:r w:rsidRPr="0071448C">
        <w:rPr>
          <w:b/>
          <w:bCs/>
        </w:rPr>
        <w:t>Redesigning the Process: Five Agentic Workstreams</w:t>
      </w:r>
    </w:p>
    <w:p w14:paraId="496D36C8" w14:textId="77777777" w:rsidR="0071448C" w:rsidRPr="0071448C" w:rsidRDefault="0071448C" w:rsidP="0071448C">
      <w:r w:rsidRPr="0071448C">
        <w:lastRenderedPageBreak/>
        <w:t>With the system in place, the question shifts from where to apply AI to how the work itself should be structured. Our experience suggests that the highest-impact systems are built around tasks that are high-volume, repeatable, and tied to measurable outcomes. Content adaptation, experimentation, reporting, and localization are common starting points. The agentic-system value comes from how these tasks connect as workstreams.</w:t>
      </w:r>
    </w:p>
    <w:p w14:paraId="7DDB6ACC" w14:textId="77777777" w:rsidR="0071448C" w:rsidRPr="0071448C" w:rsidRDefault="0071448C" w:rsidP="0071448C">
      <w:r w:rsidRPr="0071448C">
        <w:t>In this model, marketing naturally resolves into five coordinated workstreams:</w:t>
      </w:r>
    </w:p>
    <w:p w14:paraId="659D13A3" w14:textId="77777777" w:rsidR="0071448C" w:rsidRPr="0071448C" w:rsidRDefault="0071448C" w:rsidP="0071448C">
      <w:pPr>
        <w:rPr>
          <w:b/>
          <w:bCs/>
        </w:rPr>
      </w:pPr>
      <w:r w:rsidRPr="0071448C">
        <w:rPr>
          <w:b/>
          <w:bCs/>
        </w:rPr>
        <w:t>Intelligence and ideation.</w:t>
      </w:r>
    </w:p>
    <w:p w14:paraId="5607340C" w14:textId="77777777" w:rsidR="0071448C" w:rsidRPr="0071448C" w:rsidRDefault="0071448C" w:rsidP="0071448C">
      <w:r w:rsidRPr="0071448C">
        <w:t>This replaces the front end of the planning cycle. To identify opportunities, agents continuously synthesize market signals, competitive intelligence, audience behavior, and performance data. The output is structured strategic direction: prioritized opportunities, hypotheses, and briefs ready for execution. The human role shifts from gathering inputs to evaluating opportunities, setting priorities, and defining strategic intent.</w:t>
      </w:r>
    </w:p>
    <w:p w14:paraId="6D649669" w14:textId="77777777" w:rsidR="0071448C" w:rsidRPr="0071448C" w:rsidRDefault="0071448C" w:rsidP="0071448C">
      <w:pPr>
        <w:rPr>
          <w:b/>
          <w:bCs/>
        </w:rPr>
      </w:pPr>
      <w:r w:rsidRPr="0071448C">
        <w:rPr>
          <w:b/>
          <w:bCs/>
        </w:rPr>
        <w:t>Content creation.</w:t>
      </w:r>
    </w:p>
    <w:p w14:paraId="46EB231E" w14:textId="77777777" w:rsidR="0071448C" w:rsidRPr="0071448C" w:rsidRDefault="0071448C" w:rsidP="0071448C">
      <w:r w:rsidRPr="0071448C">
        <w:t>This translates strategy into execution. Agents generate content across formats, channels, and segments, drawing from the brand code to produce outputs that are on-brief from the first draft. Rather than relying on iterative production and review cycles, content is generated and adapted at scale within defined parameters. The human role shifts from production to direction: setting standards, shaping creative intent, and elevating the work where agents can’t yet go.</w:t>
      </w:r>
    </w:p>
    <w:p w14:paraId="45AF222B" w14:textId="77777777" w:rsidR="0071448C" w:rsidRPr="0071448C" w:rsidRDefault="0071448C" w:rsidP="0071448C">
      <w:pPr>
        <w:rPr>
          <w:b/>
          <w:bCs/>
        </w:rPr>
      </w:pPr>
      <w:r w:rsidRPr="0071448C">
        <w:rPr>
          <w:b/>
          <w:bCs/>
        </w:rPr>
        <w:t>Research and testing.</w:t>
      </w:r>
    </w:p>
    <w:p w14:paraId="6ABEB784" w14:textId="77777777" w:rsidR="0071448C" w:rsidRPr="0071448C" w:rsidRDefault="0071448C" w:rsidP="0071448C">
      <w:r w:rsidRPr="0071448C">
        <w:t>This operationalizes learning. Using real or synthetic audiences, agents design and execute experiments across channels and then synthesize results. Testing is no longer episodic but embedded in the workflow. The human role shifts from running tests to defining the learning agenda: what to test, why it matters, and how results inform strategy.</w:t>
      </w:r>
    </w:p>
    <w:p w14:paraId="3193325F" w14:textId="77777777" w:rsidR="0071448C" w:rsidRPr="0071448C" w:rsidRDefault="0071448C" w:rsidP="0071448C">
      <w:pPr>
        <w:rPr>
          <w:b/>
          <w:bCs/>
        </w:rPr>
      </w:pPr>
      <w:r w:rsidRPr="0071448C">
        <w:rPr>
          <w:b/>
          <w:bCs/>
        </w:rPr>
        <w:t>Distribution.</w:t>
      </w:r>
    </w:p>
    <w:p w14:paraId="7700442B" w14:textId="77777777" w:rsidR="0071448C" w:rsidRPr="0071448C" w:rsidRDefault="0071448C" w:rsidP="0071448C">
      <w:r w:rsidRPr="0071448C">
        <w:t>Channel proliferation has made distribution one of the most operationally complex areas of marketing. Agents manage the adaptation, scheduling, and deployment of content across channels, markets, and segments, and the human role shifts to channel strategy and partnership decisions.</w:t>
      </w:r>
    </w:p>
    <w:p w14:paraId="604427C5" w14:textId="77777777" w:rsidR="0071448C" w:rsidRPr="0071448C" w:rsidRDefault="0071448C" w:rsidP="0071448C">
      <w:pPr>
        <w:rPr>
          <w:b/>
          <w:bCs/>
        </w:rPr>
      </w:pPr>
      <w:r w:rsidRPr="0071448C">
        <w:rPr>
          <w:b/>
          <w:bCs/>
        </w:rPr>
        <w:t>Performance and reporting.</w:t>
      </w:r>
    </w:p>
    <w:p w14:paraId="31B69E0A" w14:textId="77777777" w:rsidR="0071448C" w:rsidRPr="0071448C" w:rsidRDefault="0071448C" w:rsidP="0071448C">
      <w:r w:rsidRPr="0071448C">
        <w:t>This closes the loop. Rather than relying on retrospective reviews, agents monitor performance continuously, flagging anomalies, identifying patterns, and feeding learnings back into the system in near real time. Reporting shifts to continuous optimization, where performance data informs decisions across workstreams. The human role shifts from reporting results to interpreting them: understanding tradeoffs, identifying patterns, and guiding how the system evolves.</w:t>
      </w:r>
    </w:p>
    <w:p w14:paraId="45D9A792" w14:textId="77777777" w:rsidR="0071448C" w:rsidRPr="0071448C" w:rsidRDefault="0071448C" w:rsidP="0071448C">
      <w:pPr>
        <w:rPr>
          <w:b/>
          <w:bCs/>
        </w:rPr>
      </w:pPr>
      <w:r w:rsidRPr="0071448C">
        <w:rPr>
          <w:b/>
          <w:bCs/>
        </w:rPr>
        <w:t>Redefining the Marketer’s Role</w:t>
      </w:r>
    </w:p>
    <w:p w14:paraId="49FE5FE2" w14:textId="77777777" w:rsidR="0071448C" w:rsidRPr="0071448C" w:rsidRDefault="0071448C" w:rsidP="0071448C">
      <w:r w:rsidRPr="0071448C">
        <w:t xml:space="preserve">Marketers have always been responsible for strategy and decision-making, but much of their time has been absorbed by writing positioning copy, handling assets, and overseeing handoffs. In an agentic system, more marketers operate as directors of work, setting intent, evaluating outputs, and making decisions in context across human and agentic teams. Value shifts from </w:t>
      </w:r>
      <w:r w:rsidRPr="0071448C">
        <w:lastRenderedPageBreak/>
        <w:t>output to judgment, as marketers define what good looks like, evaluate system outputs, and shape the inputs that guide future performance.</w:t>
      </w:r>
    </w:p>
    <w:p w14:paraId="3EB144C2" w14:textId="77777777" w:rsidR="0071448C" w:rsidRPr="0071448C" w:rsidRDefault="0071448C" w:rsidP="0071448C">
      <w:r w:rsidRPr="0071448C">
        <w:t>This requires a different set of capabilities. The most effective marketers can articulate clear strategic intent, think in workflows rather than functions, and understand how decisions in one part of the system affect outcomes in another. They work iteratively, testing, learning and adjusting in partnership with the system.</w:t>
      </w:r>
    </w:p>
    <w:p w14:paraId="31A79048" w14:textId="77777777" w:rsidR="0071448C" w:rsidRPr="0071448C" w:rsidRDefault="0071448C" w:rsidP="0071448C">
      <w:r w:rsidRPr="0071448C">
        <w:t>The transition is not purely additive. Many marketers have built careers and their sense of competence on doing the work. There’s satisfaction in producing something tangible and knowing that it’s good. In an agentic system, that control shifts from execution to direction. The challenge is not only learning new skills but letting go of the instinct to step in and do the work.</w:t>
      </w:r>
    </w:p>
    <w:p w14:paraId="0456F0C7" w14:textId="77777777" w:rsidR="0071448C" w:rsidRPr="0071448C" w:rsidRDefault="0071448C" w:rsidP="0071448C">
      <w:r w:rsidRPr="0071448C">
        <w:t>The shift also has clear implications for how organizations hire, develop, and lead.</w:t>
      </w:r>
    </w:p>
    <w:p w14:paraId="165FB4DF" w14:textId="77777777" w:rsidR="0071448C" w:rsidRPr="0071448C" w:rsidRDefault="0071448C" w:rsidP="0071448C">
      <w:r w:rsidRPr="0071448C">
        <w:t>Organizations need marketers who think in systems, not tasks—who can design workflows, set parameters, and interpret data quickly. This does not require deep technical expertise, but it does require comfort with orchestration and iterative system design.</w:t>
      </w:r>
    </w:p>
    <w:p w14:paraId="70AA99CA" w14:textId="77777777" w:rsidR="0071448C" w:rsidRPr="0071448C" w:rsidRDefault="0071448C" w:rsidP="0071448C">
      <w:r w:rsidRPr="0071448C">
        <w:t>Management practices have to evolve as well. When execution is handled by agents, the manager’s role shifts from reviewing deliverables to reviewing systems: Are outputs strategically aligned? Are feedback loops working? Is the brand code current and accurate?</w:t>
      </w:r>
    </w:p>
    <w:p w14:paraId="5BDABEDC" w14:textId="77777777" w:rsidR="0071448C" w:rsidRPr="0071448C" w:rsidRDefault="0071448C" w:rsidP="0071448C">
      <w:r w:rsidRPr="0071448C">
        <w:t>Finally, organizations must invest in the transition itself. Teams need to learn how to brief AI platforms effectively, evaluate output against strategic criteria, and determine when human judgement is required. This might require deliberately pairing experienced marketers with agentic systems on real projects, not as a pilot or an experiment, but as a new way of working. The marketers who adapt most quickly aren’t necessarily the most technical. They are the ones who can recognize quality in context and who understand when output is good enough, when it needs improvement, and how to evolve the system to improve it based on what they observe.</w:t>
      </w:r>
    </w:p>
    <w:p w14:paraId="71D8EE16" w14:textId="77777777" w:rsidR="0071448C" w:rsidRPr="0071448C" w:rsidRDefault="0071448C" w:rsidP="0071448C">
      <w:r w:rsidRPr="0071448C">
        <w:t>In practice, the marketers who adapt fastest will be those who can shape how the system operates as it accelerates, making decisions in motion and translating what they learn into changes the system can carry forward.</w:t>
      </w:r>
    </w:p>
    <w:p w14:paraId="5F522C6F" w14:textId="77777777" w:rsidR="005C41E2" w:rsidRDefault="005C41E2"/>
    <w:sectPr w:rsidR="005C4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17"/>
    <w:rsid w:val="003670E9"/>
    <w:rsid w:val="005C41E2"/>
    <w:rsid w:val="0071448C"/>
    <w:rsid w:val="007E2D1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575540-8769-409F-8954-833C1D9D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D17"/>
    <w:rPr>
      <w:rFonts w:eastAsiaTheme="majorEastAsia" w:cstheme="majorBidi"/>
      <w:color w:val="272727" w:themeColor="text1" w:themeTint="D8"/>
    </w:rPr>
  </w:style>
  <w:style w:type="paragraph" w:styleId="Title">
    <w:name w:val="Title"/>
    <w:basedOn w:val="Normal"/>
    <w:next w:val="Normal"/>
    <w:link w:val="TitleChar"/>
    <w:uiPriority w:val="10"/>
    <w:qFormat/>
    <w:rsid w:val="007E2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D17"/>
    <w:pPr>
      <w:spacing w:before="160"/>
      <w:jc w:val="center"/>
    </w:pPr>
    <w:rPr>
      <w:i/>
      <w:iCs/>
      <w:color w:val="404040" w:themeColor="text1" w:themeTint="BF"/>
    </w:rPr>
  </w:style>
  <w:style w:type="character" w:customStyle="1" w:styleId="QuoteChar">
    <w:name w:val="Quote Char"/>
    <w:basedOn w:val="DefaultParagraphFont"/>
    <w:link w:val="Quote"/>
    <w:uiPriority w:val="29"/>
    <w:rsid w:val="007E2D17"/>
    <w:rPr>
      <w:i/>
      <w:iCs/>
      <w:color w:val="404040" w:themeColor="text1" w:themeTint="BF"/>
    </w:rPr>
  </w:style>
  <w:style w:type="paragraph" w:styleId="ListParagraph">
    <w:name w:val="List Paragraph"/>
    <w:basedOn w:val="Normal"/>
    <w:uiPriority w:val="34"/>
    <w:qFormat/>
    <w:rsid w:val="007E2D17"/>
    <w:pPr>
      <w:ind w:left="720"/>
      <w:contextualSpacing/>
    </w:pPr>
  </w:style>
  <w:style w:type="character" w:styleId="IntenseEmphasis">
    <w:name w:val="Intense Emphasis"/>
    <w:basedOn w:val="DefaultParagraphFont"/>
    <w:uiPriority w:val="21"/>
    <w:qFormat/>
    <w:rsid w:val="007E2D17"/>
    <w:rPr>
      <w:i/>
      <w:iCs/>
      <w:color w:val="0F4761" w:themeColor="accent1" w:themeShade="BF"/>
    </w:rPr>
  </w:style>
  <w:style w:type="paragraph" w:styleId="IntenseQuote">
    <w:name w:val="Intense Quote"/>
    <w:basedOn w:val="Normal"/>
    <w:next w:val="Normal"/>
    <w:link w:val="IntenseQuoteChar"/>
    <w:uiPriority w:val="30"/>
    <w:qFormat/>
    <w:rsid w:val="007E2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D17"/>
    <w:rPr>
      <w:i/>
      <w:iCs/>
      <w:color w:val="0F4761" w:themeColor="accent1" w:themeShade="BF"/>
    </w:rPr>
  </w:style>
  <w:style w:type="character" w:styleId="IntenseReference">
    <w:name w:val="Intense Reference"/>
    <w:basedOn w:val="DefaultParagraphFont"/>
    <w:uiPriority w:val="32"/>
    <w:qFormat/>
    <w:rsid w:val="007E2D17"/>
    <w:rPr>
      <w:b/>
      <w:bCs/>
      <w:smallCaps/>
      <w:color w:val="0F4761" w:themeColor="accent1" w:themeShade="BF"/>
      <w:spacing w:val="5"/>
    </w:rPr>
  </w:style>
  <w:style w:type="character" w:styleId="Hyperlink">
    <w:name w:val="Hyperlink"/>
    <w:basedOn w:val="DefaultParagraphFont"/>
    <w:uiPriority w:val="99"/>
    <w:unhideWhenUsed/>
    <w:rsid w:val="0071448C"/>
    <w:rPr>
      <w:color w:val="467886" w:themeColor="hyperlink"/>
      <w:u w:val="single"/>
    </w:rPr>
  </w:style>
  <w:style w:type="character" w:styleId="UnresolvedMention">
    <w:name w:val="Unresolved Mention"/>
    <w:basedOn w:val="DefaultParagraphFont"/>
    <w:uiPriority w:val="99"/>
    <w:semiHidden/>
    <w:unhideWhenUsed/>
    <w:rsid w:val="00714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defyn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1794</Words>
  <Characters>10229</Characters>
  <Application>Microsoft Office Word</Application>
  <DocSecurity>0</DocSecurity>
  <Lines>85</Lines>
  <Paragraphs>23</Paragraphs>
  <ScaleCrop>false</ScaleCrop>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Mun</dc:creator>
  <cp:keywords/>
  <dc:description/>
  <cp:lastModifiedBy>Ken Mun</cp:lastModifiedBy>
  <cp:revision>2</cp:revision>
  <dcterms:created xsi:type="dcterms:W3CDTF">2026-05-09T23:58:00Z</dcterms:created>
  <dcterms:modified xsi:type="dcterms:W3CDTF">2026-05-09T23:58:00Z</dcterms:modified>
</cp:coreProperties>
</file>