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roid Sans" w:hAnsi="Droid Sans"/>
        </w:rPr>
      </w:pPr>
      <w:r>
        <w:rPr>
          <w:rFonts w:ascii="Droid Sans" w:hAnsi="Droid Sans"/>
        </w:rPr>
      </w:r>
    </w:p>
    <w:p>
      <w:pPr>
        <w:pStyle w:val="Normal"/>
        <w:spacing w:lineRule="auto" w:line="240" w:before="120" w:after="120"/>
        <w:rPr>
          <w:rFonts w:ascii="Droid Sans" w:hAnsi="Droid Sans" w:eastAsia="Times New Roman" w:cs="Times New Roman"/>
          <w:sz w:val="16"/>
          <w:szCs w:val="24"/>
        </w:rPr>
      </w:pPr>
      <w:r>
        <w:rPr>
          <w:rFonts w:eastAsia="Times New Roman" w:cs="Times New Roman" w:ascii="Droid Sans" w:hAnsi="Droid Sans"/>
          <w:sz w:val="44"/>
          <w:szCs w:val="52"/>
        </w:rPr>
        <w:t>Performance of Several Machine Learning Algorithms on Predicting Phishing Websites.</w:t>
      </w:r>
    </w:p>
    <w:p>
      <w:pPr>
        <w:pStyle w:val="Normal"/>
        <w:spacing w:lineRule="auto" w:line="240" w:before="0" w:after="480"/>
        <w:rPr>
          <w:rFonts w:ascii="Droid Sans" w:hAnsi="Droid Sans" w:eastAsia="Times New Roman" w:cs="Times New Roman"/>
          <w:color w:val="666666"/>
          <w:sz w:val="20"/>
          <w:szCs w:val="20"/>
        </w:rPr>
      </w:pPr>
      <w:r>
        <w:rPr>
          <w:rFonts w:eastAsia="Times New Roman" w:cs="Times New Roman" w:ascii="Droid Sans" w:hAnsi="Droid Sans"/>
          <w:color w:val="666666"/>
          <w:sz w:val="26"/>
          <w:szCs w:val="26"/>
        </w:rPr>
        <w:t>Sean M Kennedy</w:t>
      </w:r>
      <w:r>
        <w:rPr>
          <w:rFonts w:eastAsia="Times New Roman" w:cs="Times New Roman" w:ascii="Droid Sans" w:hAnsi="Droid Sans"/>
          <w:color w:val="666666"/>
          <w:sz w:val="20"/>
          <w:szCs w:val="16"/>
          <w:vertAlign w:val="superscript"/>
        </w:rPr>
        <w:t>1</w:t>
      </w:r>
      <w:r>
        <w:rPr>
          <w:rFonts w:eastAsia="Times New Roman" w:cs="Times New Roman" w:ascii="Droid Sans" w:hAnsi="Droid Sans"/>
          <w:color w:val="666666"/>
          <w:sz w:val="26"/>
          <w:szCs w:val="26"/>
        </w:rPr>
        <w:t>, Ryan Pavsek</w:t>
      </w:r>
      <w:r>
        <w:rPr>
          <w:rFonts w:eastAsia="Times New Roman" w:cs="Times New Roman" w:ascii="Droid Sans" w:hAnsi="Droid Sans"/>
          <w:color w:val="666666"/>
          <w:sz w:val="20"/>
          <w:szCs w:val="16"/>
          <w:vertAlign w:val="superscript"/>
        </w:rPr>
        <w:t>1</w:t>
      </w:r>
      <w:r>
        <w:rPr>
          <w:rFonts w:eastAsia="Times New Roman" w:cs="Times New Roman" w:ascii="Droid Sans" w:hAnsi="Droid Sans"/>
          <w:color w:val="666666"/>
          <w:sz w:val="30"/>
          <w:szCs w:val="30"/>
        </w:rPr>
        <w:br/>
      </w:r>
    </w:p>
    <w:p>
      <w:pPr>
        <w:pStyle w:val="Normal"/>
        <w:spacing w:lineRule="auto" w:line="240" w:before="0" w:after="480"/>
        <w:rPr>
          <w:rFonts w:ascii="Droid Sans" w:hAnsi="Droid Sans" w:eastAsia="Times New Roman" w:cs="Times New Roman"/>
          <w:sz w:val="24"/>
          <w:szCs w:val="24"/>
        </w:rPr>
      </w:pPr>
      <w:r>
        <w:rPr>
          <w:rFonts w:eastAsia="Times New Roman" w:cs="Times New Roman" w:ascii="Droid Sans" w:hAnsi="Droid Sans"/>
          <w:color w:val="666666"/>
          <w:sz w:val="20"/>
          <w:szCs w:val="20"/>
        </w:rPr>
        <w:t>1 Department of Electrical Engineering and Computer Science, University of Cincinnati</w:t>
        <w:br/>
        <w:t>   812 Rhodes Hall, 2851 Woodside Drive, Cincinnati, OH 45219</w:t>
        <w:br/>
      </w:r>
    </w:p>
    <w:p>
      <w:pPr>
        <w:pStyle w:val="NormalWeb"/>
        <w:spacing w:beforeAutospacing="0" w:before="0" w:afterAutospacing="0" w:after="0"/>
        <w:ind w:left="720" w:hanging="0"/>
        <w:rPr/>
      </w:pPr>
      <w:r>
        <w:rPr>
          <w:rFonts w:ascii="Droid Sans" w:hAnsi="Droid Sans"/>
          <w:b/>
          <w:bCs/>
          <w:color w:val="000000"/>
          <w:sz w:val="20"/>
          <w:szCs w:val="20"/>
        </w:rPr>
        <w:t>Abstract.</w:t>
      </w:r>
      <w:r>
        <w:rPr>
          <w:rFonts w:ascii="Droid Sans" w:hAnsi="Droid Sans"/>
          <w:color w:val="000000"/>
          <w:sz w:val="20"/>
          <w:szCs w:val="20"/>
        </w:rPr>
        <w:t xml:space="preserve"> </w:t>
      </w:r>
      <w:r>
        <w:rPr>
          <w:rFonts w:cs="Arial" w:ascii="Droid Sans" w:hAnsi="Droid Sans"/>
          <w:color w:val="000000"/>
          <w:sz w:val="22"/>
          <w:szCs w:val="22"/>
        </w:rPr>
        <w:t>The goal of this project is to determine the performance and practicality of using machine learning algorithms to detect spoofed and malicious websites used in phishing attacks. To this end we analyzed the performance of four machine learning classification algorithms - Gaussian Naïve Bayes, Support Vector Machine, Random Forest, and Multi-Layer Perceptron on the Website Phishing Data Set (found here</w:t>
      </w:r>
      <w:r>
        <w:rPr>
          <w:rFonts w:cs="Arial" w:ascii="Droid Sans" w:hAnsi="Droid Sans"/>
          <w:sz w:val="22"/>
          <w:szCs w:val="22"/>
        </w:rPr>
        <w:t xml:space="preserve"> </w:t>
      </w:r>
      <w:hyperlink r:id="rId2">
        <w:r>
          <w:rPr>
            <w:rStyle w:val="InternetLink"/>
            <w:rFonts w:cs="Arial" w:ascii="Droid Sans" w:hAnsi="Droid Sans"/>
            <w:sz w:val="22"/>
            <w:szCs w:val="22"/>
          </w:rPr>
          <w:t>https://archive.ics.uci.edu/ml/datasets/phishing+websites</w:t>
        </w:r>
      </w:hyperlink>
      <w:r>
        <w:rPr>
          <w:rFonts w:cs="Arial" w:ascii="Droid Sans" w:hAnsi="Droid Sans"/>
          <w:color w:val="000000"/>
          <w:sz w:val="22"/>
          <w:szCs w:val="22"/>
        </w:rPr>
        <w:t>).  In this project, we show which of the algorithms tested performed the best and comment on the practicality of using machine learning algorithms in detecting phishing websites.</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spacing w:lineRule="auto" w:line="480"/>
        <w:rPr>
          <w:rFonts w:ascii="Droid Sans" w:hAnsi="Droid Sans"/>
          <w:sz w:val="32"/>
          <w:szCs w:val="32"/>
        </w:rPr>
      </w:pPr>
      <w:r>
        <w:rPr>
          <w:rFonts w:ascii="Droid Sans" w:hAnsi="Droid Sans"/>
          <w:sz w:val="32"/>
          <w:szCs w:val="32"/>
        </w:rPr>
        <w:t>Introduction and Motivation</w:t>
      </w:r>
    </w:p>
    <w:p>
      <w:pPr>
        <w:pStyle w:val="Normal"/>
        <w:spacing w:lineRule="auto" w:line="480"/>
        <w:ind w:firstLine="720"/>
        <w:rPr/>
      </w:pPr>
      <w:r>
        <w:rPr>
          <w:rFonts w:ascii="Droid Sans" w:hAnsi="Droid Sans"/>
        </w:rPr>
        <w:t xml:space="preserve">Some of the most pervasive web-based attacks in recent years have been due to malicious URL links included in emails.  These emails can appear to be sent from a legitimate source such as a bank or online store.  Once the victim clicks on a link they are directed to a site which also appears legitimate that requests sensitive information, or infects the victim’s device with malware.  This attack is a form of phishing and according to the United States Federal Bureau of Investigations, costs American businesses upwards of 500 million dollars every year </w:t>
      </w:r>
      <w:r>
        <w:fldChar w:fldCharType="begin"/>
      </w:r>
      <w:r>
        <w:instrText>ADDIN CSL_CITATION { "citationItems" : [ { "id" : "ITEM-1", "itemData" : { "URL" : "https://www.ic3.gov/media/2017/170504.aspx#fn3", "id" : "ITEM-1", "issued" : { "date-parts" : [ [ "0" ] ] }, "title" : "PSA FBI Phishign.pdf", "type" : "webpage" }, "uris" : [ "http://www.mendeley.com/documents/?uuid=9d8f27f6-f206-4700-9a04-f8b96105f79f" ] } ], "mendeley" : { "formattedCitation" : "[1]", "plainTextFormattedCitation" : "[1]", "previouslyFormattedCitation" : "[1]" }, "properties" : {  }, "schema" : "https://github.com/citation-style-language/schema/raw/master/csl-citation.json" }</w:instrText>
      </w:r>
      <w:r>
        <w:fldChar w:fldCharType="separate"/>
      </w:r>
      <w:bookmarkStart w:id="0" w:name="__Fieldmark__57_1684440099"/>
      <w:r>
        <w:rPr>
          <w:rFonts w:ascii="Droid Sans" w:hAnsi="Droid Sans"/>
        </w:rPr>
        <w:t>[1]</w:t>
      </w:r>
      <w:r>
        <w:rPr>
          <w:rFonts w:ascii="Droid Sans" w:hAnsi="Droid Sans"/>
        </w:rPr>
      </w:r>
      <w:r>
        <w:fldChar w:fldCharType="end"/>
      </w:r>
      <w:bookmarkEnd w:id="0"/>
      <w:r>
        <w:rPr>
          <w:rFonts w:ascii="Droid Sans" w:hAnsi="Droid Sans"/>
        </w:rPr>
        <w:t xml:space="preserve">.  Some recent high-profile examples include the Yahoo.com data breach that occurred in late 2014 that led to over 500 million affected users.  According to the FBI this massive breach began with a single phishing email sent to a Yahoo employee in early 2014 </w:t>
      </w:r>
      <w:r>
        <w:fldChar w:fldCharType="begin"/>
      </w:r>
      <w:r>
        <w:instrText>ADDIN CSL_CITATION { "citationItems" : [ { "id" : "ITEM-1", "itemData" : { "abstract" : "CR 17-103 Idictment", "author" : [ { "dropping-particle" : "", "family" : "U.S. District Court Northern District of California", "given" : "", "non-dropping-particle" : "", "parse-names" : false, "suffix" : "" } ], "id" : "ITEM-1", "issued" : { "date-parts" : [ [ "2017" ] ] }, "title" : "United States of America v Dimitry Dokuchaev", "type" : "article-journal" }, "uris" : [ "http://www.mendeley.com/documents/?uuid=4aae3095-8c19-415a-bbe2-a667d171d41a" ] } ], "mendeley" : { "formattedCitation" : "[2]", "plainTextFormattedCitation" : "[2]", "previouslyFormattedCitation" : "[2]" }, "properties" : {  }, "schema" : "https://github.com/citation-style-language/schema/raw/master/csl-citation.json" }</w:instrText>
      </w:r>
      <w:r>
        <w:fldChar w:fldCharType="separate"/>
      </w:r>
      <w:bookmarkStart w:id="1" w:name="__Fieldmark__67_1684440099"/>
      <w:r>
        <w:rPr>
          <w:rFonts w:ascii="Droid Sans" w:hAnsi="Droid Sans"/>
        </w:rPr>
        <w:t>[2]</w:t>
      </w:r>
      <w:r>
        <w:rPr>
          <w:rFonts w:ascii="Droid Sans" w:hAnsi="Droid Sans"/>
        </w:rPr>
      </w:r>
      <w:r>
        <w:fldChar w:fldCharType="end"/>
      </w:r>
      <w:bookmarkEnd w:id="1"/>
      <w:r>
        <w:rPr>
          <w:rFonts w:ascii="Droid Sans" w:hAnsi="Droid Sans"/>
        </w:rPr>
        <w:t>.  Other notable victims of targeted email phishing include the Australian Aerospace Company FACC, US-based retailer Target and the security firm RSA Security LLC.</w:t>
      </w:r>
    </w:p>
    <w:p>
      <w:pPr>
        <w:pStyle w:val="Normal"/>
        <w:spacing w:lineRule="auto" w:line="480"/>
        <w:rPr/>
      </w:pPr>
      <w:r>
        <w:rPr>
          <w:rFonts w:ascii="Droid Sans" w:hAnsi="Droid Sans"/>
        </w:rPr>
        <w:tab/>
        <w:t xml:space="preserve">Our motivation for choosing this topic for our project is partly due to the impact email phishing has on a breadth of victims ranging from individuals to multinational corporations to government entities.  It is an attack that everyone is subjected to on a regular basis.  The cost to an individual can equate to identity theft, which could lead to devastating financial harm.  Corporations affected by these attacks can also suffer not only the embarrassment of a breach but financial fallout as well.  Importantly, governments can lose sensitive information impacting national security.  Website phishing attacks are rising in number and lead to more monetary theft every year </w:t>
      </w:r>
      <w:r>
        <w:fldChar w:fldCharType="begin"/>
      </w:r>
      <w:r>
        <w:instrText>ADDIN CSL_CITATION { "citationItems" : [ { "id" : "ITEM-1", "itemData" : { "URL" : "https://www.ic3.gov/media/2017/170504.aspx#fn3", "id" : "ITEM-1", "issued" : { "date-parts" : [ [ "0" ] ] }, "title" : "PSA FBI Phishign.pdf", "type" : "webpage" }, "uris" : [ "http://www.mendeley.com/documents/?uuid=9d8f27f6-f206-4700-9a04-f8b96105f79f" ] } ], "mendeley" : { "formattedCitation" : "[1]", "plainTextFormattedCitation" : "[1]", "previouslyFormattedCitation" : "[1]" }, "properties" : {  }, "schema" : "https://github.com/citation-style-language/schema/raw/master/csl-citation.json" }</w:instrText>
      </w:r>
      <w:r>
        <w:fldChar w:fldCharType="separate"/>
      </w:r>
      <w:bookmarkStart w:id="2" w:name="__Fieldmark__100_1684440099"/>
      <w:r>
        <w:rPr>
          <w:rFonts w:ascii="Droid Sans" w:hAnsi="Droid Sans"/>
        </w:rPr>
        <w:t>[1]</w:t>
      </w:r>
      <w:r>
        <w:rPr>
          <w:rFonts w:ascii="Droid Sans" w:hAnsi="Droid Sans"/>
        </w:rPr>
      </w:r>
      <w:r>
        <w:fldChar w:fldCharType="end"/>
      </w:r>
      <w:bookmarkEnd w:id="2"/>
      <w:r>
        <w:rPr>
          <w:rFonts w:ascii="Droid Sans" w:hAnsi="Droid Sans"/>
        </w:rPr>
        <w:t xml:space="preserve">.  Obviously, better solutions to protect against these attacks are sorely needed.  </w:t>
      </w:r>
    </w:p>
    <w:p>
      <w:pPr>
        <w:pStyle w:val="Normal"/>
        <w:spacing w:lineRule="auto" w:line="480"/>
        <w:rPr>
          <w:rFonts w:ascii="Droid Sans" w:hAnsi="Droid Sans"/>
        </w:rPr>
      </w:pPr>
      <w:r>
        <w:rPr>
          <w:rFonts w:ascii="Droid Sans" w:hAnsi="Droid Sans"/>
        </w:rPr>
        <w:tab/>
        <w:t>Some challenges in this project include a lack of email phishing datasets publicly available.  After some searching, we found an appropriate dataset on the Machine Learning Repository maintained by the Center for Machine Learning and Intelligent Systems at the University of California, Irvine.  Also, there is a challenge in determining what features of a website can be used to effectively predict if it is a phishing website or not.  This is the subject of ongoing research and falls outside the scope of this project.</w:t>
      </w:r>
    </w:p>
    <w:p>
      <w:pPr>
        <w:pStyle w:val="Normal"/>
        <w:spacing w:lineRule="auto" w:line="480"/>
        <w:rPr>
          <w:rFonts w:ascii="Droid Sans" w:hAnsi="Droid Sans" w:cs="Arial"/>
          <w:color w:val="000000"/>
          <w:sz w:val="32"/>
          <w:szCs w:val="32"/>
        </w:rPr>
      </w:pPr>
      <w:r>
        <w:rPr>
          <w:rFonts w:cs="Arial" w:ascii="Droid Sans" w:hAnsi="Droid Sans"/>
          <w:color w:val="000000"/>
          <w:sz w:val="32"/>
          <w:szCs w:val="32"/>
        </w:rPr>
        <w:t>Basic Approach and Setup</w:t>
      </w:r>
    </w:p>
    <w:p>
      <w:pPr>
        <w:pStyle w:val="Normal"/>
        <w:spacing w:lineRule="auto" w:line="480"/>
        <w:rPr/>
      </w:pPr>
      <w:r>
        <w:rPr>
          <w:rFonts w:cs="Arial" w:ascii="Droid Sans" w:hAnsi="Droid Sans"/>
          <w:color w:val="000000"/>
        </w:rPr>
        <w:tab/>
        <w:t>The approach we took was to apply four machine learning classification algorithms, Gaussian Naïve Bayes, Support Vector Machine, Random Forest, and Multi-Layer Perceptron</w:t>
      </w:r>
      <w:r>
        <w:rPr>
          <w:rStyle w:val="FootnoteAnchor"/>
          <w:rFonts w:cs="Arial" w:ascii="Droid Sans" w:hAnsi="Droid Sans"/>
          <w:color w:val="000000"/>
        </w:rPr>
        <w:footnoteReference w:id="2"/>
      </w:r>
      <w:r>
        <w:rPr>
          <w:rFonts w:cs="Arial" w:ascii="Droid Sans" w:hAnsi="Droid Sans"/>
          <w:color w:val="000000"/>
        </w:rPr>
        <w:t xml:space="preserve"> on a dataset of websites containing legitimate and phishing websites with the goal of creating classifier models to categorize a website as a phishing website or a legitimate website.  A Random Forest classifier fits a number of decision tree-based classifiers to subsets of the training data and uses averaging to mitigate over-fitting and increase the accuracy of prediction </w:t>
      </w:r>
      <w:r>
        <w:fldChar w:fldCharType="begin"/>
      </w:r>
      <w:r>
        <w:instrText>ADDIN CSL_CITATION { "citationItems" : [ { "id" : "ITEM-1", "itemData" : { "URL" : "http://scikit-learn.org/stable/modules/generated/sklearn.ensemble.RandomForestClassifier.html", "id" : "ITEM-1", "issued" : { "date-parts" : [ [ "0" ] ] }, "title" : "SKLearn Doc", "type" : "webpage" }, "uris" : [ "http://www.mendeley.com/documents/?uuid=cfcff251-d833-489d-aab0-58b4b2472ae6" ] } ], "mendeley" : { "formattedCitation" : "[3]", "plainTextFormattedCitation" : "[3]", "previouslyFormattedCitation" : "[3]" }, "properties" : {  }, "schema" : "https://github.com/citation-style-language/schema/raw/master/csl-citation.json" }</w:instrText>
      </w:r>
      <w:r>
        <w:fldChar w:fldCharType="separate"/>
      </w:r>
      <w:bookmarkStart w:id="3" w:name="__Fieldmark__154_1684440099"/>
      <w:r>
        <w:rPr>
          <w:rFonts w:cs="Arial" w:ascii="Droid Sans" w:hAnsi="Droid Sans"/>
          <w:color w:val="000000"/>
        </w:rPr>
        <w:t>[3]</w:t>
      </w:r>
      <w:r>
        <w:rPr>
          <w:rFonts w:cs="Arial" w:ascii="Droid Sans" w:hAnsi="Droid Sans"/>
          <w:color w:val="000000"/>
        </w:rPr>
      </w:r>
      <w:r>
        <w:fldChar w:fldCharType="end"/>
      </w:r>
      <w:bookmarkEnd w:id="3"/>
      <w:r>
        <w:rPr>
          <w:rFonts w:cs="Arial" w:ascii="Droid Sans" w:hAnsi="Droid Sans"/>
          <w:color w:val="000000"/>
        </w:rPr>
        <w:t>.</w:t>
      </w:r>
    </w:p>
    <w:p>
      <w:pPr>
        <w:pStyle w:val="Normal"/>
        <w:spacing w:lineRule="auto" w:line="480"/>
        <w:rPr/>
      </w:pPr>
      <w:r>
        <w:rPr>
          <w:rFonts w:cs="Arial" w:ascii="Droid Sans" w:hAnsi="Droid Sans"/>
          <w:color w:val="000000"/>
        </w:rPr>
        <w:tab/>
        <w:t xml:space="preserve">The dataset we used in this project was obtained from previously mentioned Machine Learning Repository website </w:t>
      </w:r>
      <w:r>
        <w:fldChar w:fldCharType="begin"/>
      </w:r>
      <w:r>
        <w:instrText>ADDIN CSL_CITATION { "citationItems" : [ { "id" : "ITEM-1", "itemData" : { "URL" : "https://archive.ics.uci.edu/ml/datasets/phishing+websites", "id" : "ITEM-1", "issued" : { "date-parts" : [ [ "0" ] ] }, "title" : "Phishing Dataset", "type" : "webpage" }, "uris" : [ "http://www.mendeley.com/documents/?uuid=acb1fc9c-0258-4479-b83b-75c442964549" ] } ], "mendeley" : { "formattedCitation" : "[4]", "plainTextFormattedCitation" : "[4]", "previouslyFormattedCitation" : "[4]" }, "properties" : {  }, "schema" : "https://github.com/citation-style-language/schema/raw/master/csl-citation.json" }</w:instrText>
      </w:r>
      <w:r>
        <w:fldChar w:fldCharType="separate"/>
      </w:r>
      <w:bookmarkStart w:id="4" w:name="__Fieldmark__166_1684440099"/>
      <w:r>
        <w:rPr>
          <w:rFonts w:cs="Arial" w:ascii="Droid Sans" w:hAnsi="Droid Sans"/>
          <w:color w:val="000000"/>
        </w:rPr>
        <w:t>[4]</w:t>
      </w:r>
      <w:r>
        <w:rPr>
          <w:rFonts w:cs="Arial" w:ascii="Droid Sans" w:hAnsi="Droid Sans"/>
          <w:color w:val="000000"/>
        </w:rPr>
      </w:r>
      <w:r>
        <w:fldChar w:fldCharType="end"/>
      </w:r>
      <w:bookmarkEnd w:id="4"/>
      <w:r>
        <w:rPr>
          <w:rFonts w:cs="Arial" w:ascii="Droid Sans" w:hAnsi="Droid Sans"/>
          <w:color w:val="000000"/>
        </w:rPr>
        <w:t xml:space="preserve"> and was provided by Mohammad et. al </w:t>
      </w:r>
      <w:r>
        <w:fldChar w:fldCharType="begin"/>
      </w:r>
      <w:r>
        <w:instrText>ADDIN CSL_CITATION { "citationItems" : [ { "id" : "ITEM-1", "itemData" : { "DOI" : "10.13140/RG.2.1.2595.6000", "author" : [ { "dropping-particle" : "", "family" : "Mohammad", "given" : "Rami M", "non-dropping-particle" : "", "parse-names" : false, "suffix" : "" }, { "dropping-particle" : "", "family" : "Thabtah", "given" : "Fadi", "non-dropping-particle" : "", "parse-names" : false, "suffix" : "" }, { "dropping-particle" : "", "family" : "Mccluskey", "given" : "Lee", "non-dropping-particle" : "", "parse-names" : false, "suffix" : "" } ], "container-title" : "Ieee", "id" : "ITEM-1", "issued" : { "date-parts" : [ [ "2013" ] ] }, "page" : "1-7", "title" : "Phishing Websites Features", "type" : "article" }, "uris" : [ "http://www.mendeley.com/documents/?uuid=19390649-5c66-43ca-a3b4-df26b404d6dc" ] } ], "mendeley" : { "formattedCitation" : "[5]", "plainTextFormattedCitation" : "[5]", "previouslyFormattedCitation" : "[5]" }, "properties" : {  }, "schema" : "https://github.com/citation-style-language/schema/raw/master/csl-citation.json" }</w:instrText>
      </w:r>
      <w:r>
        <w:fldChar w:fldCharType="separate"/>
      </w:r>
      <w:bookmarkStart w:id="5" w:name="__Fieldmark__176_1684440099"/>
      <w:r>
        <w:rPr>
          <w:rFonts w:cs="Arial" w:ascii="Droid Sans" w:hAnsi="Droid Sans"/>
          <w:color w:val="000000"/>
        </w:rPr>
        <w:t>[5]</w:t>
      </w:r>
      <w:r>
        <w:rPr>
          <w:rFonts w:cs="Arial" w:ascii="Droid Sans" w:hAnsi="Droid Sans"/>
          <w:color w:val="000000"/>
        </w:rPr>
      </w:r>
      <w:r>
        <w:fldChar w:fldCharType="end"/>
      </w:r>
      <w:bookmarkEnd w:id="5"/>
      <w:r>
        <w:rPr>
          <w:rFonts w:cs="Arial" w:ascii="Droid Sans" w:hAnsi="Droid Sans"/>
          <w:color w:val="000000"/>
        </w:rPr>
        <w:t xml:space="preserve">.  This dataset contains 2456 instances with 30 attributes.  The data was collected from the PhishTank archive, the MillerSmiles archive and Google’s searching operators. Attributes include URL properties, whether HTTPS is used, domain registration length, using a non-standard port, redirects, disabling right clicks, etc.  A complete description of the dataset can be found in Mohammad et. al </w:t>
      </w:r>
      <w:r>
        <w:fldChar w:fldCharType="begin"/>
      </w:r>
      <w:r>
        <w:instrText>ADDIN CSL_CITATION { "citationItems" : [ { "id" : "ITEM-1", "itemData" : { "DOI" : "10.13140/RG.2.1.2595.6000", "author" : [ { "dropping-particle" : "", "family" : "Mohammad", "given" : "Rami M", "non-dropping-particle" : "", "parse-names" : false, "suffix" : "" }, { "dropping-particle" : "", "family" : "Thabtah", "given" : "Fadi", "non-dropping-particle" : "", "parse-names" : false, "suffix" : "" }, { "dropping-particle" : "", "family" : "Mccluskey", "given" : "Lee", "non-dropping-particle" : "", "parse-names" : false, "suffix" : "" } ], "container-title" : "Ieee", "id" : "ITEM-1", "issued" : { "date-parts" : [ [ "2013" ] ] }, "page" : "1-7", "title" : "Phishing Websites Features", "type" : "article" }, "uris" : [ "http://www.mendeley.com/documents/?uuid=19390649-5c66-43ca-a3b4-df26b404d6dc" ] } ], "mendeley" : { "formattedCitation" : "[5]", "plainTextFormattedCitation" : "[5]", "previouslyFormattedCitation" : "[5]" }, "properties" : {  }, "schema" : "https://github.com/citation-style-language/schema/raw/master/csl-citation.json" }</w:instrText>
      </w:r>
      <w:r>
        <w:fldChar w:fldCharType="separate"/>
      </w:r>
      <w:bookmarkStart w:id="6" w:name="__Fieldmark__191_1684440099"/>
      <w:r>
        <w:rPr>
          <w:rFonts w:cs="Arial" w:ascii="Droid Sans" w:hAnsi="Droid Sans"/>
          <w:color w:val="000000"/>
        </w:rPr>
        <w:t>[5]</w:t>
      </w:r>
      <w:r>
        <w:rPr>
          <w:rFonts w:cs="Arial" w:ascii="Droid Sans" w:hAnsi="Droid Sans"/>
          <w:color w:val="000000"/>
        </w:rPr>
      </w:r>
      <w:r>
        <w:fldChar w:fldCharType="end"/>
      </w:r>
      <w:bookmarkEnd w:id="6"/>
      <w:r>
        <w:rPr>
          <w:rFonts w:cs="Arial" w:ascii="Droid Sans" w:hAnsi="Droid Sans"/>
          <w:color w:val="000000"/>
        </w:rPr>
        <w:t xml:space="preserve">.  The features were categorized as -1 indicating ‘phishy’, a 0 for ‘suspicious’, and a 1 for ‘legitimate’.  The websites known to be phishing websites are categorized with a -1 and legitimate websites are categorized with a 1.  The file type of the dataset is Attribute-Relation File Format (.arff).  We used Python with the machine learning library scikit-learn (which is built on the NumPy and SciPy libraries) to implement the algorithms, the matplotlib library for generating figures, and the liac-arff library to read the .arff file into Python.  These libraries can be installed using pythons built in package installer </w:t>
      </w:r>
      <w:r>
        <w:rPr>
          <w:rFonts w:cs="Arial" w:ascii="Droid Sans" w:hAnsi="Droid Sans"/>
          <w:i/>
          <w:color w:val="000000"/>
        </w:rPr>
        <w:t>pip</w:t>
      </w:r>
      <w:r>
        <w:rPr>
          <w:rFonts w:cs="Arial" w:ascii="Droid Sans" w:hAnsi="Droid Sans"/>
          <w:color w:val="000000"/>
        </w:rPr>
        <w:t xml:space="preserve"> using the command ‘pip install 'library_name'’.  </w:t>
      </w:r>
    </w:p>
    <w:p>
      <w:pPr>
        <w:pStyle w:val="Normal"/>
        <w:spacing w:lineRule="auto" w:line="480"/>
        <w:rPr>
          <w:rFonts w:ascii="Droid Sans" w:hAnsi="Droid Sans"/>
          <w:sz w:val="32"/>
          <w:szCs w:val="32"/>
        </w:rPr>
      </w:pPr>
      <w:r>
        <w:drawing>
          <wp:anchor behindDoc="1" distT="0" distB="0" distL="0" distR="114300" simplePos="0" locked="0" layoutInCell="1" allowOverlap="1" relativeHeight="2">
            <wp:simplePos x="0" y="0"/>
            <wp:positionH relativeFrom="margin">
              <wp:align>left</wp:align>
            </wp:positionH>
            <wp:positionV relativeFrom="paragraph">
              <wp:posOffset>434975</wp:posOffset>
            </wp:positionV>
            <wp:extent cx="2825750" cy="17227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825750" cy="1722755"/>
                    </a:xfrm>
                    <a:prstGeom prst="rect">
                      <a:avLst/>
                    </a:prstGeom>
                  </pic:spPr>
                </pic:pic>
              </a:graphicData>
            </a:graphic>
          </wp:anchor>
        </w:drawing>
        <w:drawing>
          <wp:anchor behindDoc="0" distT="0" distB="6985" distL="114300" distR="114300" simplePos="0" locked="0" layoutInCell="1" allowOverlap="1" relativeHeight="3">
            <wp:simplePos x="0" y="0"/>
            <wp:positionH relativeFrom="margin">
              <wp:posOffset>2824480</wp:posOffset>
            </wp:positionH>
            <wp:positionV relativeFrom="paragraph">
              <wp:posOffset>438785</wp:posOffset>
            </wp:positionV>
            <wp:extent cx="3014980" cy="1745615"/>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3014980" cy="1745615"/>
                    </a:xfrm>
                    <a:prstGeom prst="rect">
                      <a:avLst/>
                    </a:prstGeom>
                  </pic:spPr>
                </pic:pic>
              </a:graphicData>
            </a:graphic>
          </wp:anchor>
        </w:drawing>
      </w:r>
      <w:r>
        <w:rPr>
          <w:rFonts w:ascii="Droid Sans" w:hAnsi="Droid Sans"/>
          <w:sz w:val="32"/>
          <w:szCs w:val="32"/>
        </w:rPr>
        <w:t>R</w:t>
      </w:r>
      <w:r>
        <w:rPr>
          <w:rFonts w:ascii="Droid Sans" w:hAnsi="Droid Sans"/>
          <w:sz w:val="32"/>
          <w:szCs w:val="32"/>
        </w:rPr>
        <w:t>esults</w:t>
      </w:r>
    </w:p>
    <w:p>
      <w:pPr>
        <w:pStyle w:val="NormalWeb"/>
        <w:spacing w:beforeAutospacing="0" w:before="0" w:afterAutospacing="0" w:after="0"/>
        <w:rPr>
          <w:rFonts w:ascii="Droid Sans" w:hAnsi="Droid Sans"/>
          <w:b/>
          <w:b/>
        </w:rPr>
      </w:pPr>
      <w:r>
        <w:rPr>
          <w:rFonts w:ascii="Droid Sans" w:hAnsi="Droid Sans"/>
          <w:b/>
        </w:rPr>
      </w:r>
    </w:p>
    <w:p>
      <w:pPr>
        <w:pStyle w:val="NormalWeb"/>
        <w:spacing w:beforeAutospacing="0" w:before="0" w:afterAutospacing="0" w:after="0"/>
        <w:rPr>
          <w:rFonts w:ascii="Droid Sans" w:hAnsi="Droid Sans"/>
          <w:b/>
          <w:b/>
          <w:sz w:val="20"/>
        </w:rPr>
      </w:pPr>
      <w:r>
        <w:rPr>
          <w:rFonts w:ascii="Droid Sans" w:hAnsi="Droid Sans"/>
          <w:b/>
          <w:sz w:val="20"/>
        </w:rPr>
        <w:t>Figure 1 – Testing the classifier models generated using 10-fold cross validation and repeated random subsampling</w:t>
      </w:r>
    </w:p>
    <w:p>
      <w:pPr>
        <w:pStyle w:val="NormalWeb"/>
        <w:spacing w:lineRule="auto" w:line="480" w:beforeAutospacing="0" w:before="0" w:afterAutospacing="0" w:after="0"/>
        <w:ind w:firstLine="720"/>
        <w:rPr>
          <w:rFonts w:ascii="Droid Sans" w:hAnsi="Droid Sans"/>
        </w:rPr>
      </w:pPr>
      <w:r>
        <w:rPr>
          <w:rFonts w:ascii="Droid Sans" w:hAnsi="Droid Sans"/>
        </w:rPr>
      </w:r>
    </w:p>
    <w:p>
      <w:pPr>
        <w:pStyle w:val="NormalWeb"/>
        <w:spacing w:lineRule="auto" w:line="480" w:beforeAutospacing="0" w:before="0" w:afterAutospacing="0" w:after="0"/>
        <w:ind w:firstLine="720"/>
        <w:rPr/>
      </w:pPr>
      <w:r>
        <w:rPr>
          <w:rFonts w:cs="Arial" w:ascii="Droid Sans" w:hAnsi="Droid Sans"/>
          <w:color w:val="000000"/>
          <w:sz w:val="22"/>
          <w:szCs w:val="22"/>
        </w:rPr>
        <w:t>We used repeated random subsampling (splitting the data into 80 percent training and 20 percent testing) over 100 iterations as well as k-fold cross validation with a k of 10 to train and test the classifiers.  Both generated similar models, with repeated random subsampling producing the least standard deviation during testing.  The algorithm that performs the best on accurately classifying phishing websites is the Random Forests Classifier.  The Multi-Layer Perceptron and the SVM are not far behind and the Naïve Bayes Classifier performed the worst at 80 percent prediction accuracy.  Training and testing the models generated from the 10-fold</w:t>
      </w:r>
    </w:p>
    <w:p>
      <w:pPr>
        <w:pStyle w:val="NormalWeb"/>
        <w:spacing w:lineRule="auto" w:line="480" w:beforeAutospacing="0" w:before="0" w:afterAutospacing="0" w:after="0"/>
        <w:ind w:firstLine="720"/>
        <w:rPr>
          <w:rFonts w:ascii="Droid Sans" w:hAnsi="Droid Sans" w:cs="Arial"/>
          <w:color w:val="000000"/>
          <w:sz w:val="22"/>
          <w:szCs w:val="22"/>
        </w:rPr>
      </w:pPr>
      <w:r>
        <w:rPr/>
      </w:r>
    </w:p>
    <w:p>
      <w:pPr>
        <w:pStyle w:val="NormalWeb"/>
        <w:spacing w:lineRule="auto" w:line="480" w:beforeAutospacing="0" w:before="0" w:afterAutospacing="0" w:after="0"/>
        <w:ind w:hanging="0"/>
        <w:rPr/>
      </w:pPr>
      <w:r>
        <w:rPr>
          <w:rFonts w:cs="Arial" w:ascii="Droid Sans" w:hAnsi="Droid Sans"/>
          <w:color w:val="000000"/>
          <w:sz w:val="22"/>
          <w:szCs w:val="22"/>
        </w:rPr>
        <w:t>cross validation took 51.4 seconds and training and testing using the models</w:t>
      </w:r>
      <w:bookmarkStart w:id="7" w:name="_GoBack"/>
      <w:bookmarkEnd w:id="7"/>
      <w:r>
        <w:rPr>
          <w:rFonts w:cs="Arial" w:ascii="Droid Sans" w:hAnsi="Droid Sans"/>
          <w:color w:val="000000"/>
          <w:sz w:val="22"/>
          <w:szCs w:val="22"/>
        </w:rPr>
        <w:t xml:space="preserve"> generated from repeated random sub-sampling took 410.8 seconds.  </w:t>
      </w:r>
    </w:p>
    <w:tbl>
      <w:tblPr>
        <w:tblStyle w:val="TableGrid"/>
        <w:tblW w:w="4271" w:type="dxa"/>
        <w:jc w:val="left"/>
        <w:tblInd w:w="0" w:type="dxa"/>
        <w:tblCellMar>
          <w:top w:w="0" w:type="dxa"/>
          <w:left w:w="108" w:type="dxa"/>
          <w:bottom w:w="0" w:type="dxa"/>
          <w:right w:w="108" w:type="dxa"/>
        </w:tblCellMar>
        <w:tblLook w:val="04a0" w:noVBand="1" w:noHBand="0" w:lastColumn="0" w:firstColumn="1" w:lastRow="0" w:firstRow="1"/>
      </w:tblPr>
      <w:tblGrid>
        <w:gridCol w:w="1423"/>
        <w:gridCol w:w="1424"/>
        <w:gridCol w:w="1424"/>
      </w:tblGrid>
      <w:tr>
        <w:trPr>
          <w:trHeight w:val="462" w:hRule="atLeast"/>
        </w:trPr>
        <w:tc>
          <w:tcPr>
            <w:tcW w:w="1423" w:type="dxa"/>
            <w:tcBorders/>
            <w:shd w:fill="auto" w:val="clear"/>
            <w:tcMar>
              <w:left w:w="108" w:type="dxa"/>
            </w:tcMar>
          </w:tcPr>
          <w:p>
            <w:pPr>
              <w:pStyle w:val="NormalWeb"/>
              <w:spacing w:lineRule="auto" w:line="480" w:beforeAutospacing="0" w:before="0" w:afterAutospacing="0" w:after="0"/>
              <w:rPr>
                <w:rFonts w:ascii="Droid Sans" w:hAnsi="Droid Sans"/>
                <w:b/>
                <w:b/>
                <w:sz w:val="16"/>
                <w:szCs w:val="20"/>
              </w:rPr>
            </w:pPr>
            <w:r>
              <w:rPr>
                <w:rFonts w:ascii="Droid Sans" w:hAnsi="Droid Sans"/>
                <w:b/>
                <w:sz w:val="16"/>
                <w:szCs w:val="20"/>
              </w:rPr>
              <w:t xml:space="preserve">Algorithm </w:t>
            </w:r>
          </w:p>
        </w:tc>
        <w:tc>
          <w:tcPr>
            <w:tcW w:w="1424" w:type="dxa"/>
            <w:tcBorders/>
            <w:shd w:fill="auto" w:val="clear"/>
            <w:tcMar>
              <w:left w:w="108" w:type="dxa"/>
            </w:tcMar>
          </w:tcPr>
          <w:p>
            <w:pPr>
              <w:pStyle w:val="NormalWeb"/>
              <w:spacing w:lineRule="auto" w:line="480" w:beforeAutospacing="0" w:before="0" w:afterAutospacing="0" w:after="0"/>
              <w:rPr>
                <w:rFonts w:ascii="Droid Sans" w:hAnsi="Droid Sans"/>
                <w:b/>
                <w:b/>
                <w:sz w:val="16"/>
                <w:szCs w:val="20"/>
              </w:rPr>
            </w:pPr>
            <w:r>
              <w:rPr>
                <w:rFonts w:ascii="Droid Sans" w:hAnsi="Droid Sans"/>
                <w:b/>
                <w:sz w:val="16"/>
                <w:szCs w:val="20"/>
              </w:rPr>
              <w:t>Mean Accuracy</w:t>
            </w:r>
          </w:p>
        </w:tc>
        <w:tc>
          <w:tcPr>
            <w:tcW w:w="1424" w:type="dxa"/>
            <w:tcBorders/>
            <w:shd w:fill="auto" w:val="clear"/>
            <w:tcMar>
              <w:left w:w="108" w:type="dxa"/>
            </w:tcMar>
          </w:tcPr>
          <w:p>
            <w:pPr>
              <w:pStyle w:val="NormalWeb"/>
              <w:spacing w:lineRule="auto" w:line="480" w:beforeAutospacing="0" w:before="0" w:afterAutospacing="0" w:after="0"/>
              <w:rPr>
                <w:rFonts w:ascii="Droid Sans" w:hAnsi="Droid Sans"/>
                <w:b/>
                <w:b/>
                <w:sz w:val="16"/>
                <w:szCs w:val="20"/>
              </w:rPr>
            </w:pPr>
            <w:r>
              <w:rPr>
                <w:rFonts w:ascii="Droid Sans" w:hAnsi="Droid Sans"/>
                <w:b/>
                <w:sz w:val="16"/>
                <w:szCs w:val="20"/>
              </w:rPr>
              <w:t>Standard Deviation</w:t>
            </w:r>
          </w:p>
        </w:tc>
      </w:tr>
      <w:tr>
        <w:trPr>
          <w:trHeight w:val="472" w:hRule="atLeast"/>
        </w:trPr>
        <w:tc>
          <w:tcPr>
            <w:tcW w:w="1423"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Naïve Bayes</w:t>
            </w:r>
          </w:p>
        </w:tc>
        <w:tc>
          <w:tcPr>
            <w:tcW w:w="1424"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80 %</w:t>
            </w:r>
          </w:p>
        </w:tc>
        <w:tc>
          <w:tcPr>
            <w:tcW w:w="1424"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8.9 %</w:t>
            </w:r>
          </w:p>
        </w:tc>
      </w:tr>
      <w:tr>
        <w:trPr>
          <w:trHeight w:val="462" w:hRule="atLeast"/>
        </w:trPr>
        <w:tc>
          <w:tcPr>
            <w:tcW w:w="1423"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Multi-Layer Perceptron</w:t>
            </w:r>
          </w:p>
        </w:tc>
        <w:tc>
          <w:tcPr>
            <w:tcW w:w="1424"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92 %</w:t>
            </w:r>
          </w:p>
        </w:tc>
        <w:tc>
          <w:tcPr>
            <w:tcW w:w="1424"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4.9 %</w:t>
            </w:r>
          </w:p>
        </w:tc>
      </w:tr>
      <w:tr>
        <w:trPr>
          <w:trHeight w:val="462" w:hRule="atLeast"/>
        </w:trPr>
        <w:tc>
          <w:tcPr>
            <w:tcW w:w="1423"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SVM</w:t>
            </w:r>
          </w:p>
        </w:tc>
        <w:tc>
          <w:tcPr>
            <w:tcW w:w="1424"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92.6 %</w:t>
            </w:r>
          </w:p>
        </w:tc>
        <w:tc>
          <w:tcPr>
            <w:tcW w:w="1424"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5 %</w:t>
            </w:r>
          </w:p>
        </w:tc>
      </w:tr>
      <w:tr>
        <w:trPr>
          <w:trHeight w:val="472" w:hRule="atLeast"/>
        </w:trPr>
        <w:tc>
          <w:tcPr>
            <w:tcW w:w="1423"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Random Forest</w:t>
            </w:r>
          </w:p>
        </w:tc>
        <w:tc>
          <w:tcPr>
            <w:tcW w:w="1424"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93.2 %</w:t>
            </w:r>
          </w:p>
        </w:tc>
        <w:tc>
          <w:tcPr>
            <w:tcW w:w="1424" w:type="dxa"/>
            <w:tcBorders/>
            <w:shd w:fill="auto" w:val="clear"/>
            <w:tcMar>
              <w:left w:w="108" w:type="dxa"/>
            </w:tcMar>
          </w:tcPr>
          <w:p>
            <w:pPr>
              <w:pStyle w:val="NormalWeb"/>
              <w:spacing w:lineRule="auto" w:line="480" w:beforeAutospacing="0" w:before="0" w:afterAutospacing="0" w:after="0"/>
              <w:rPr>
                <w:rFonts w:ascii="Droid Sans" w:hAnsi="Droid Sans"/>
                <w:sz w:val="16"/>
                <w:szCs w:val="20"/>
              </w:rPr>
            </w:pPr>
            <w:r>
              <w:rPr>
                <w:rFonts w:ascii="Droid Sans" w:hAnsi="Droid Sans"/>
                <w:sz w:val="16"/>
                <w:szCs w:val="20"/>
              </w:rPr>
              <w:t>4.6 %</w:t>
            </w:r>
          </w:p>
        </w:tc>
      </w:tr>
    </w:tbl>
    <w:p>
      <w:pPr>
        <w:pStyle w:val="NormalWeb"/>
        <w:spacing w:beforeAutospacing="0" w:before="0" w:afterAutospacing="0" w:after="0"/>
        <w:rPr/>
      </w:pPr>
      <w:r>
        <w:rPr>
          <w:rFonts w:ascii="Droid Sans" w:hAnsi="Droid Sans"/>
          <w:b/>
          <w:sz w:val="18"/>
        </w:rPr>
        <w:t xml:space="preserve">Table 1- Performance of 4 the classifiers          Table 2- Performance of the 4 classifiers                                                                                                              using 10-fold cross validation                           using repeated randomized subsampling                                                  </w:t>
      </w:r>
      <w:r>
        <mc:AlternateContent>
          <mc:Choice Requires="wps">
            <w:drawing>
              <wp:anchor behindDoc="0" distT="0" distB="0" distL="114300" distR="114300" simplePos="0" locked="0" layoutInCell="1" allowOverlap="1" relativeHeight="4">
                <wp:simplePos x="0" y="0"/>
                <wp:positionH relativeFrom="page">
                  <wp:posOffset>3856990</wp:posOffset>
                </wp:positionH>
                <wp:positionV relativeFrom="paragraph">
                  <wp:posOffset>-2012315</wp:posOffset>
                </wp:positionV>
                <wp:extent cx="2646045" cy="1678940"/>
                <wp:effectExtent l="0" t="0" r="0" b="0"/>
                <wp:wrapSquare wrapText="bothSides"/>
                <wp:docPr id="3" name="Frame1"/>
                <a:graphic xmlns:a="http://schemas.openxmlformats.org/drawingml/2006/main">
                  <a:graphicData uri="http://schemas.microsoft.com/office/word/2010/wordprocessingShape">
                    <wps:wsp>
                      <wps:cNvSpPr txBox="1"/>
                      <wps:spPr>
                        <a:xfrm>
                          <a:off x="0" y="0"/>
                          <a:ext cx="2646045" cy="1678940"/>
                        </a:xfrm>
                        <a:prstGeom prst="rect"/>
                      </wps:spPr>
                      <wps:txbx>
                        <w:txbxContent>
                          <w:tbl>
                            <w:tblPr>
                              <w:tblStyle w:val="TableGrid"/>
                              <w:tblpPr w:bottomFromText="0" w:horzAnchor="page" w:leftFromText="180" w:rightFromText="180" w:tblpX="6187" w:tblpY="-3169" w:topFromText="0" w:vertAnchor="text"/>
                              <w:tblW w:w="4167" w:type="dxa"/>
                              <w:jc w:val="left"/>
                              <w:tblInd w:w="108" w:type="dxa"/>
                              <w:tblCellMar>
                                <w:top w:w="0" w:type="dxa"/>
                                <w:left w:w="103" w:type="dxa"/>
                                <w:bottom w:w="0" w:type="dxa"/>
                                <w:right w:w="108" w:type="dxa"/>
                              </w:tblCellMar>
                              <w:tblLook w:val="04a0" w:noVBand="1" w:noHBand="0" w:lastColumn="0" w:firstColumn="1" w:lastRow="0" w:firstRow="1"/>
                            </w:tblPr>
                            <w:tblGrid>
                              <w:gridCol w:w="1389"/>
                              <w:gridCol w:w="1389"/>
                              <w:gridCol w:w="1389"/>
                            </w:tblGrid>
                            <w:tr>
                              <w:trPr>
                                <w:trHeight w:val="465" w:hRule="atLeast"/>
                              </w:trPr>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b/>
                                      <w:sz w:val="16"/>
                                      <w:szCs w:val="16"/>
                                    </w:rPr>
                                    <w:t xml:space="preserve">Algorithm </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b/>
                                      <w:sz w:val="16"/>
                                      <w:szCs w:val="16"/>
                                    </w:rPr>
                                    <w:t>Mean Accuracy</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b/>
                                      <w:sz w:val="16"/>
                                      <w:szCs w:val="16"/>
                                    </w:rPr>
                                    <w:t>Standard Deviation</w:t>
                                  </w:r>
                                </w:p>
                              </w:tc>
                            </w:tr>
                            <w:tr>
                              <w:trPr>
                                <w:trHeight w:val="465" w:hRule="atLeast"/>
                              </w:trPr>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Naïve Bayes</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80 %</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1 %</w:t>
                                  </w:r>
                                </w:p>
                              </w:tc>
                            </w:tr>
                            <w:tr>
                              <w:trPr>
                                <w:trHeight w:val="465" w:hRule="atLeast"/>
                              </w:trPr>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Multi-Layer Perceptron</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92.3 %</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0.5 %</w:t>
                                  </w:r>
                                </w:p>
                              </w:tc>
                            </w:tr>
                            <w:tr>
                              <w:trPr>
                                <w:trHeight w:val="465" w:hRule="atLeast"/>
                              </w:trPr>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SVM</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92.7 %</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0.5 %</w:t>
                                  </w:r>
                                </w:p>
                              </w:tc>
                            </w:tr>
                            <w:tr>
                              <w:trPr>
                                <w:trHeight w:val="465" w:hRule="atLeast"/>
                              </w:trPr>
                              <w:tc>
                                <w:tcPr>
                                  <w:tcW w:w="1389" w:type="dxa"/>
                                  <w:tcBorders/>
                                  <w:shd w:fill="auto" w:val="clear"/>
                                  <w:tcMar>
                                    <w:left w:w="103" w:type="dxa"/>
                                  </w:tcMar>
                                </w:tcPr>
                                <w:p>
                                  <w:pPr>
                                    <w:pStyle w:val="NormalWeb"/>
                                    <w:spacing w:lineRule="auto" w:line="480" w:beforeAutospacing="0" w:before="0" w:afterAutospacing="0" w:after="0"/>
                                    <w:rPr/>
                                  </w:pPr>
                                  <w:bookmarkStart w:id="8" w:name="__UnoMark__451_1684440099"/>
                                  <w:bookmarkStart w:id="9" w:name="__UnoMark__452_1684440099"/>
                                  <w:bookmarkEnd w:id="8"/>
                                  <w:bookmarkEnd w:id="9"/>
                                  <w:r>
                                    <w:rPr>
                                      <w:rFonts w:ascii="Droid Sans" w:hAnsi="Droid Sans"/>
                                      <w:sz w:val="16"/>
                                      <w:szCs w:val="16"/>
                                    </w:rPr>
                                    <w:t>Random Forest</w:t>
                                  </w:r>
                                </w:p>
                              </w:tc>
                              <w:tc>
                                <w:tcPr>
                                  <w:tcW w:w="1389" w:type="dxa"/>
                                  <w:tcBorders/>
                                  <w:shd w:fill="auto" w:val="clear"/>
                                  <w:tcMar>
                                    <w:left w:w="103" w:type="dxa"/>
                                  </w:tcMar>
                                </w:tcPr>
                                <w:p>
                                  <w:pPr>
                                    <w:pStyle w:val="NormalWeb"/>
                                    <w:spacing w:lineRule="auto" w:line="480" w:beforeAutospacing="0" w:before="0" w:afterAutospacing="0" w:after="0"/>
                                    <w:rPr/>
                                  </w:pPr>
                                  <w:bookmarkStart w:id="10" w:name="__UnoMark__453_1684440099"/>
                                  <w:bookmarkStart w:id="11" w:name="__UnoMark__454_1684440099"/>
                                  <w:bookmarkEnd w:id="10"/>
                                  <w:bookmarkEnd w:id="11"/>
                                  <w:r>
                                    <w:rPr>
                                      <w:rFonts w:ascii="Droid Sans" w:hAnsi="Droid Sans"/>
                                      <w:sz w:val="16"/>
                                      <w:szCs w:val="16"/>
                                    </w:rPr>
                                    <w:t>93.8 %</w:t>
                                  </w:r>
                                </w:p>
                              </w:tc>
                              <w:tc>
                                <w:tcPr>
                                  <w:tcW w:w="1389" w:type="dxa"/>
                                  <w:tcBorders/>
                                  <w:shd w:fill="auto" w:val="clear"/>
                                  <w:tcMar>
                                    <w:left w:w="103" w:type="dxa"/>
                                  </w:tcMar>
                                </w:tcPr>
                                <w:p>
                                  <w:pPr>
                                    <w:pStyle w:val="NormalWeb"/>
                                    <w:spacing w:lineRule="auto" w:line="480" w:beforeAutospacing="0" w:before="0" w:afterAutospacing="0" w:after="0"/>
                                    <w:rPr/>
                                  </w:pPr>
                                  <w:bookmarkStart w:id="12" w:name="__UnoMark__455_1684440099"/>
                                  <w:bookmarkEnd w:id="12"/>
                                  <w:r>
                                    <w:rPr>
                                      <w:rFonts w:ascii="Droid Sans" w:hAnsi="Droid Sans"/>
                                      <w:sz w:val="16"/>
                                      <w:szCs w:val="16"/>
                                    </w:rPr>
                                    <w:t>0.5 %</w:t>
                                  </w:r>
                                </w:p>
                              </w:tc>
                            </w:tr>
                          </w:tbl>
                        </w:txbxContent>
                      </wps:txbx>
                      <wps:bodyPr anchor="t" lIns="0" tIns="0" rIns="0" bIns="0">
                        <a:spAutoFit/>
                      </wps:bodyPr>
                    </wps:wsp>
                  </a:graphicData>
                </a:graphic>
              </wp:anchor>
            </w:drawing>
          </mc:Choice>
          <mc:Fallback>
            <w:pict>
              <v:rect style="position:absolute;rotation:0;width:208.35pt;height:132.2pt;mso-wrap-distance-left:9pt;mso-wrap-distance-right:9pt;mso-wrap-distance-top:0pt;mso-wrap-distance-bottom:0pt;margin-top:-158.45pt;mso-position-vertical-relative:text;margin-left:303.7pt;mso-position-horizontal-relative:page">
                <v:textbox inset="0in,0in,0in,0in">
                  <w:txbxContent>
                    <w:tbl>
                      <w:tblPr>
                        <w:tblStyle w:val="TableGrid"/>
                        <w:tblpPr w:bottomFromText="0" w:horzAnchor="page" w:leftFromText="180" w:rightFromText="180" w:tblpX="6187" w:tblpY="-3169" w:topFromText="0" w:vertAnchor="text"/>
                        <w:tblW w:w="4167" w:type="dxa"/>
                        <w:jc w:val="left"/>
                        <w:tblInd w:w="108" w:type="dxa"/>
                        <w:tblCellMar>
                          <w:top w:w="0" w:type="dxa"/>
                          <w:left w:w="103" w:type="dxa"/>
                          <w:bottom w:w="0" w:type="dxa"/>
                          <w:right w:w="108" w:type="dxa"/>
                        </w:tblCellMar>
                        <w:tblLook w:val="04a0" w:noVBand="1" w:noHBand="0" w:lastColumn="0" w:firstColumn="1" w:lastRow="0" w:firstRow="1"/>
                      </w:tblPr>
                      <w:tblGrid>
                        <w:gridCol w:w="1389"/>
                        <w:gridCol w:w="1389"/>
                        <w:gridCol w:w="1389"/>
                      </w:tblGrid>
                      <w:tr>
                        <w:trPr>
                          <w:trHeight w:val="465" w:hRule="atLeast"/>
                        </w:trPr>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b/>
                                <w:sz w:val="16"/>
                                <w:szCs w:val="16"/>
                              </w:rPr>
                              <w:t xml:space="preserve">Algorithm </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b/>
                                <w:sz w:val="16"/>
                                <w:szCs w:val="16"/>
                              </w:rPr>
                              <w:t>Mean Accuracy</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b/>
                                <w:sz w:val="16"/>
                                <w:szCs w:val="16"/>
                              </w:rPr>
                              <w:t>Standard Deviation</w:t>
                            </w:r>
                          </w:p>
                        </w:tc>
                      </w:tr>
                      <w:tr>
                        <w:trPr>
                          <w:trHeight w:val="465" w:hRule="atLeast"/>
                        </w:trPr>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Naïve Bayes</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80 %</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1 %</w:t>
                            </w:r>
                          </w:p>
                        </w:tc>
                      </w:tr>
                      <w:tr>
                        <w:trPr>
                          <w:trHeight w:val="465" w:hRule="atLeast"/>
                        </w:trPr>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Multi-Layer Perceptron</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92.3 %</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0.5 %</w:t>
                            </w:r>
                          </w:p>
                        </w:tc>
                      </w:tr>
                      <w:tr>
                        <w:trPr>
                          <w:trHeight w:val="465" w:hRule="atLeast"/>
                        </w:trPr>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SVM</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92.7 %</w:t>
                            </w:r>
                          </w:p>
                        </w:tc>
                        <w:tc>
                          <w:tcPr>
                            <w:tcW w:w="1389" w:type="dxa"/>
                            <w:tcBorders/>
                            <w:shd w:fill="auto" w:val="clear"/>
                            <w:tcMar>
                              <w:left w:w="103" w:type="dxa"/>
                            </w:tcMar>
                          </w:tcPr>
                          <w:p>
                            <w:pPr>
                              <w:pStyle w:val="NormalWeb"/>
                              <w:spacing w:lineRule="auto" w:line="480" w:beforeAutospacing="0" w:before="0" w:afterAutospacing="0" w:after="0"/>
                              <w:rPr/>
                            </w:pPr>
                            <w:r>
                              <w:rPr>
                                <w:rFonts w:ascii="Droid Sans" w:hAnsi="Droid Sans"/>
                                <w:sz w:val="16"/>
                                <w:szCs w:val="16"/>
                              </w:rPr>
                              <w:t>0.5 %</w:t>
                            </w:r>
                          </w:p>
                        </w:tc>
                      </w:tr>
                      <w:tr>
                        <w:trPr>
                          <w:trHeight w:val="465" w:hRule="atLeast"/>
                        </w:trPr>
                        <w:tc>
                          <w:tcPr>
                            <w:tcW w:w="1389" w:type="dxa"/>
                            <w:tcBorders/>
                            <w:shd w:fill="auto" w:val="clear"/>
                            <w:tcMar>
                              <w:left w:w="103" w:type="dxa"/>
                            </w:tcMar>
                          </w:tcPr>
                          <w:p>
                            <w:pPr>
                              <w:pStyle w:val="NormalWeb"/>
                              <w:spacing w:lineRule="auto" w:line="480" w:beforeAutospacing="0" w:before="0" w:afterAutospacing="0" w:after="0"/>
                              <w:rPr/>
                            </w:pPr>
                            <w:bookmarkStart w:id="13" w:name="__UnoMark__451_1684440099"/>
                            <w:bookmarkStart w:id="14" w:name="__UnoMark__452_1684440099"/>
                            <w:bookmarkEnd w:id="13"/>
                            <w:bookmarkEnd w:id="14"/>
                            <w:r>
                              <w:rPr>
                                <w:rFonts w:ascii="Droid Sans" w:hAnsi="Droid Sans"/>
                                <w:sz w:val="16"/>
                                <w:szCs w:val="16"/>
                              </w:rPr>
                              <w:t>Random Forest</w:t>
                            </w:r>
                          </w:p>
                        </w:tc>
                        <w:tc>
                          <w:tcPr>
                            <w:tcW w:w="1389" w:type="dxa"/>
                            <w:tcBorders/>
                            <w:shd w:fill="auto" w:val="clear"/>
                            <w:tcMar>
                              <w:left w:w="103" w:type="dxa"/>
                            </w:tcMar>
                          </w:tcPr>
                          <w:p>
                            <w:pPr>
                              <w:pStyle w:val="NormalWeb"/>
                              <w:spacing w:lineRule="auto" w:line="480" w:beforeAutospacing="0" w:before="0" w:afterAutospacing="0" w:after="0"/>
                              <w:rPr/>
                            </w:pPr>
                            <w:bookmarkStart w:id="15" w:name="__UnoMark__453_1684440099"/>
                            <w:bookmarkStart w:id="16" w:name="__UnoMark__454_1684440099"/>
                            <w:bookmarkEnd w:id="15"/>
                            <w:bookmarkEnd w:id="16"/>
                            <w:r>
                              <w:rPr>
                                <w:rFonts w:ascii="Droid Sans" w:hAnsi="Droid Sans"/>
                                <w:sz w:val="16"/>
                                <w:szCs w:val="16"/>
                              </w:rPr>
                              <w:t>93.8 %</w:t>
                            </w:r>
                          </w:p>
                        </w:tc>
                        <w:tc>
                          <w:tcPr>
                            <w:tcW w:w="1389" w:type="dxa"/>
                            <w:tcBorders/>
                            <w:shd w:fill="auto" w:val="clear"/>
                            <w:tcMar>
                              <w:left w:w="103" w:type="dxa"/>
                            </w:tcMar>
                          </w:tcPr>
                          <w:p>
                            <w:pPr>
                              <w:pStyle w:val="NormalWeb"/>
                              <w:spacing w:lineRule="auto" w:line="480" w:beforeAutospacing="0" w:before="0" w:afterAutospacing="0" w:after="0"/>
                              <w:rPr/>
                            </w:pPr>
                            <w:bookmarkStart w:id="17" w:name="__UnoMark__455_1684440099"/>
                            <w:bookmarkEnd w:id="17"/>
                            <w:r>
                              <w:rPr>
                                <w:rFonts w:ascii="Droid Sans" w:hAnsi="Droid Sans"/>
                                <w:sz w:val="16"/>
                                <w:szCs w:val="16"/>
                              </w:rPr>
                              <w:t>0.5 %</w:t>
                            </w:r>
                          </w:p>
                        </w:tc>
                      </w:tr>
                    </w:tbl>
                  </w:txbxContent>
                </v:textbox>
                <w10:wrap type="square"/>
              </v:rect>
            </w:pict>
          </mc:Fallback>
        </mc:AlternateContent>
      </w:r>
    </w:p>
    <w:p>
      <w:pPr>
        <w:pStyle w:val="Normal"/>
        <w:spacing w:lineRule="auto" w:line="480"/>
        <w:rPr>
          <w:rFonts w:ascii="Droid Sans" w:hAnsi="Droid Sans"/>
        </w:rPr>
      </w:pPr>
      <w:r>
        <w:rPr>
          <w:rFonts w:ascii="Droid Sans" w:hAnsi="Droid Sans"/>
        </w:rPr>
        <w:t xml:space="preserve">  </w:t>
      </w:r>
    </w:p>
    <w:p>
      <w:pPr>
        <w:pStyle w:val="Normal"/>
        <w:spacing w:lineRule="auto" w:line="480"/>
        <w:rPr>
          <w:rFonts w:ascii="Droid Sans" w:hAnsi="Droid Sans"/>
        </w:rPr>
      </w:pPr>
      <w:r>
        <w:rPr>
          <w:rFonts w:ascii="Droid Sans" w:hAnsi="Droid Sans"/>
          <w:sz w:val="32"/>
          <w:szCs w:val="32"/>
        </w:rPr>
        <w:t>Future Directions and Conclusions</w:t>
      </w:r>
    </w:p>
    <w:p>
      <w:pPr>
        <w:pStyle w:val="Normal"/>
        <w:spacing w:lineRule="auto" w:line="480" w:before="0" w:after="120"/>
        <w:rPr/>
      </w:pPr>
      <w:r>
        <w:rPr>
          <w:rFonts w:ascii="Droid Sans" w:hAnsi="Droid Sans"/>
        </w:rPr>
        <w:tab/>
        <w:t xml:space="preserve">Another promising method used in detection of phishing websites is a ‘layered’ approach.  This method combines blacklisting known phishing websites based on prior knowledge and classifying unknown phishing websites based on their features into one unified framework.  By combining these two techniques, such a framework would lower the percentage of false positives generated by classification models while supplementing the amount of blacklisted phishing websites.  One implantation of this approach is CANTINA+ by Zhang et. al </w:t>
      </w:r>
      <w:r>
        <w:fldChar w:fldCharType="begin"/>
      </w:r>
      <w:r>
        <w:instrText>ADDIN CSL_CITATION { "citationItems" : [ { "id" : "ITEM-1", "itemData" : { "DOI" : "10.1145/2019599.2019606", "ISSN" : "10949224", "abstract" : "Phishing is a plague in cyberspace. Typically, phish detection methods either use human-verified URL blacklists or exploit Web page features via machine learning techniques. However, the former is frail in terms of new phish, and the latter suffers from the scarcity of effective features and the high false positive rate (FP). To alleviate those problems, we propose a layered anti-phishing solution that aims at (1) exploiting the expressiveness of a rich set of features with machine learning to achieve a high true positive rate (TP) on novel phish, and (2) limiting the FP to a low level via filtering algorithms. Specifically, we proposed CANTINA+, the most comprehensive feature-based approach in the literature including eight novel features, which exploits the HTML Document Object Model (DOM), search engines and third party services with machine learning techniques to detect phish. Moreover, we designed two filters to help reduce FP and achieve runtime speedup. The first is a near-duplicate phish detector that uses hashing to catch highly similar phish. The second is a login form filter, which directly classifies Web pages with no identified login form as legitimate. We extensively evaluated CANTINA+ with two methods on a diverse spectrum of corpora with 8118 phish and 4883 legitimate Web pages. In the randomized evaluation, CANTINA+ achieved over 92% TP on unique testing phish and over 99% TP on near-duplicate testing phish, and about 0.4% FP with 10% training phish. In the time-based evaluation, CANTINA+ also achieved over 92% TP on unique testing phish, over 99% TP on near-duplicate testing phish, and about 1.4% FP under 20% training phish with a two-week sliding window. Capable of achieving 0.4% FP and over 92% TP, our CANTINA+ has been demonstrated to be a competitive anti-phishing solution.", "author" : [ { "dropping-particle" : "", "family" : "Xiang", "given" : "Guang", "non-dropping-particle" : "", "parse-names" : false, "suffix" : "" }, { "dropping-particle" : "", "family" : "Hong", "given" : "Jason", "non-dropping-particle" : "", "parse-names" : false, "suffix" : "" }, { "dropping-particle" : "", "family" : "Rose", "given" : "Carolyn P.", "non-dropping-particle" : "", "parse-names" : false, "suffix" : "" }, { "dropping-particle" : "", "family" : "Cranor", "given" : "Lorrie", "non-dropping-particle" : "", "parse-names" : false, "suffix" : "" } ], "container-title" : "ACM Transactions on Information and System Security", "id" : "ITEM-1", "issue" : "2", "issued" : { "date-parts" : [ [ "2011" ] ] }, "page" : "1-28", "title" : "Cantina+", "type" : "article-journal", "volume" : "14" }, "uris" : [ "http://www.mendeley.com/documents/?uuid=ddd95b8b-b0b1-4a24-8fbf-4d03bf3497a6" ] } ], "mendeley" : { "formattedCitation" : "[6]", "plainTextFormattedCitation" : "[6]", "previouslyFormattedCitation" : "[6]" }, "properties" : {  }, "schema" : "https://github.com/citation-style-language/schema/raw/master/csl-citation.json" }</w:instrText>
      </w:r>
      <w:r>
        <w:fldChar w:fldCharType="separate"/>
      </w:r>
      <w:bookmarkStart w:id="18" w:name="__Fieldmark__386_1684440099"/>
      <w:r>
        <w:rPr>
          <w:rFonts w:ascii="Droid Sans" w:hAnsi="Droid Sans"/>
        </w:rPr>
        <w:t>[6]</w:t>
      </w:r>
      <w:r>
        <w:rPr>
          <w:rFonts w:ascii="Droid Sans" w:hAnsi="Droid Sans"/>
        </w:rPr>
      </w:r>
      <w:r>
        <w:fldChar w:fldCharType="end"/>
      </w:r>
      <w:bookmarkEnd w:id="18"/>
      <w:r>
        <w:rPr>
          <w:rFonts w:ascii="Droid Sans" w:hAnsi="Droid Sans"/>
        </w:rPr>
        <w:t>.</w:t>
      </w:r>
    </w:p>
    <w:p>
      <w:pPr>
        <w:pStyle w:val="Normal"/>
        <w:spacing w:lineRule="auto" w:line="480" w:before="0" w:after="120"/>
        <w:rPr>
          <w:rFonts w:ascii="Droid Sans" w:hAnsi="Droid Sans"/>
        </w:rPr>
      </w:pPr>
      <w:r>
        <w:rPr>
          <w:rFonts w:ascii="Droid Sans" w:hAnsi="Droid Sans"/>
        </w:rPr>
        <w:t xml:space="preserve"> </w:t>
      </w:r>
      <w:r>
        <w:rPr>
          <w:rFonts w:ascii="Droid Sans" w:hAnsi="Droid Sans"/>
        </w:rPr>
        <w:tab/>
        <w:t>With the recent uptick in website phishing attacks and their impact, a resolution is necessary to mitigate their effect.  Fortunately, it seems that email filtering techniques are improving their prediction of spoofed emails and malicious links.  However, these methods are not doing enough to stop the 500-million-dollar theft yearly from businesses, identity theft of individuals, and the negative consequences to governments.  A more complete solution appears to be necessary to solve this problem.</w:t>
      </w:r>
    </w:p>
    <w:p>
      <w:pPr>
        <w:pStyle w:val="Normal"/>
        <w:tabs>
          <w:tab w:val="left" w:pos="3338" w:leader="none"/>
        </w:tabs>
        <w:spacing w:lineRule="auto" w:line="480"/>
        <w:rPr>
          <w:rFonts w:ascii="Droid Sans" w:hAnsi="Droid Sans"/>
          <w:sz w:val="30"/>
        </w:rPr>
      </w:pPr>
      <w:r>
        <w:rPr>
          <w:rFonts w:ascii="Droid Sans" w:hAnsi="Droid Sans"/>
          <w:sz w:val="30"/>
        </w:rPr>
        <w:t>References</w:t>
        <w:tab/>
      </w:r>
    </w:p>
    <w:p>
      <w:pPr>
        <w:pStyle w:val="Normal"/>
        <w:widowControl w:val="false"/>
        <w:spacing w:lineRule="auto" w:line="480"/>
        <w:ind w:left="640" w:hanging="640"/>
        <w:rPr/>
      </w:pPr>
      <w:r>
        <w:fldChar w:fldCharType="begin"/>
      </w:r>
      <w:r>
        <w:instrText>ADDIN Mendeley Bibliography CSL_BIBLIOGRAPHY</w:instrText>
      </w:r>
      <w:r>
        <w:fldChar w:fldCharType="separate"/>
      </w:r>
      <w:bookmarkStart w:id="19" w:name="__Fieldmark__405_1684440099"/>
      <w:r>
        <w:rPr/>
      </w:r>
      <w:r>
        <w:rPr>
          <w:rFonts w:cs="Times New Roman" w:ascii="Droid Sans" w:hAnsi="Droid Sans"/>
          <w:sz w:val="20"/>
          <w:szCs w:val="24"/>
        </w:rPr>
        <w:t>[1]</w:t>
        <w:tab/>
        <w:t>“PSA FBI Phishign.pdf.” [Online]. Available: https://www.ic3.gov/media/2017/170504.aspx#fn3.</w:t>
      </w:r>
      <w:bookmarkEnd w:id="19"/>
      <w:r>
        <w:rPr>
          <w:rFonts w:cs="Times New Roman" w:ascii="Droid Sans" w:hAnsi="Droid Sans"/>
          <w:sz w:val="20"/>
          <w:szCs w:val="24"/>
        </w:rPr>
      </w:r>
      <w:r>
        <w:fldChar w:fldCharType="end"/>
      </w:r>
    </w:p>
    <w:p>
      <w:pPr>
        <w:pStyle w:val="Normal"/>
        <w:widowControl w:val="false"/>
        <w:spacing w:lineRule="auto" w:line="480"/>
        <w:ind w:left="640" w:hanging="640"/>
        <w:rPr>
          <w:rFonts w:ascii="Droid Sans" w:hAnsi="Droid Sans" w:cs="Times New Roman"/>
          <w:sz w:val="20"/>
          <w:szCs w:val="24"/>
        </w:rPr>
      </w:pPr>
      <w:r>
        <w:rPr>
          <w:rFonts w:cs="Times New Roman" w:ascii="Droid Sans" w:hAnsi="Droid Sans"/>
          <w:sz w:val="20"/>
          <w:szCs w:val="24"/>
        </w:rPr>
        <w:t>[2]</w:t>
        <w:tab/>
        <w:t>U.S. District Court Northern District of California, “United States of America v Dimitry Dokuchaev,” 2017.</w:t>
      </w:r>
    </w:p>
    <w:p>
      <w:pPr>
        <w:pStyle w:val="Normal"/>
        <w:widowControl w:val="false"/>
        <w:spacing w:lineRule="auto" w:line="480"/>
        <w:ind w:left="640" w:hanging="640"/>
        <w:rPr>
          <w:rFonts w:ascii="Droid Sans" w:hAnsi="Droid Sans" w:cs="Times New Roman"/>
          <w:sz w:val="20"/>
          <w:szCs w:val="24"/>
        </w:rPr>
      </w:pPr>
      <w:r>
        <w:rPr>
          <w:rFonts w:cs="Times New Roman" w:ascii="Droid Sans" w:hAnsi="Droid Sans"/>
          <w:sz w:val="20"/>
          <w:szCs w:val="24"/>
        </w:rPr>
        <w:t>[3]</w:t>
        <w:tab/>
        <w:t>“SKLearn Doc.” [Online]. Available: http://scikit-learn.org/stable/modules/generated/sklearn.ensemble.RandomForestClassifier.html.</w:t>
      </w:r>
    </w:p>
    <w:p>
      <w:pPr>
        <w:pStyle w:val="Normal"/>
        <w:widowControl w:val="false"/>
        <w:spacing w:lineRule="auto" w:line="480"/>
        <w:ind w:left="640" w:hanging="640"/>
        <w:rPr>
          <w:rFonts w:ascii="Droid Sans" w:hAnsi="Droid Sans" w:cs="Times New Roman"/>
          <w:sz w:val="20"/>
          <w:szCs w:val="24"/>
        </w:rPr>
      </w:pPr>
      <w:r>
        <w:rPr>
          <w:rFonts w:cs="Times New Roman" w:ascii="Droid Sans" w:hAnsi="Droid Sans"/>
          <w:sz w:val="20"/>
          <w:szCs w:val="24"/>
        </w:rPr>
        <w:t>[4]</w:t>
        <w:tab/>
        <w:t>“Phishing Dataset.” [Online]. Available: https://archive.ics.uci.edu/ml/datasets/phishing+websites.</w:t>
      </w:r>
    </w:p>
    <w:p>
      <w:pPr>
        <w:pStyle w:val="Normal"/>
        <w:widowControl w:val="false"/>
        <w:spacing w:lineRule="auto" w:line="480"/>
        <w:ind w:left="640" w:hanging="640"/>
        <w:rPr>
          <w:rFonts w:ascii="Droid Sans" w:hAnsi="Droid Sans" w:cs="Times New Roman"/>
          <w:sz w:val="20"/>
          <w:szCs w:val="24"/>
        </w:rPr>
      </w:pPr>
      <w:r>
        <w:rPr>
          <w:rFonts w:cs="Times New Roman" w:ascii="Droid Sans" w:hAnsi="Droid Sans"/>
          <w:sz w:val="20"/>
          <w:szCs w:val="24"/>
        </w:rPr>
        <w:t>[5]</w:t>
        <w:tab/>
        <w:t>Mohammad, R. M., Thabtah, F., &amp; McCluskey, L. (2014). Intelligent rule-based phishing websites classification. IET Information Security, 8(3), 153-160. Retrieved from https://search-proquest-com.proxy.libraries.uc.edu/docview/1558846544?accountid=2909</w:t>
      </w:r>
    </w:p>
    <w:p>
      <w:pPr>
        <w:pStyle w:val="Normal"/>
        <w:widowControl w:val="false"/>
        <w:spacing w:lineRule="auto" w:line="480"/>
        <w:ind w:left="640" w:hanging="640"/>
        <w:rPr>
          <w:rFonts w:ascii="Droid Sans" w:hAnsi="Droid Sans"/>
          <w:sz w:val="20"/>
        </w:rPr>
      </w:pPr>
      <w:r>
        <w:rPr>
          <w:rFonts w:cs="Times New Roman" w:ascii="Droid Sans" w:hAnsi="Droid Sans"/>
          <w:sz w:val="20"/>
          <w:szCs w:val="24"/>
        </w:rPr>
        <w:t>[6]</w:t>
        <w:tab/>
        <w:t xml:space="preserve">G. Xiang, J. Hong, C. P. Rose, and L. Cranor, “Cantina+,” </w:t>
      </w:r>
      <w:r>
        <w:rPr>
          <w:rFonts w:cs="Times New Roman" w:ascii="Droid Sans" w:hAnsi="Droid Sans"/>
          <w:i/>
          <w:iCs/>
          <w:sz w:val="20"/>
          <w:szCs w:val="24"/>
        </w:rPr>
        <w:t>ACM Trans. Inf. Syst. Secur.</w:t>
      </w:r>
      <w:r>
        <w:rPr>
          <w:rFonts w:cs="Times New Roman" w:ascii="Droid Sans" w:hAnsi="Droid Sans"/>
          <w:sz w:val="20"/>
          <w:szCs w:val="24"/>
        </w:rPr>
        <w:t>, vol. 14, no. 2, pp. 1–28, 2011.</w:t>
      </w:r>
    </w:p>
    <w:p>
      <w:pPr>
        <w:pStyle w:val="Normal"/>
        <w:spacing w:lineRule="auto" w:line="480" w:before="0" w:after="160"/>
        <w:rPr/>
      </w:pPr>
      <w:r>
        <w:rPr/>
      </w:r>
    </w:p>
    <w:sectPr>
      <w:headerReference w:type="default" r:id="rId5"/>
      <w:headerReference w:type="first" r:id="rId6"/>
      <w:footnotePr>
        <w:numFmt w:val="decimal"/>
      </w:footnotePr>
      <w:type w:val="nextPage"/>
      <w:pgSz w:w="12240" w:h="15840"/>
      <w:pgMar w:left="1440" w:right="1440" w:header="72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Droid Sans">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rFonts w:cs="Arial" w:ascii="Droid Sans" w:hAnsi="Droid Sans"/>
          <w:color w:val="000000"/>
        </w:rPr>
        <w:t>We have covered Naïve Bayes, Support Vector Machine and Perceptron in class, so we will not explain the details of these algorithms.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05189951"/>
    </w:sdtPr>
    <w:sdtContent>
      <w:p>
        <w:pPr>
          <w:pStyle w:val="Header"/>
          <w:jc w:val="right"/>
          <w:rPr/>
        </w:pPr>
        <w:r>
          <w:rPr/>
          <w:fldChar w:fldCharType="begin"/>
        </w:r>
        <w:r>
          <w:instrText> PAGE </w:instrText>
        </w:r>
        <w:r>
          <w:fldChar w:fldCharType="separate"/>
        </w:r>
        <w:r>
          <w:t>5</w:t>
        </w:r>
        <w: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5553a"/>
    <w:rPr/>
  </w:style>
  <w:style w:type="character" w:styleId="FooterChar" w:customStyle="1">
    <w:name w:val="Footer Char"/>
    <w:basedOn w:val="DefaultParagraphFont"/>
    <w:link w:val="Footer"/>
    <w:uiPriority w:val="99"/>
    <w:qFormat/>
    <w:rsid w:val="0025553a"/>
    <w:rPr/>
  </w:style>
  <w:style w:type="character" w:styleId="InternetLink">
    <w:name w:val="Internet Link"/>
    <w:basedOn w:val="DefaultParagraphFont"/>
    <w:uiPriority w:val="99"/>
    <w:unhideWhenUsed/>
    <w:rsid w:val="008c3775"/>
    <w:rPr>
      <w:color w:val="0000FF"/>
      <w:u w:val="single"/>
    </w:rPr>
  </w:style>
  <w:style w:type="character" w:styleId="UnresolvedMention">
    <w:name w:val="Unresolved Mention"/>
    <w:basedOn w:val="DefaultParagraphFont"/>
    <w:uiPriority w:val="99"/>
    <w:semiHidden/>
    <w:unhideWhenUsed/>
    <w:qFormat/>
    <w:rsid w:val="008c3775"/>
    <w:rPr>
      <w:color w:val="808080"/>
      <w:shd w:fill="E6E6E6" w:val="clear"/>
    </w:rPr>
  </w:style>
  <w:style w:type="character" w:styleId="FootnoteTextChar" w:customStyle="1">
    <w:name w:val="Footnote Text Char"/>
    <w:basedOn w:val="DefaultParagraphFont"/>
    <w:link w:val="FootnoteText"/>
    <w:uiPriority w:val="99"/>
    <w:semiHidden/>
    <w:qFormat/>
    <w:rsid w:val="00bc06db"/>
    <w:rPr>
      <w:sz w:val="20"/>
      <w:szCs w:val="20"/>
    </w:rPr>
  </w:style>
  <w:style w:type="character" w:styleId="Footnotereference">
    <w:name w:val="footnote reference"/>
    <w:basedOn w:val="DefaultParagraphFont"/>
    <w:uiPriority w:val="99"/>
    <w:semiHidden/>
    <w:unhideWhenUsed/>
    <w:qFormat/>
    <w:rsid w:val="00bc06db"/>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ff450d"/>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25553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5553a"/>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5553a"/>
    <w:pPr>
      <w:spacing w:before="0" w:after="160"/>
      <w:ind w:left="720" w:hanging="0"/>
      <w:contextualSpacing/>
    </w:pPr>
    <w:rPr/>
  </w:style>
  <w:style w:type="paragraph" w:styleId="Footnotetext">
    <w:name w:val="footnote text"/>
    <w:basedOn w:val="Normal"/>
    <w:link w:val="FootnoteTextChar"/>
    <w:uiPriority w:val="99"/>
    <w:semiHidden/>
    <w:unhideWhenUsed/>
    <w:qFormat/>
    <w:rsid w:val="00bc06db"/>
    <w:pPr>
      <w:spacing w:lineRule="auto" w:line="240" w:before="0" w:after="0"/>
    </w:pPr>
    <w:rPr>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159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phishing+websit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5B0359-9C30-4F28-AB9F-D947A6B97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Application>LibreOffice/5.1.6.2$Linux_X86_64 LibreOffice_project/10m0$Build-2</Application>
  <Pages>6</Pages>
  <Words>1262</Words>
  <Characters>7165</Characters>
  <CharactersWithSpaces>8596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2017-11-30T19:17:00Z</dcterms:created>
  <dc:creator>Sean Kennedy</dc:creator>
  <dc:description/>
  <dc:language>en-US</dc:language>
  <cp:lastModifiedBy/>
  <dcterms:modified xsi:type="dcterms:W3CDTF">2018-03-17T15:59:33Z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cbd6c2e1-79df-3a45-949b-14b3d03000f0</vt:lpwstr>
  </property>
  <property fmtid="{D5CDD505-2E9C-101B-9397-08002B2CF9AE}" pid="29" name="ScaleCrop">
    <vt:bool>0</vt:bool>
  </property>
  <property fmtid="{D5CDD505-2E9C-101B-9397-08002B2CF9AE}" pid="30" name="ShareDoc">
    <vt:bool>0</vt:bool>
  </property>
</Properties>
</file>