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6A60255C" w:rsidR="009402F3" w:rsidRDefault="00F82FF1" w:rsidP="00AC403D">
      <w:pPr>
        <w:pStyle w:val="Heading1"/>
      </w:pPr>
      <w:r w:rsidRPr="00AC403D">
        <w:t>CS 255 Module Two Assignment</w:t>
      </w:r>
    </w:p>
    <w:p w14:paraId="0EB21E64" w14:textId="36B6B43D" w:rsidR="00AC403D" w:rsidRPr="001F1494" w:rsidRDefault="001F1494" w:rsidP="001F1494">
      <w:pPr>
        <w:jc w:val="center"/>
      </w:pPr>
      <w:r>
        <w:t>Kennedy Uzoho</w:t>
      </w: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99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3808"/>
        <w:gridCol w:w="3662"/>
      </w:tblGrid>
      <w:tr w:rsidR="009402F3" w:rsidRPr="00AC403D" w14:paraId="5F8CFA0D" w14:textId="77777777" w:rsidTr="00FB27D6">
        <w:trPr>
          <w:tblHeader/>
        </w:trPr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FB27D6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08D29E79" w:rsidR="009402F3" w:rsidRPr="00AC403D" w:rsidRDefault="00936E97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Administration 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23D690FB" w:rsidR="009402F3" w:rsidRPr="00AC403D" w:rsidRDefault="00681B26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This is where the 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 xml:space="preserve">management of access </w:t>
            </w:r>
            <w:r w:rsidR="00463D19">
              <w:rPr>
                <w:rFonts w:asciiTheme="majorHAnsi" w:hAnsiTheme="majorHAnsi" w:cstheme="majorHAnsi"/>
                <w:sz w:val="22"/>
                <w:szCs w:val="22"/>
              </w:rPr>
              <w:t xml:space="preserve">is maintained and supported. The system should be regularly scanned for functionalities. 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F0787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Dubrova</w:t>
            </w:r>
            <w:proofErr w:type="spellEnd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, D. (2019, August</w:t>
            </w:r>
          </w:p>
          <w:p w14:paraId="1D10A3A2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06). Functional vs Nonfunctional</w:t>
            </w:r>
          </w:p>
          <w:p w14:paraId="22622C4F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Requirements: List &amp;</w:t>
            </w:r>
          </w:p>
          <w:p w14:paraId="2B4A9DDB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Examples. Retrieved</w:t>
            </w:r>
          </w:p>
          <w:p w14:paraId="68969526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July 8, 2020, from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https://theappsolutions.</w:t>
            </w:r>
          </w:p>
          <w:p w14:paraId="73E4D4A7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com/blog/development/</w:t>
            </w:r>
          </w:p>
          <w:p w14:paraId="5DD2823F" w14:textId="2CBF028E" w:rsidR="009402F3" w:rsidRPr="00AC403D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functional-vs-</w:t>
            </w:r>
            <w:proofErr w:type="spellStart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nonfunctionalrequirements</w:t>
            </w:r>
            <w:proofErr w:type="spellEnd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/</w:t>
            </w:r>
          </w:p>
        </w:tc>
      </w:tr>
      <w:tr w:rsidR="009402F3" w:rsidRPr="00AC403D" w14:paraId="3BA7A616" w14:textId="77777777" w:rsidTr="00FB27D6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18362D47" w:rsidR="009402F3" w:rsidRPr="00AC403D" w:rsidRDefault="00383B4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83B43">
              <w:rPr>
                <w:rFonts w:asciiTheme="majorHAnsi" w:hAnsiTheme="majorHAnsi" w:cstheme="majorHAnsi"/>
                <w:sz w:val="22"/>
                <w:szCs w:val="22"/>
              </w:rPr>
              <w:t>Notifications/messaging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6DAC21A8" w:rsidR="009402F3" w:rsidRPr="00AC403D" w:rsidRDefault="000E0228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681B26">
              <w:rPr>
                <w:rFonts w:asciiTheme="majorHAnsi" w:hAnsiTheme="majorHAnsi" w:cstheme="majorHAnsi"/>
                <w:sz w:val="22"/>
                <w:szCs w:val="22"/>
              </w:rPr>
              <w:t xml:space="preserve"> way of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communicating with administrators and 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>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the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users for any required tasks. For example, send email reminders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class schedules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things that may need to be done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 xml:space="preserve"> by participants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A4CDF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Dubrova</w:t>
            </w:r>
            <w:proofErr w:type="spellEnd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, D. (2019, August</w:t>
            </w:r>
          </w:p>
          <w:p w14:paraId="26E3CF9E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06). Functional vs Nonfunctional</w:t>
            </w:r>
          </w:p>
          <w:p w14:paraId="0CA0BA9E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Requirements: List &amp;</w:t>
            </w:r>
          </w:p>
          <w:p w14:paraId="0D23E730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Examples. Retrieved</w:t>
            </w:r>
          </w:p>
          <w:p w14:paraId="3568E139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July 8, 2020, from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https://theappsolutions.</w:t>
            </w:r>
          </w:p>
          <w:p w14:paraId="139517CF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com/blog/development/</w:t>
            </w:r>
          </w:p>
          <w:p w14:paraId="3B72BC1E" w14:textId="59BF1A58" w:rsidR="009402F3" w:rsidRPr="00AC403D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functional-vs-</w:t>
            </w:r>
            <w:proofErr w:type="spellStart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nonfunctionalrequirements</w:t>
            </w:r>
            <w:proofErr w:type="spellEnd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/</w:t>
            </w:r>
          </w:p>
        </w:tc>
      </w:tr>
      <w:tr w:rsidR="009402F3" w:rsidRPr="00AC403D" w14:paraId="6CE8FCA3" w14:textId="77777777" w:rsidTr="00FB27D6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3AFF8" w14:textId="3982D2BF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Student Portal</w:t>
            </w:r>
          </w:p>
          <w:p w14:paraId="299B7601" w14:textId="4C42C517" w:rsidR="009402F3" w:rsidRPr="00AC403D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management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5657ECF9" w:rsidR="009402F3" w:rsidRPr="00AC403D" w:rsidRDefault="000E0228" w:rsidP="00463D19">
            <w:pPr>
              <w:suppressAutoHyphens/>
              <w:contextualSpacing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="002A4AFF">
              <w:rPr>
                <w:rFonts w:asciiTheme="majorHAnsi" w:hAnsiTheme="majorHAnsi" w:cstheme="majorHAnsi"/>
                <w:sz w:val="22"/>
                <w:szCs w:val="22"/>
              </w:rPr>
              <w:t>LMS will have a way to present classes enrolled by students, show students’ enrolled cla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>sses</w:t>
            </w:r>
            <w:r w:rsidR="002A4AFF">
              <w:rPr>
                <w:rFonts w:asciiTheme="majorHAnsi" w:hAnsiTheme="majorHAnsi" w:cstheme="majorHAnsi"/>
                <w:sz w:val="22"/>
                <w:szCs w:val="22"/>
              </w:rPr>
              <w:t xml:space="preserve"> along with other necessary information. 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94770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Dubrova</w:t>
            </w:r>
            <w:proofErr w:type="spellEnd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, D. (2019, August</w:t>
            </w:r>
          </w:p>
          <w:p w14:paraId="7746734B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06). Functional vs Nonfunctional</w:t>
            </w:r>
          </w:p>
          <w:p w14:paraId="64C1FBC1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Requirements: List &amp;</w:t>
            </w:r>
          </w:p>
          <w:p w14:paraId="00E41088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Examples. Retrieved</w:t>
            </w:r>
          </w:p>
          <w:p w14:paraId="2FE3DC95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July 8, 2020, from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https://theappsolutions.</w:t>
            </w:r>
          </w:p>
          <w:p w14:paraId="5392042A" w14:textId="77777777" w:rsidR="00463D19" w:rsidRPr="00463D19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com/blog/development/</w:t>
            </w:r>
          </w:p>
          <w:p w14:paraId="584BBEF1" w14:textId="23B69667" w:rsidR="009402F3" w:rsidRPr="00AC403D" w:rsidRDefault="00463D19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functional-vs-</w:t>
            </w:r>
            <w:proofErr w:type="spellStart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nonfunctionalrequirements</w:t>
            </w:r>
            <w:proofErr w:type="spellEnd"/>
            <w:r w:rsidRPr="00463D19">
              <w:rPr>
                <w:rFonts w:asciiTheme="majorHAnsi" w:hAnsiTheme="majorHAnsi" w:cstheme="majorHAnsi"/>
                <w:sz w:val="22"/>
                <w:szCs w:val="22"/>
              </w:rPr>
              <w:t>/</w:t>
            </w:r>
          </w:p>
        </w:tc>
      </w:tr>
      <w:tr w:rsidR="009402F3" w:rsidRPr="00AC403D" w14:paraId="44B5FFA6" w14:textId="77777777" w:rsidTr="00FB27D6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3A9E6129" w:rsidR="009402F3" w:rsidRPr="00AC403D" w:rsidRDefault="000D2CAA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Content Management module. 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6E7CEA9E" w:rsidR="009402F3" w:rsidRPr="00AC403D" w:rsidRDefault="000D2CAA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will have a way to download and upload content 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>in and out of the website as well as across the website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F71C15">
              <w:rPr>
                <w:rFonts w:asciiTheme="majorHAnsi" w:hAnsiTheme="majorHAnsi" w:cstheme="majorHAnsi"/>
                <w:sz w:val="22"/>
                <w:szCs w:val="22"/>
              </w:rPr>
              <w:t xml:space="preserve">Allow storing and sharing data electronically. 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83C04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Ayesha Habeeb Omer, (Sept. 28,</w:t>
            </w:r>
          </w:p>
          <w:p w14:paraId="6F435804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2017) LMS Features: What To</w:t>
            </w:r>
          </w:p>
          <w:p w14:paraId="0594873F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Look For </w:t>
            </w:r>
            <w:proofErr w:type="gram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proofErr w:type="gram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 A Learning</w:t>
            </w:r>
          </w:p>
          <w:p w14:paraId="2E151DAE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Management System.</w:t>
            </w:r>
          </w:p>
          <w:p w14:paraId="7B2072FA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65212C86" w14:textId="26E7C7B3" w:rsidR="009402F3" w:rsidRPr="00AC403D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m/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lms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-features-what-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looklearning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managent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-system</w:t>
            </w:r>
          </w:p>
        </w:tc>
      </w:tr>
      <w:tr w:rsidR="009402F3" w:rsidRPr="00AC403D" w14:paraId="42818656" w14:textId="77777777" w:rsidTr="00FB27D6">
        <w:trPr>
          <w:trHeight w:val="2006"/>
        </w:trPr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0DBACFAF" w:rsidR="009402F3" w:rsidRPr="00AC403D" w:rsidRDefault="00AE472A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User Registration 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A020620" w:rsidR="009402F3" w:rsidRPr="00AC403D" w:rsidRDefault="00AE472A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will offer self-registration/online registration. Th</w:t>
            </w:r>
            <w:r w:rsidR="000D2CAA">
              <w:rPr>
                <w:rFonts w:asciiTheme="majorHAnsi" w:hAnsiTheme="majorHAnsi" w:cstheme="majorHAnsi"/>
                <w:sz w:val="22"/>
                <w:szCs w:val="22"/>
              </w:rPr>
              <w:t xml:space="preserve">ese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tasks will also be achieved via the course catalog</w:t>
            </w:r>
            <w:r w:rsidR="000D2CAA">
              <w:rPr>
                <w:rFonts w:asciiTheme="majorHAnsi" w:hAnsiTheme="majorHAnsi" w:cstheme="majorHAnsi"/>
                <w:sz w:val="22"/>
                <w:szCs w:val="22"/>
              </w:rPr>
              <w:t xml:space="preserve"> and any other link necessary.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784CD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Helen Colman, (Dec. 5, 2018)</w:t>
            </w:r>
          </w:p>
          <w:p w14:paraId="66CE51B6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Learning Management System</w:t>
            </w:r>
          </w:p>
          <w:p w14:paraId="2757B1F4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Requirements: </w:t>
            </w:r>
            <w:proofErr w:type="gram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an</w:t>
            </w:r>
            <w:proofErr w:type="gram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 Ultimate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Checklist.</w:t>
            </w:r>
          </w:p>
          <w:p w14:paraId="6A5296A9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https://www.ispringsolutions</w:t>
            </w:r>
          </w:p>
          <w:p w14:paraId="76A21160" w14:textId="7D6AB3FF" w:rsidR="009402F3" w:rsidRPr="00AC403D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.com/blog/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lmsrequirements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/</w:t>
            </w:r>
          </w:p>
        </w:tc>
      </w:tr>
      <w:tr w:rsidR="009402F3" w:rsidRPr="00AC403D" w14:paraId="1F31ED43" w14:textId="77777777" w:rsidTr="00FB27D6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4EBC6A61" w:rsidR="009402F3" w:rsidRPr="00AC403D" w:rsidRDefault="000973D3" w:rsidP="00463D19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Course </w:t>
            </w:r>
            <w:r w:rsidR="00613B0D" w:rsidRPr="000973D3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="00613B0D">
              <w:rPr>
                <w:rFonts w:asciiTheme="majorHAnsi" w:hAnsiTheme="majorHAnsi" w:cstheme="majorHAnsi"/>
                <w:sz w:val="22"/>
                <w:szCs w:val="22"/>
              </w:rPr>
              <w:t xml:space="preserve">alendar and delivery. 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606A8" w14:textId="0F45C769" w:rsidR="000973D3" w:rsidRPr="000973D3" w:rsidRDefault="00613B0D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B0D">
              <w:rPr>
                <w:rFonts w:asciiTheme="majorHAnsi" w:hAnsiTheme="majorHAnsi" w:cstheme="majorHAnsi"/>
                <w:sz w:val="22"/>
                <w:szCs w:val="22"/>
              </w:rPr>
              <w:t xml:space="preserve">The system will associate classes with </w:t>
            </w:r>
            <w:r w:rsidR="00AE472A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Pr="00613B0D">
              <w:rPr>
                <w:rFonts w:asciiTheme="majorHAnsi" w:hAnsiTheme="majorHAnsi" w:cstheme="majorHAnsi"/>
                <w:sz w:val="22"/>
                <w:szCs w:val="22"/>
              </w:rPr>
              <w:t>instructor</w:t>
            </w:r>
            <w:r w:rsidR="00AE472A">
              <w:rPr>
                <w:rFonts w:asciiTheme="majorHAnsi" w:hAnsiTheme="majorHAnsi" w:cstheme="majorHAnsi"/>
                <w:sz w:val="22"/>
                <w:szCs w:val="22"/>
              </w:rPr>
              <w:t>’s</w:t>
            </w:r>
            <w:r w:rsidRPr="00613B0D">
              <w:rPr>
                <w:rFonts w:asciiTheme="majorHAnsi" w:hAnsiTheme="majorHAnsi" w:cstheme="majorHAnsi"/>
                <w:sz w:val="22"/>
                <w:szCs w:val="22"/>
              </w:rPr>
              <w:t xml:space="preserve"> names and availability options. </w:t>
            </w:r>
            <w:r w:rsidR="00AE472A">
              <w:rPr>
                <w:rFonts w:asciiTheme="majorHAnsi" w:hAnsiTheme="majorHAnsi" w:cstheme="majorHAnsi"/>
                <w:sz w:val="22"/>
                <w:szCs w:val="22"/>
              </w:rPr>
              <w:t xml:space="preserve">The system will display </w:t>
            </w:r>
            <w:r w:rsidR="00AE472A" w:rsidRPr="000973D3">
              <w:rPr>
                <w:rFonts w:asciiTheme="majorHAnsi" w:hAnsiTheme="majorHAnsi" w:cstheme="majorHAnsi"/>
                <w:sz w:val="22"/>
                <w:szCs w:val="22"/>
              </w:rPr>
              <w:t>event</w:t>
            </w:r>
            <w:r w:rsidR="00AE472A">
              <w:rPr>
                <w:rFonts w:asciiTheme="majorHAnsi" w:hAnsiTheme="majorHAnsi" w:cstheme="majorHAnsi"/>
                <w:sz w:val="22"/>
                <w:szCs w:val="22"/>
              </w:rPr>
              <w:t>s as a c</w:t>
            </w:r>
            <w:r w:rsidR="000973D3" w:rsidRPr="000973D3">
              <w:rPr>
                <w:rFonts w:asciiTheme="majorHAnsi" w:hAnsiTheme="majorHAnsi" w:cstheme="majorHAnsi"/>
                <w:sz w:val="22"/>
                <w:szCs w:val="22"/>
              </w:rPr>
              <w:t>ustom calenda</w:t>
            </w:r>
            <w:r w:rsidR="00AE472A">
              <w:rPr>
                <w:rFonts w:asciiTheme="majorHAnsi" w:hAnsiTheme="majorHAnsi" w:cstheme="majorHAnsi"/>
                <w:sz w:val="22"/>
                <w:szCs w:val="22"/>
              </w:rPr>
              <w:t xml:space="preserve">r designed to shows </w:t>
            </w:r>
          </w:p>
          <w:p w14:paraId="714A1AF1" w14:textId="77777777" w:rsidR="000973D3" w:rsidRPr="000973D3" w:rsidRDefault="000973D3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events related to the program</w:t>
            </w:r>
          </w:p>
          <w:p w14:paraId="181A8AAA" w14:textId="42F88D6E" w:rsidR="009402F3" w:rsidRPr="00AC403D" w:rsidRDefault="000973D3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that the student is enrolled in.</w:t>
            </w:r>
          </w:p>
        </w:tc>
        <w:tc>
          <w:tcPr>
            <w:tcW w:w="366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7D613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Ayesha Habeeb Omer, (Sept. 28,</w:t>
            </w:r>
          </w:p>
          <w:p w14:paraId="25DC6428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2017) LMS Features: What To</w:t>
            </w:r>
          </w:p>
          <w:p w14:paraId="12FB106D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Look For </w:t>
            </w:r>
            <w:proofErr w:type="gram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proofErr w:type="gram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 A Learning</w:t>
            </w:r>
          </w:p>
          <w:p w14:paraId="44B1DA6C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Management System.</w:t>
            </w:r>
          </w:p>
          <w:p w14:paraId="76153D3E" w14:textId="77777777" w:rsidR="00FB27D6" w:rsidRPr="000973D3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4D465B85" w14:textId="27DB75D3" w:rsidR="009402F3" w:rsidRPr="00AC403D" w:rsidRDefault="00FB27D6" w:rsidP="00FB27D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m/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lms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-features-what-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looklearning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managent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-system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3808"/>
        <w:gridCol w:w="3117"/>
      </w:tblGrid>
      <w:tr w:rsidR="009402F3" w:rsidRPr="00AC403D" w14:paraId="36A57104" w14:textId="77777777" w:rsidTr="005575B0">
        <w:trPr>
          <w:tblHeader/>
        </w:trPr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5575B0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285EF63" w:rsidR="009402F3" w:rsidRPr="00AC403D" w:rsidRDefault="00FB27D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Availability 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6F8E2F2E" w:rsidR="009402F3" w:rsidRPr="00AC403D" w:rsidRDefault="00FB27D6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System downtime should be planned and prepared for.  The downtime events should occur at least 24 hours in advance. Updates, patches, and support should be done without service </w:t>
            </w:r>
            <w:r w:rsidR="00BF250C">
              <w:rPr>
                <w:rFonts w:asciiTheme="majorHAnsi" w:hAnsiTheme="majorHAnsi" w:cstheme="majorHAnsi"/>
                <w:sz w:val="22"/>
                <w:szCs w:val="22"/>
              </w:rPr>
              <w:t>interruption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88F05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Ayesha Habeeb Omer, (Sept. 28,</w:t>
            </w:r>
          </w:p>
          <w:p w14:paraId="45638A1C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2017) LMS Features: What To</w:t>
            </w:r>
          </w:p>
          <w:p w14:paraId="16B61F1A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Look For </w:t>
            </w:r>
            <w:proofErr w:type="gram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proofErr w:type="gram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 xml:space="preserve"> A Learning</w:t>
            </w:r>
          </w:p>
          <w:p w14:paraId="63D3F47F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Management System.</w:t>
            </w:r>
          </w:p>
          <w:p w14:paraId="555793FD" w14:textId="77777777" w:rsidR="000973D3" w:rsidRPr="000973D3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0988062C" w14:textId="1BD52150" w:rsidR="009402F3" w:rsidRPr="00AC403D" w:rsidRDefault="000973D3" w:rsidP="000973D3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m/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lms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-features-what-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looklearning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proofErr w:type="spellStart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managent</w:t>
            </w:r>
            <w:proofErr w:type="spellEnd"/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-system</w:t>
            </w:r>
          </w:p>
        </w:tc>
      </w:tr>
      <w:tr w:rsidR="009402F3" w:rsidRPr="00AC403D" w14:paraId="70153753" w14:textId="77777777" w:rsidTr="005575B0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C2A4AC2" w:rsidR="009402F3" w:rsidRPr="00AC403D" w:rsidRDefault="000973D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Usability</w:t>
            </w:r>
            <w:r w:rsidR="005575B0">
              <w:rPr>
                <w:rFonts w:asciiTheme="majorHAnsi" w:hAnsiTheme="majorHAnsi" w:cstheme="majorHAnsi"/>
                <w:sz w:val="22"/>
                <w:szCs w:val="22"/>
              </w:rPr>
              <w:t xml:space="preserve"> and </w:t>
            </w:r>
            <w:r w:rsidR="005575B0" w:rsidRPr="005575B0">
              <w:rPr>
                <w:rFonts w:asciiTheme="majorHAnsi" w:hAnsiTheme="majorHAnsi" w:cstheme="majorHAnsi"/>
                <w:sz w:val="22"/>
                <w:szCs w:val="22"/>
              </w:rPr>
              <w:t>Learnability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4794F" w14:textId="2F883896" w:rsidR="005575B0" w:rsidRDefault="005575B0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will provide the users with a contextual and interactive learning environment. </w:t>
            </w:r>
          </w:p>
          <w:p w14:paraId="4975091E" w14:textId="77777777" w:rsidR="005575B0" w:rsidRDefault="005575B0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933C883" w14:textId="17EFA777" w:rsidR="009402F3" w:rsidRPr="00AC403D" w:rsidRDefault="009402F3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2C77D" w14:textId="77777777" w:rsidR="0000484B" w:rsidRPr="00A317D5" w:rsidRDefault="0000484B" w:rsidP="0000484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Isha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Sood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(Oct. 2, 2018) An</w:t>
            </w:r>
          </w:p>
          <w:p w14:paraId="1F6BFDA0" w14:textId="77777777" w:rsidR="0000484B" w:rsidRPr="00A317D5" w:rsidRDefault="0000484B" w:rsidP="0000484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Overview Of 4 popular Learning</w:t>
            </w:r>
          </w:p>
          <w:p w14:paraId="0CED963B" w14:textId="77777777" w:rsidR="0000484B" w:rsidRPr="00A317D5" w:rsidRDefault="0000484B" w:rsidP="0000484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Management Systems For</w:t>
            </w:r>
          </w:p>
          <w:p w14:paraId="11A90444" w14:textId="77777777" w:rsidR="0000484B" w:rsidRPr="00A317D5" w:rsidRDefault="0000484B" w:rsidP="0000484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Higher Education</w:t>
            </w:r>
          </w:p>
          <w:p w14:paraId="1C156C56" w14:textId="77777777" w:rsidR="0000484B" w:rsidRPr="00A317D5" w:rsidRDefault="0000484B" w:rsidP="0000484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22A0060F" w14:textId="7CE9EB97" w:rsidR="009402F3" w:rsidRPr="00AC403D" w:rsidRDefault="0000484B" w:rsidP="0000484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m/learning-managementsystems-for-highereducation-overview-popular</w:t>
            </w:r>
          </w:p>
        </w:tc>
      </w:tr>
      <w:tr w:rsidR="009402F3" w:rsidRPr="00AC403D" w14:paraId="1A18605B" w14:textId="77777777" w:rsidTr="005575B0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14767551" w:rsidR="009402F3" w:rsidRPr="00AC403D" w:rsidRDefault="000973D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Reliability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B399C" w14:textId="38BA2559" w:rsidR="00BF250C" w:rsidRDefault="00BF250C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Established a security measure that works to make sure the software operates regardless of downtimes. The system will track</w:t>
            </w:r>
            <w:r w:rsidR="00A37BA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and display student information </w:t>
            </w:r>
            <w:r w:rsidR="00D52882">
              <w:rPr>
                <w:rFonts w:asciiTheme="majorHAnsi" w:hAnsiTheme="majorHAnsi" w:cstheme="majorHAnsi"/>
                <w:sz w:val="22"/>
                <w:szCs w:val="22"/>
              </w:rPr>
              <w:t xml:space="preserve">including IDs. </w:t>
            </w:r>
          </w:p>
          <w:p w14:paraId="6C47D4E7" w14:textId="77777777" w:rsidR="00BF250C" w:rsidRDefault="00BF250C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3B5BCB4" w14:textId="77777777" w:rsidR="00BF250C" w:rsidRDefault="00BF250C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DCB0D56" w14:textId="335FA756" w:rsidR="009402F3" w:rsidRPr="00AC403D" w:rsidRDefault="009402F3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AFB2E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Nick </w:t>
            </w: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Santaniello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, (Apr. 20, 2018)</w:t>
            </w:r>
          </w:p>
          <w:p w14:paraId="5602E648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The 10 Most Critical LMS</w:t>
            </w:r>
          </w:p>
          <w:p w14:paraId="48493870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Requirements For Any Online</w:t>
            </w:r>
          </w:p>
          <w:p w14:paraId="3C070A30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Training Program</w:t>
            </w:r>
          </w:p>
          <w:p w14:paraId="751EA3AF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21CB94CE" w14:textId="337A5F05" w:rsidR="009402F3" w:rsidRPr="00AC403D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m/lms-requirements-onlinetraining-program-10-critical</w:t>
            </w:r>
          </w:p>
        </w:tc>
      </w:tr>
      <w:tr w:rsidR="009402F3" w:rsidRPr="00AC403D" w14:paraId="231DB19C" w14:textId="77777777" w:rsidTr="005575B0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67741656" w:rsidR="009402F3" w:rsidRPr="00AC403D" w:rsidRDefault="000973D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973D3">
              <w:rPr>
                <w:rFonts w:asciiTheme="majorHAnsi" w:hAnsiTheme="majorHAnsi" w:cstheme="majorHAnsi"/>
                <w:sz w:val="22"/>
                <w:szCs w:val="22"/>
              </w:rPr>
              <w:t>Security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289C3D65" w:rsidR="009402F3" w:rsidRPr="00AC403D" w:rsidRDefault="00D52882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will integrate security features </w:t>
            </w:r>
            <w:r w:rsidR="005575B0">
              <w:rPr>
                <w:rFonts w:asciiTheme="majorHAnsi" w:hAnsiTheme="majorHAnsi" w:cstheme="majorHAnsi"/>
                <w:sz w:val="22"/>
                <w:szCs w:val="22"/>
              </w:rPr>
              <w:t>with 3rd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authentication</w:t>
            </w:r>
            <w:r w:rsidR="005575B0">
              <w:rPr>
                <w:rFonts w:asciiTheme="majorHAnsi" w:hAnsiTheme="majorHAnsi" w:cstheme="majorHAnsi"/>
                <w:sz w:val="22"/>
                <w:szCs w:val="22"/>
              </w:rPr>
              <w:t>s and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like o- Auth direct usage</w:t>
            </w:r>
            <w:r w:rsidR="00A37BAB">
              <w:rPr>
                <w:rFonts w:asciiTheme="majorHAnsi" w:hAnsiTheme="majorHAnsi" w:cstheme="majorHAnsi"/>
                <w:sz w:val="22"/>
                <w:szCs w:val="22"/>
              </w:rPr>
              <w:t xml:space="preserve"> with a Single </w:t>
            </w:r>
            <w:r w:rsidR="005575B0">
              <w:rPr>
                <w:rFonts w:asciiTheme="majorHAnsi" w:hAnsiTheme="majorHAnsi" w:cstheme="majorHAnsi"/>
                <w:sz w:val="22"/>
                <w:szCs w:val="22"/>
              </w:rPr>
              <w:t>Sign-On</w:t>
            </w:r>
            <w:r w:rsidR="00A37BA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F878C" w14:textId="77777777" w:rsidR="005575B0" w:rsidRPr="00A317D5" w:rsidRDefault="005575B0" w:rsidP="005575B0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Isha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Sood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(Oct. 2, 2018) An</w:t>
            </w:r>
          </w:p>
          <w:p w14:paraId="09FFEE9D" w14:textId="77777777" w:rsidR="005575B0" w:rsidRPr="00A317D5" w:rsidRDefault="005575B0" w:rsidP="005575B0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Overview Of 4 popular Learning</w:t>
            </w:r>
          </w:p>
          <w:p w14:paraId="3A71AE1D" w14:textId="77777777" w:rsidR="005575B0" w:rsidRPr="00A317D5" w:rsidRDefault="005575B0" w:rsidP="005575B0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Management Systems For</w:t>
            </w:r>
          </w:p>
          <w:p w14:paraId="36316767" w14:textId="77777777" w:rsidR="005575B0" w:rsidRPr="00A317D5" w:rsidRDefault="005575B0" w:rsidP="005575B0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Higher Education</w:t>
            </w:r>
          </w:p>
          <w:p w14:paraId="20589E3B" w14:textId="77777777" w:rsidR="005575B0" w:rsidRPr="00A317D5" w:rsidRDefault="005575B0" w:rsidP="005575B0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79F76655" w14:textId="02BAFFAD" w:rsidR="009402F3" w:rsidRPr="00AC403D" w:rsidRDefault="005575B0" w:rsidP="005575B0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m/learning-managementsystems-for-highereducation-overview-popular</w:t>
            </w:r>
          </w:p>
        </w:tc>
      </w:tr>
      <w:tr w:rsidR="009402F3" w:rsidRPr="00AC403D" w14:paraId="632AD496" w14:textId="77777777" w:rsidTr="005575B0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41799F6B" w:rsidR="009402F3" w:rsidRPr="00AC403D" w:rsidRDefault="00D5288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D52882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Manageability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15F640E" w:rsidR="009402F3" w:rsidRPr="00AC403D" w:rsidRDefault="00D52882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There should be a way to run </w:t>
            </w:r>
            <w:r w:rsidR="00107BD1">
              <w:rPr>
                <w:rFonts w:asciiTheme="majorHAnsi" w:hAnsiTheme="majorHAnsi" w:cstheme="majorHAnsi"/>
                <w:sz w:val="22"/>
                <w:szCs w:val="22"/>
              </w:rPr>
              <w:t xml:space="preserve">and maintain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the audit log for all user</w:t>
            </w:r>
            <w:r w:rsidR="00107BD1">
              <w:rPr>
                <w:rFonts w:asciiTheme="majorHAnsi" w:hAnsiTheme="majorHAnsi" w:cstheme="majorHAnsi"/>
                <w:sz w:val="22"/>
                <w:szCs w:val="22"/>
              </w:rPr>
              <w:t>’s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transactions and the ability to report them via audits.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5E9CB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Epathlearning.com, (2019) LMS</w:t>
            </w:r>
          </w:p>
          <w:p w14:paraId="1686CDE4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101: What Are Learning</w:t>
            </w:r>
          </w:p>
          <w:p w14:paraId="4C955FB2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Management Systems?</w:t>
            </w:r>
          </w:p>
          <w:p w14:paraId="19850E87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https://www.epathlearning.c</w:t>
            </w:r>
          </w:p>
          <w:p w14:paraId="37A57FF6" w14:textId="208B02DF" w:rsidR="009402F3" w:rsidRPr="00AC403D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om/solutions/</w:t>
            </w: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learningmanagement-systemtechnology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/lms-101/</w:t>
            </w:r>
          </w:p>
        </w:tc>
      </w:tr>
      <w:tr w:rsidR="009402F3" w:rsidRPr="00AC403D" w14:paraId="3C226E09" w14:textId="77777777" w:rsidTr="005575B0">
        <w:tc>
          <w:tcPr>
            <w:tcW w:w="25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0FFB6DEA" w:rsidR="009402F3" w:rsidRPr="00AC403D" w:rsidRDefault="00A37B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Capacity and Scalability </w:t>
            </w:r>
          </w:p>
        </w:tc>
        <w:tc>
          <w:tcPr>
            <w:tcW w:w="380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DA7F6" w14:textId="77777777" w:rsidR="009402F3" w:rsidRDefault="00A37BAB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</w:t>
            </w:r>
            <w:r w:rsidR="00107BD1">
              <w:rPr>
                <w:rFonts w:asciiTheme="majorHAnsi" w:hAnsiTheme="majorHAnsi" w:cstheme="majorHAnsi"/>
                <w:sz w:val="22"/>
                <w:szCs w:val="22"/>
              </w:rPr>
              <w:t xml:space="preserve"> capacity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needs to be able to store and expand based on performance rates</w:t>
            </w:r>
            <w:r w:rsidR="00107BD1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  <w:p w14:paraId="5D7CFBB0" w14:textId="6DFA4F2E" w:rsidR="00107BD1" w:rsidRPr="00AC403D" w:rsidRDefault="00107BD1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Will have the ability to store and retrieve up to 10 years of participant’s profile, work history, and registration transactions.  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1EF29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Nick </w:t>
            </w: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Santaniello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, (Apr. 20, 2018)</w:t>
            </w:r>
          </w:p>
          <w:p w14:paraId="0E80BE41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The 10 Most Critical LMS</w:t>
            </w:r>
          </w:p>
          <w:p w14:paraId="7C0F8C97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Requirements For Any Online</w:t>
            </w:r>
          </w:p>
          <w:p w14:paraId="7B9179E8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Training Program</w:t>
            </w:r>
          </w:p>
          <w:p w14:paraId="16FEBFA1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1ED06794" w14:textId="460A5130" w:rsidR="009402F3" w:rsidRPr="00AC403D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m/lms-requirements-onlinetraining-program-10-critical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1"/>
        <w:gridCol w:w="3117"/>
        <w:gridCol w:w="3117"/>
      </w:tblGrid>
      <w:tr w:rsidR="009402F3" w:rsidRPr="00AC403D" w14:paraId="42E35FF6" w14:textId="77777777" w:rsidTr="001F1494">
        <w:trPr>
          <w:tblHeader/>
        </w:trPr>
        <w:tc>
          <w:tcPr>
            <w:tcW w:w="32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1F1494">
        <w:tc>
          <w:tcPr>
            <w:tcW w:w="32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4ABECDBF" w:rsidR="009402F3" w:rsidRPr="00AC403D" w:rsidRDefault="0000484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Provides a dynamic online learning environment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DEA28" w14:textId="1A0DCBEF" w:rsidR="0000484B" w:rsidRDefault="0000484B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Have the right mix of recorded and live lectures. </w:t>
            </w:r>
          </w:p>
          <w:p w14:paraId="1F27DE3D" w14:textId="1D0DFA68" w:rsidR="009402F3" w:rsidRPr="00AC403D" w:rsidRDefault="0000484B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</w:t>
            </w:r>
            <w:r w:rsidR="00A317D5" w:rsidRPr="00A317D5">
              <w:rPr>
                <w:rFonts w:asciiTheme="majorHAnsi" w:hAnsiTheme="majorHAnsi" w:cstheme="majorHAnsi"/>
                <w:sz w:val="22"/>
                <w:szCs w:val="22"/>
              </w:rPr>
              <w:t>enerate valuable content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70BDE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Jason Cole, (Aug. 12, 2019)</w:t>
            </w:r>
          </w:p>
          <w:p w14:paraId="4A8F068F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What the state of learning</w:t>
            </w:r>
          </w:p>
          <w:p w14:paraId="6BFB7DA7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management systems can tell us</w:t>
            </w:r>
          </w:p>
          <w:p w14:paraId="2A106A7A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about digital innovation</w:t>
            </w:r>
          </w:p>
          <w:p w14:paraId="52D19912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https://medium.com/learnin</w:t>
            </w:r>
          </w:p>
          <w:p w14:paraId="5785995C" w14:textId="1FBE5CD0" w:rsidR="009402F3" w:rsidRPr="00AC403D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g-futures/what-the-state-of</w:t>
            </w:r>
            <w:r>
              <w:t xml:space="preserve"> </w:t>
            </w: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learning-managementsystems-can-tell-us-aboutdigital-innovationbddfb613332a</w:t>
            </w:r>
          </w:p>
        </w:tc>
      </w:tr>
      <w:tr w:rsidR="009402F3" w:rsidRPr="00AC403D" w14:paraId="57CBAC4A" w14:textId="77777777" w:rsidTr="001F1494">
        <w:tc>
          <w:tcPr>
            <w:tcW w:w="32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1FC1B6C1" w:rsidR="009402F3" w:rsidRPr="00AC403D" w:rsidRDefault="001F1494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Decreased </w:t>
            </w:r>
            <w:r w:rsidR="00BB1A29">
              <w:rPr>
                <w:rFonts w:asciiTheme="majorHAnsi" w:hAnsiTheme="majorHAnsi" w:cstheme="majorHAnsi"/>
                <w:sz w:val="22"/>
                <w:szCs w:val="22"/>
              </w:rPr>
              <w:t>learning possibilities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2D649BE2" w:rsidR="009402F3" w:rsidRPr="00AC403D" w:rsidRDefault="00BB1A29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Online classes could be difficult to adjust to, so some students might find it hard at first and then gradually adjust.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So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this is why the system needs to be as interactive as it can be. 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B68F8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Isha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Sood</w:t>
            </w:r>
            <w:proofErr w:type="spell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(Oct. 2, 2018) An</w:t>
            </w:r>
          </w:p>
          <w:p w14:paraId="44F6BBF9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Overview Of 4 popular Learning</w:t>
            </w:r>
          </w:p>
          <w:p w14:paraId="48961D0B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Management Systems For</w:t>
            </w:r>
          </w:p>
          <w:p w14:paraId="41E503D1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Higher Education</w:t>
            </w:r>
          </w:p>
          <w:p w14:paraId="09D03415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https://elearningindustry.co</w:t>
            </w:r>
          </w:p>
          <w:p w14:paraId="2C33BC4D" w14:textId="136AC43A" w:rsidR="009402F3" w:rsidRPr="00AC403D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m/learning-managementsystems-for-highereducation-overview-popular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1"/>
        <w:gridCol w:w="3117"/>
        <w:gridCol w:w="3117"/>
      </w:tblGrid>
      <w:tr w:rsidR="009402F3" w:rsidRPr="00AC403D" w14:paraId="3EA42FF7" w14:textId="77777777" w:rsidTr="001F1494">
        <w:trPr>
          <w:tblHeader/>
        </w:trPr>
        <w:tc>
          <w:tcPr>
            <w:tcW w:w="32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1F1494">
        <w:tc>
          <w:tcPr>
            <w:tcW w:w="32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4D300584" w:rsidR="009402F3" w:rsidRPr="00AC403D" w:rsidRDefault="00BB1A2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Limited learning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0CB9E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Students are diverse, some</w:t>
            </w:r>
          </w:p>
          <w:p w14:paraId="6D104423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learn through different teaching</w:t>
            </w:r>
          </w:p>
          <w:p w14:paraId="2412E775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methods as opposed to</w:t>
            </w:r>
          </w:p>
          <w:p w14:paraId="044626FC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traditional teaching; Some</w:t>
            </w:r>
          </w:p>
          <w:p w14:paraId="12523CDC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important materials and other</w:t>
            </w:r>
          </w:p>
          <w:p w14:paraId="77F576F2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learning tools are not available</w:t>
            </w:r>
          </w:p>
          <w:p w14:paraId="1EE11681" w14:textId="49CFCF8A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in the </w:t>
            </w:r>
            <w:r w:rsidR="001F1494" w:rsidRPr="00A317D5">
              <w:rPr>
                <w:rFonts w:asciiTheme="majorHAnsi" w:hAnsiTheme="majorHAnsi" w:cstheme="majorHAnsi"/>
                <w:sz w:val="22"/>
                <w:szCs w:val="22"/>
              </w:rPr>
              <w:t>classroom,</w:t>
            </w: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gramStart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This</w:t>
            </w:r>
            <w:proofErr w:type="gramEnd"/>
            <w:r w:rsidRPr="00A317D5">
              <w:rPr>
                <w:rFonts w:asciiTheme="majorHAnsi" w:hAnsiTheme="majorHAnsi" w:cstheme="majorHAnsi"/>
                <w:sz w:val="22"/>
                <w:szCs w:val="22"/>
              </w:rPr>
              <w:t xml:space="preserve"> hinders</w:t>
            </w:r>
          </w:p>
          <w:p w14:paraId="3C291E9E" w14:textId="77777777" w:rsidR="00A317D5" w:rsidRPr="00A317D5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some students’ ability to grasp</w:t>
            </w:r>
          </w:p>
          <w:p w14:paraId="5908E9F4" w14:textId="10885F61" w:rsidR="009402F3" w:rsidRPr="00AC403D" w:rsidRDefault="00A317D5" w:rsidP="00A317D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317D5">
              <w:rPr>
                <w:rFonts w:asciiTheme="majorHAnsi" w:hAnsiTheme="majorHAnsi" w:cstheme="majorHAnsi"/>
                <w:sz w:val="22"/>
                <w:szCs w:val="22"/>
              </w:rPr>
              <w:t>the content being taught.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2BF64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3703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Cenie</w:t>
            </w:r>
            <w:proofErr w:type="spellEnd"/>
            <w:r w:rsidRPr="0073703E">
              <w:rPr>
                <w:rFonts w:asciiTheme="majorHAnsi" w:hAnsiTheme="majorHAnsi" w:cstheme="majorHAnsi"/>
                <w:sz w:val="22"/>
                <w:szCs w:val="22"/>
              </w:rPr>
              <w:t xml:space="preserve"> M. Vilela-</w:t>
            </w:r>
            <w:proofErr w:type="spellStart"/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Malabanan</w:t>
            </w:r>
            <w:proofErr w:type="spellEnd"/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23C518CD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 xml:space="preserve">Nancy Q. </w:t>
            </w:r>
            <w:proofErr w:type="spellStart"/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Echavez</w:t>
            </w:r>
            <w:proofErr w:type="spellEnd"/>
            <w:r w:rsidRPr="0073703E">
              <w:rPr>
                <w:rFonts w:asciiTheme="majorHAnsi" w:hAnsiTheme="majorHAnsi" w:cstheme="majorHAnsi"/>
                <w:sz w:val="22"/>
                <w:szCs w:val="22"/>
              </w:rPr>
              <w:t xml:space="preserve"> (Dec. 2018)</w:t>
            </w:r>
          </w:p>
          <w:p w14:paraId="5B553029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Constraints on the Use of a</w:t>
            </w:r>
          </w:p>
          <w:p w14:paraId="6E257DDE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Learning Management System</w:t>
            </w:r>
          </w:p>
          <w:p w14:paraId="2F5A99D9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in a Blended Learning</w:t>
            </w:r>
          </w:p>
          <w:p w14:paraId="41CCD866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Environment.</w:t>
            </w:r>
          </w:p>
          <w:p w14:paraId="6A968E3B" w14:textId="77777777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http://ijodel.com/wpcontent/uploads/2019/02/00</w:t>
            </w:r>
          </w:p>
          <w:p w14:paraId="46040FA1" w14:textId="2CDB4AB9" w:rsidR="009402F3" w:rsidRPr="00AC403D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5_VilelaMalabanan_Echavez.pdf</w:t>
            </w:r>
          </w:p>
        </w:tc>
      </w:tr>
      <w:tr w:rsidR="009402F3" w:rsidRPr="00AC403D" w14:paraId="7BE323C3" w14:textId="77777777" w:rsidTr="001F1494">
        <w:tc>
          <w:tcPr>
            <w:tcW w:w="32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3B0E7DD" w:rsidR="009402F3" w:rsidRPr="00AC403D" w:rsidRDefault="00AB63C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Software and Hardware upgrade.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DC0D4" w14:textId="1BFB7B18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Upgrading hardware for</w:t>
            </w:r>
          </w:p>
          <w:p w14:paraId="2B2B76AF" w14:textId="193B5AD3" w:rsidR="0073703E" w:rsidRPr="0073703E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 xml:space="preserve">any system is </w:t>
            </w:r>
            <w:r w:rsidR="00AB63CE" w:rsidRPr="0073703E">
              <w:rPr>
                <w:rFonts w:asciiTheme="majorHAnsi" w:hAnsiTheme="majorHAnsi" w:cstheme="majorHAnsi"/>
                <w:sz w:val="22"/>
                <w:szCs w:val="22"/>
              </w:rPr>
              <w:t>often</w:t>
            </w:r>
          </w:p>
          <w:p w14:paraId="6D534168" w14:textId="45D19319" w:rsidR="009402F3" w:rsidRPr="00AC403D" w:rsidRDefault="0073703E" w:rsidP="0073703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 xml:space="preserve">expensive but necessary. </w:t>
            </w:r>
            <w:r w:rsidR="00BB1A29">
              <w:rPr>
                <w:rFonts w:asciiTheme="majorHAnsi" w:hAnsiTheme="majorHAnsi" w:cstheme="majorHAnsi"/>
                <w:sz w:val="22"/>
                <w:szCs w:val="22"/>
              </w:rPr>
              <w:t>software</w:t>
            </w:r>
            <w:r w:rsidR="00AB63CE">
              <w:rPr>
                <w:rFonts w:asciiTheme="majorHAnsi" w:hAnsiTheme="majorHAnsi" w:cstheme="majorHAnsi"/>
                <w:sz w:val="22"/>
                <w:szCs w:val="22"/>
              </w:rPr>
              <w:t xml:space="preserve"> and hardware upgrades and updates will be handled by the system administrators.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68AF2" w14:textId="77777777" w:rsidR="001F1494" w:rsidRPr="0073703E" w:rsidRDefault="001F1494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Constraints on the Use of a</w:t>
            </w:r>
          </w:p>
          <w:p w14:paraId="2ECD6AD7" w14:textId="77777777" w:rsidR="001F1494" w:rsidRPr="0073703E" w:rsidRDefault="001F1494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Learning Management System</w:t>
            </w:r>
          </w:p>
          <w:p w14:paraId="19887693" w14:textId="77777777" w:rsidR="001F1494" w:rsidRPr="0073703E" w:rsidRDefault="001F1494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in a Blended Learning</w:t>
            </w:r>
          </w:p>
          <w:p w14:paraId="2339AF49" w14:textId="77777777" w:rsidR="001F1494" w:rsidRPr="0073703E" w:rsidRDefault="001F1494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Environment.</w:t>
            </w:r>
          </w:p>
          <w:p w14:paraId="77063ABD" w14:textId="77777777" w:rsidR="001F1494" w:rsidRPr="0073703E" w:rsidRDefault="001F1494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http://ijodel.com/wpcontent/uploads/2019/02/00</w:t>
            </w:r>
          </w:p>
          <w:p w14:paraId="2E011DDB" w14:textId="45085FD8" w:rsidR="009402F3" w:rsidRPr="00AC403D" w:rsidRDefault="001F1494" w:rsidP="001F149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73703E">
              <w:rPr>
                <w:rFonts w:asciiTheme="majorHAnsi" w:hAnsiTheme="majorHAnsi" w:cstheme="majorHAnsi"/>
                <w:sz w:val="22"/>
                <w:szCs w:val="22"/>
              </w:rPr>
              <w:t>5_VilelaMalabanan_Echavez.pdf</w:t>
            </w: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8060" w14:textId="77777777" w:rsidR="00C012EE" w:rsidRDefault="00C012EE">
      <w:pPr>
        <w:spacing w:line="240" w:lineRule="auto"/>
      </w:pPr>
      <w:r>
        <w:separator/>
      </w:r>
    </w:p>
  </w:endnote>
  <w:endnote w:type="continuationSeparator" w:id="0">
    <w:p w14:paraId="73375EA4" w14:textId="77777777" w:rsidR="00C012EE" w:rsidRDefault="00C01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E4AD" w14:textId="77777777" w:rsidR="00C012EE" w:rsidRDefault="00C012EE">
      <w:pPr>
        <w:spacing w:line="240" w:lineRule="auto"/>
      </w:pPr>
      <w:r>
        <w:separator/>
      </w:r>
    </w:p>
  </w:footnote>
  <w:footnote w:type="continuationSeparator" w:id="0">
    <w:p w14:paraId="6DF6FB42" w14:textId="77777777" w:rsidR="00C012EE" w:rsidRDefault="00C01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9" name="Picture 9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0484B"/>
    <w:rsid w:val="000565EB"/>
    <w:rsid w:val="000973D3"/>
    <w:rsid w:val="000D2CAA"/>
    <w:rsid w:val="000E0228"/>
    <w:rsid w:val="00107BD1"/>
    <w:rsid w:val="001F1494"/>
    <w:rsid w:val="002A4AFF"/>
    <w:rsid w:val="00383B43"/>
    <w:rsid w:val="003D3B64"/>
    <w:rsid w:val="00463D19"/>
    <w:rsid w:val="004D4062"/>
    <w:rsid w:val="004E4BFF"/>
    <w:rsid w:val="005575B0"/>
    <w:rsid w:val="00613B0D"/>
    <w:rsid w:val="00681B26"/>
    <w:rsid w:val="006F4335"/>
    <w:rsid w:val="0073703E"/>
    <w:rsid w:val="007411DF"/>
    <w:rsid w:val="007953A2"/>
    <w:rsid w:val="00831D59"/>
    <w:rsid w:val="00936E97"/>
    <w:rsid w:val="009402F3"/>
    <w:rsid w:val="00A317D5"/>
    <w:rsid w:val="00A37BAB"/>
    <w:rsid w:val="00A73B49"/>
    <w:rsid w:val="00AB63CE"/>
    <w:rsid w:val="00AC403D"/>
    <w:rsid w:val="00AE472A"/>
    <w:rsid w:val="00BB1A29"/>
    <w:rsid w:val="00BF250C"/>
    <w:rsid w:val="00C012EE"/>
    <w:rsid w:val="00D52882"/>
    <w:rsid w:val="00F574E7"/>
    <w:rsid w:val="00F71C15"/>
    <w:rsid w:val="00F82FF1"/>
    <w:rsid w:val="00F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94"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Kennedy Uzoho</cp:lastModifiedBy>
  <cp:revision>2</cp:revision>
  <dcterms:created xsi:type="dcterms:W3CDTF">2022-01-23T18:53:00Z</dcterms:created>
  <dcterms:modified xsi:type="dcterms:W3CDTF">2022-01-23T18:53:00Z</dcterms:modified>
</cp:coreProperties>
</file>