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Atención de reclamos</w:t>
      </w:r>
    </w:p>
    <w:p>
      <w:pPr>
        <w:pStyle w:val="Subtitle"/>
      </w:pPr>
      <w:r>
        <w:t xml:space="preserve">Documentación del proceso</w:t>
      </w:r>
    </w:p>
    <w:tbl>
      <w:tblPr>
        <w:tblStyle w:val="Tabla"/>
        <w:tblW w:w="9637" w:type="dxa"/>
        <w:tblLayout w:type="fixed"/>
      </w:tblPr>
      <w:tblGrid>
        <w:gridCol w:w="2834"/>
        <w:gridCol w:w="6803"/>
      </w:tblGrid>
      <w:tr>
        <w:trPr>
          <w:tblHeader/>
          <w:cantSplit/>
        </w:trPr>
        <w:tc>
          <w:tcPr>
            <w:tcW w:w="2834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Dato</w:t>
            </w:r>
          </w:p>
        </w:tc>
        <w:tc>
          <w:tcPr>
            <w:tcW w:w="6803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Valor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Código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PR-ATC-001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1.0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Responsable del proceso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Jefatura de Atención al Ciudadano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Elaborado por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Mesa de partes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2026-10-26</w:t>
            </w:r>
          </w:p>
        </w:tc>
      </w:tr>
      <w:tr>
        <w:trPr>
          <w:cantSplit/>
        </w:trPr>
        <w:tc>
          <w:tcPr>
            <w:tcW w:w="2834" w:type="dxa"/>
          </w:tcPr>
          <w:p>
            <w:pPr>
              <w:pStyle w:val="Celda"/>
            </w:pPr>
            <w:r>
              <w:t xml:space="preserve">Generado con</w:t>
            </w:r>
          </w:p>
        </w:tc>
        <w:tc>
          <w:tcPr>
            <w:tcW w:w="6803" w:type="dxa"/>
          </w:tcPr>
          <w:p>
            <w:pPr>
              <w:pStyle w:val="Celda"/>
            </w:pPr>
            <w:r>
              <w:t xml:space="preserve">bizagi-cli 0.3.0 (BPMN 2.0 para Bizagi Modeler)</w:t>
            </w:r>
          </w:p>
        </w:tc>
      </w:tr>
    </w:tbl>
    <w:p/>
    <w:p>
      <w:pPr>
        <w:pStyle w:val="Heading1"/>
      </w:pPr>
      <w:r>
        <w:t xml:space="preserve">1. Objetivo y alcance</w:t>
      </w:r>
    </w:p>
    <w:p>
      <w:r>
        <w:t xml:space="preserve">El ciudadano presenta un reclamo; Mesa de partes lo registra, el área responsable lo evalúa y responde dentro del plazo.</w:t>
      </w:r>
    </w:p>
    <w:p>
      <w:pPr>
        <w:pStyle w:val="Heading1"/>
      </w:pPr>
      <w:r>
        <w:t xml:space="preserve">2. Participantes y roles</w:t>
      </w:r>
    </w:p>
    <w:tbl>
      <w:tblPr>
        <w:tblStyle w:val="Tabla"/>
        <w:tblW w:w="9636" w:type="dxa"/>
        <w:tblLayout w:type="fixed"/>
      </w:tblPr>
      <w:tblGrid>
        <w:gridCol w:w="2224"/>
        <w:gridCol w:w="3706"/>
        <w:gridCol w:w="3706"/>
      </w:tblGrid>
      <w:tr>
        <w:trPr>
          <w:tblHeader/>
          <w:cantSplit/>
        </w:trPr>
        <w:tc>
          <w:tcPr>
            <w:tcW w:w="2224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Participante</w:t>
            </w:r>
          </w:p>
        </w:tc>
        <w:tc>
          <w:tcPr>
            <w:tcW w:w="3706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Roles (carriles)</w:t>
            </w:r>
          </w:p>
        </w:tc>
        <w:tc>
          <w:tcPr>
            <w:tcW w:w="3706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2224" w:type="dxa"/>
          </w:tcPr>
          <w:p>
            <w:pPr>
              <w:pStyle w:val="Celda"/>
            </w:pPr>
            <w:r>
              <w:t xml:space="preserve">Entidad</w:t>
            </w:r>
          </w:p>
        </w:tc>
        <w:tc>
          <w:tcPr>
            <w:tcW w:w="3706" w:type="dxa"/>
          </w:tcPr>
          <w:p>
            <w:pPr>
              <w:pStyle w:val="Celda"/>
            </w:pPr>
            <w:r>
              <w:t xml:space="preserve">Mesa de partes, Área responsable, Jefatura</w:t>
            </w:r>
          </w:p>
        </w:tc>
        <w:tc>
          <w:tcPr>
            <w:tcW w:w="3706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2224" w:type="dxa"/>
          </w:tcPr>
          <w:p>
            <w:pPr>
              <w:pStyle w:val="Celda"/>
            </w:pPr>
            <w:r>
              <w:t xml:space="preserve">Ciudadano</w:t>
            </w:r>
          </w:p>
        </w:tc>
        <w:tc>
          <w:tcPr>
            <w:tcW w:w="3706" w:type="dxa"/>
          </w:tcPr>
          <w:p>
            <w:pPr>
              <w:pStyle w:val="Celda"/>
            </w:pPr>
            <w:r>
              <w:t xml:space="preserve">Participante externo</w:t>
            </w:r>
          </w:p>
        </w:tc>
        <w:tc>
          <w:tcPr>
            <w:tcW w:w="3706" w:type="dxa"/>
          </w:tcPr>
          <w:p>
            <w:pPr>
              <w:pStyle w:val="Celda"/>
            </w:pPr>
            <w:r>
              <w:t xml:space="preserve">—</w:t>
            </w:r>
          </w:p>
        </w:tc>
      </w:tr>
    </w:tbl>
    <w:p/>
    <w:p>
      <w:pPr>
        <w:sectPr>
          <w:footerReference w:type="default" r:id="rIdFooter"/>
          <w:pgSz w:w="11906" w:h="16838"/>
          <w:pgMar w:top="1134" w:right="1134" w:bottom="1134" w:left="1134" w:header="567" w:footer="567" w:gutter="0"/>
        </w:sectPr>
      </w:pPr>
    </w:p>
    <w:p>
      <w:pPr>
        <w:pStyle w:val="Heading1"/>
      </w:pPr>
      <w:r>
        <w:t xml:space="preserve">3. Diagrama del proceso</w:t>
      </w:r>
    </w:p>
    <w:p>
      <w:pPr>
        <w:jc w:val="center"/>
      </w:pPr>
      <w:r>
        <w:drawing>
          <wp:inline distT="0" distB="0" distL="0" distR="0">
            <wp:extent cx="8890626" cy="5231130"/>
            <wp:docPr id="1" name="Diagrama del proceso" descr="Diagrama BPMN del proceso Atención de reclam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agrama.png"/>
                    <pic:cNvPicPr/>
                  </pic:nvPicPr>
                  <pic:blipFill>
                    <a:blip r:embed="rIdPng">
                      <a:extLst>
                        <a:ext uri="{96DAC541-7B7A-43D3-8B79-37D633B846F1}">
                          <asvg:svgBlip xmlns:asvg="http://schemas.microsoft.com/office/drawing/2016/SVG/main" r:embed="rIdSvg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90626" cy="523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Figura 1. Atención de reclamos (BPMN 2.0). El archivo .bpmn se importa en Bizagi Modeler desde Exportar/Importar → Importar → BPMN.</w:t>
      </w:r>
    </w:p>
    <w:p>
      <w:pPr>
        <w:pStyle w:val="Heading1"/>
      </w:pPr>
      <w:r>
        <w:t xml:space="preserve">4. Descripción de actividades</w:t>
      </w:r>
    </w:p>
    <w:tbl>
      <w:tblPr>
        <w:tblStyle w:val="Tabla"/>
        <w:tblW w:w="14570" w:type="dxa"/>
        <w:tblLayout w:type="fixed"/>
      </w:tblPr>
      <w:tblGrid>
        <w:gridCol w:w="558"/>
        <w:gridCol w:w="2480"/>
        <w:gridCol w:w="1612"/>
        <w:gridCol w:w="1736"/>
        <w:gridCol w:w="1860"/>
        <w:gridCol w:w="1860"/>
        <w:gridCol w:w="4464"/>
      </w:tblGrid>
      <w:tr>
        <w:trPr>
          <w:tblHeader/>
          <w:cantSplit/>
        </w:trPr>
        <w:tc>
          <w:tcPr>
            <w:tcW w:w="558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N.º</w:t>
            </w:r>
          </w:p>
        </w:tc>
        <w:tc>
          <w:tcPr>
            <w:tcW w:w="2480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Actividad</w:t>
            </w:r>
          </w:p>
        </w:tc>
        <w:tc>
          <w:tcPr>
            <w:tcW w:w="1612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Tipo</w:t>
            </w:r>
          </w:p>
        </w:tc>
        <w:tc>
          <w:tcPr>
            <w:tcW w:w="1736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Responsable</w:t>
            </w:r>
          </w:p>
        </w:tc>
        <w:tc>
          <w:tcPr>
            <w:tcW w:w="1860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Entradas</w:t>
            </w:r>
          </w:p>
        </w:tc>
        <w:tc>
          <w:tcPr>
            <w:tcW w:w="1860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Salidas</w:t>
            </w:r>
          </w:p>
        </w:tc>
        <w:tc>
          <w:tcPr>
            <w:tcW w:w="4464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558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2480" w:type="dxa"/>
          </w:tcPr>
          <w:p>
            <w:pPr>
              <w:pStyle w:val="Celda"/>
            </w:pPr>
            <w:r>
              <w:t xml:space="preserve">Registrar reclamo</w:t>
            </w:r>
          </w:p>
        </w:tc>
        <w:tc>
          <w:tcPr>
            <w:tcW w:w="1612" w:type="dxa"/>
          </w:tcPr>
          <w:p>
            <w:pPr>
              <w:pStyle w:val="Celda"/>
            </w:pPr>
            <w:r>
              <w:t xml:space="preserve">Tarea de usuario</w:t>
            </w:r>
          </w:p>
        </w:tc>
        <w:tc>
          <w:tcPr>
            <w:tcW w:w="1736" w:type="dxa"/>
          </w:tcPr>
          <w:p>
            <w:pPr>
              <w:pStyle w:val="Celda"/>
            </w:pPr>
            <w:r>
              <w:t xml:space="preserve">Mesa de partes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Hoja de reclamo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Libro de reclamaciones</w:t>
            </w:r>
          </w:p>
        </w:tc>
        <w:tc>
          <w:tcPr>
            <w:tcW w:w="4464" w:type="dxa"/>
          </w:tcPr>
          <w:p>
            <w:pPr>
              <w:pStyle w:val="Celda"/>
            </w:pPr>
            <w:r>
              <w:t xml:space="preserve">Registra el reclamo en el libro de reclamaciones y asigna número de expediente.</w:t>
            </w:r>
          </w:p>
        </w:tc>
      </w:tr>
      <w:tr>
        <w:trPr>
          <w:cantSplit/>
        </w:trPr>
        <w:tc>
          <w:tcPr>
            <w:tcW w:w="558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2480" w:type="dxa"/>
          </w:tcPr>
          <w:p>
            <w:pPr>
              <w:pStyle w:val="Celda"/>
            </w:pPr>
            <w:r>
              <w:t xml:space="preserve">Clasificar reclamo</w:t>
            </w:r>
          </w:p>
        </w:tc>
        <w:tc>
          <w:tcPr>
            <w:tcW w:w="1612" w:type="dxa"/>
          </w:tcPr>
          <w:p>
            <w:pPr>
              <w:pStyle w:val="Celda"/>
            </w:pPr>
            <w:r>
              <w:t xml:space="preserve">Regla de negocio</w:t>
            </w:r>
          </w:p>
        </w:tc>
        <w:tc>
          <w:tcPr>
            <w:tcW w:w="1736" w:type="dxa"/>
          </w:tcPr>
          <w:p>
            <w:pPr>
              <w:pStyle w:val="Celda"/>
            </w:pPr>
            <w:r>
              <w:t xml:space="preserve">Mesa de partes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4464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58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2480" w:type="dxa"/>
          </w:tcPr>
          <w:p>
            <w:pPr>
              <w:pStyle w:val="Celda"/>
            </w:pPr>
            <w:r>
              <w:t xml:space="preserve">Notificar improcedencia</w:t>
            </w:r>
          </w:p>
        </w:tc>
        <w:tc>
          <w:tcPr>
            <w:tcW w:w="1612" w:type="dxa"/>
          </w:tcPr>
          <w:p>
            <w:pPr>
              <w:pStyle w:val="Celda"/>
            </w:pPr>
            <w:r>
              <w:t xml:space="preserve">Envío</w:t>
            </w:r>
          </w:p>
        </w:tc>
        <w:tc>
          <w:tcPr>
            <w:tcW w:w="1736" w:type="dxa"/>
          </w:tcPr>
          <w:p>
            <w:pPr>
              <w:pStyle w:val="Celda"/>
            </w:pPr>
            <w:r>
              <w:t xml:space="preserve">Mesa de partes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4464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58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2480" w:type="dxa"/>
          </w:tcPr>
          <w:p>
            <w:pPr>
              <w:pStyle w:val="Celda"/>
            </w:pPr>
            <w:r>
              <w:t xml:space="preserve">Evaluar reclamo</w:t>
            </w:r>
          </w:p>
        </w:tc>
        <w:tc>
          <w:tcPr>
            <w:tcW w:w="1612" w:type="dxa"/>
          </w:tcPr>
          <w:p>
            <w:pPr>
              <w:pStyle w:val="Celda"/>
            </w:pPr>
            <w:r>
              <w:t xml:space="preserve">Tarea de usuario</w:t>
            </w:r>
          </w:p>
        </w:tc>
        <w:tc>
          <w:tcPr>
            <w:tcW w:w="1736" w:type="dxa"/>
          </w:tcPr>
          <w:p>
            <w:pPr>
              <w:pStyle w:val="Celda"/>
            </w:pPr>
            <w:r>
              <w:t xml:space="preserve">Área responsable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4464" w:type="dxa"/>
          </w:tcPr>
          <w:p>
            <w:pPr>
              <w:pStyle w:val="Celda"/>
            </w:pPr>
            <w:r>
              <w:t xml:space="preserve">Plazo legal: 30 días hábiles</w:t>
            </w:r>
          </w:p>
        </w:tc>
      </w:tr>
      <w:tr>
        <w:trPr>
          <w:cantSplit/>
        </w:trPr>
        <w:tc>
          <w:tcPr>
            <w:tcW w:w="558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2480" w:type="dxa"/>
          </w:tcPr>
          <w:p>
            <w:pPr>
              <w:pStyle w:val="Celda"/>
            </w:pPr>
            <w:r>
              <w:t xml:space="preserve">Redactar respuesta</w:t>
            </w:r>
          </w:p>
        </w:tc>
        <w:tc>
          <w:tcPr>
            <w:tcW w:w="1612" w:type="dxa"/>
          </w:tcPr>
          <w:p>
            <w:pPr>
              <w:pStyle w:val="Celda"/>
            </w:pPr>
            <w:r>
              <w:t xml:space="preserve">Tarea de usuario</w:t>
            </w:r>
          </w:p>
        </w:tc>
        <w:tc>
          <w:tcPr>
            <w:tcW w:w="1736" w:type="dxa"/>
          </w:tcPr>
          <w:p>
            <w:pPr>
              <w:pStyle w:val="Celda"/>
            </w:pPr>
            <w:r>
              <w:t xml:space="preserve">Área responsable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Carta de respuesta</w:t>
            </w:r>
          </w:p>
        </w:tc>
        <w:tc>
          <w:tcPr>
            <w:tcW w:w="4464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58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2480" w:type="dxa"/>
          </w:tcPr>
          <w:p>
            <w:pPr>
              <w:pStyle w:val="Celda"/>
            </w:pPr>
            <w:r>
              <w:t xml:space="preserve">Alertar a jefatura</w:t>
            </w:r>
          </w:p>
        </w:tc>
        <w:tc>
          <w:tcPr>
            <w:tcW w:w="1612" w:type="dxa"/>
          </w:tcPr>
          <w:p>
            <w:pPr>
              <w:pStyle w:val="Celda"/>
            </w:pPr>
            <w:r>
              <w:t xml:space="preserve">Envío</w:t>
            </w:r>
          </w:p>
        </w:tc>
        <w:tc>
          <w:tcPr>
            <w:tcW w:w="1736" w:type="dxa"/>
          </w:tcPr>
          <w:p>
            <w:pPr>
              <w:pStyle w:val="Celda"/>
            </w:pPr>
            <w:r>
              <w:t xml:space="preserve">Jefatura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4464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58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2480" w:type="dxa"/>
          </w:tcPr>
          <w:p>
            <w:pPr>
              <w:pStyle w:val="Celda"/>
            </w:pPr>
            <w:r>
              <w:t xml:space="preserve">Resolver por jefatura</w:t>
            </w:r>
          </w:p>
        </w:tc>
        <w:tc>
          <w:tcPr>
            <w:tcW w:w="1612" w:type="dxa"/>
          </w:tcPr>
          <w:p>
            <w:pPr>
              <w:pStyle w:val="Celda"/>
            </w:pPr>
            <w:r>
              <w:t xml:space="preserve">Tarea de usuario</w:t>
            </w:r>
          </w:p>
        </w:tc>
        <w:tc>
          <w:tcPr>
            <w:tcW w:w="1736" w:type="dxa"/>
          </w:tcPr>
          <w:p>
            <w:pPr>
              <w:pStyle w:val="Celda"/>
            </w:pPr>
            <w:r>
              <w:t xml:space="preserve">Jefatura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4464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58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2480" w:type="dxa"/>
          </w:tcPr>
          <w:p>
            <w:pPr>
              <w:pStyle w:val="Celda"/>
            </w:pPr>
            <w:r>
              <w:t xml:space="preserve">Notificar respuesta</w:t>
            </w:r>
          </w:p>
        </w:tc>
        <w:tc>
          <w:tcPr>
            <w:tcW w:w="1612" w:type="dxa"/>
          </w:tcPr>
          <w:p>
            <w:pPr>
              <w:pStyle w:val="Celda"/>
            </w:pPr>
            <w:r>
              <w:t xml:space="preserve">Tarea de servicio</w:t>
            </w:r>
          </w:p>
        </w:tc>
        <w:tc>
          <w:tcPr>
            <w:tcW w:w="1736" w:type="dxa"/>
          </w:tcPr>
          <w:p>
            <w:pPr>
              <w:pStyle w:val="Celda"/>
            </w:pPr>
            <w:r>
              <w:t xml:space="preserve">Mesa de partes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4464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58" w:type="dxa"/>
          </w:tcPr>
          <w:p>
            <w:pPr>
              <w:pStyle w:val="Celda"/>
            </w:pPr>
            <w:r>
              <w:t xml:space="preserve">9</w:t>
            </w:r>
          </w:p>
        </w:tc>
        <w:tc>
          <w:tcPr>
            <w:tcW w:w="2480" w:type="dxa"/>
          </w:tcPr>
          <w:p>
            <w:pPr>
              <w:pStyle w:val="Celda"/>
            </w:pPr>
            <w:r>
              <w:t xml:space="preserve">Notificar en físico</w:t>
            </w:r>
          </w:p>
        </w:tc>
        <w:tc>
          <w:tcPr>
            <w:tcW w:w="1612" w:type="dxa"/>
          </w:tcPr>
          <w:p>
            <w:pPr>
              <w:pStyle w:val="Celda"/>
            </w:pPr>
            <w:r>
              <w:t xml:space="preserve">Tarea manual</w:t>
            </w:r>
          </w:p>
        </w:tc>
        <w:tc>
          <w:tcPr>
            <w:tcW w:w="1736" w:type="dxa"/>
          </w:tcPr>
          <w:p>
            <w:pPr>
              <w:pStyle w:val="Celda"/>
            </w:pPr>
            <w:r>
              <w:t xml:space="preserve">Mesa de partes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860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4464" w:type="dxa"/>
          </w:tcPr>
          <w:p>
            <w:pPr>
              <w:pStyle w:val="Celda"/>
            </w:pPr>
            <w:r>
              <w:t xml:space="preserve">—</w:t>
            </w:r>
          </w:p>
        </w:tc>
      </w:tr>
    </w:tbl>
    <w:p/>
    <w:p>
      <w:pPr>
        <w:pStyle w:val="Heading1"/>
      </w:pPr>
      <w:r>
        <w:t xml:space="preserve">5. Flujo del proceso</w:t>
      </w:r>
    </w:p>
    <w:p>
      <w:pPr>
        <w:ind w:left="360"/>
      </w:pPr>
      <w:r>
        <w:t xml:space="preserve">• </w:t>
      </w:r>
      <w:r>
        <w:rPr>
          <w:b/>
        </w:rPr>
        <w:t xml:space="preserve">Reclamo recibido</w:t>
      </w:r>
      <w:r>
        <w:t xml:space="preserve"> → </w:t>
      </w:r>
      <w:r>
        <w:rPr>
          <w:i/>
        </w:rPr>
        <w:t xml:space="preserve">Registrar reclamo</w:t>
      </w:r>
    </w:p>
    <w:p>
      <w:pPr>
        <w:ind w:left="360"/>
      </w:pPr>
      <w:r>
        <w:t xml:space="preserve">• </w:t>
      </w:r>
      <w:r>
        <w:rPr>
          <w:b/>
        </w:rPr>
        <w:t xml:space="preserve">Registrar reclamo</w:t>
      </w:r>
      <w:r>
        <w:t xml:space="preserve"> → </w:t>
      </w:r>
      <w:r>
        <w:rPr>
          <w:i/>
        </w:rPr>
        <w:t xml:space="preserve">Clasificar reclamo</w:t>
      </w:r>
    </w:p>
    <w:p>
      <w:pPr>
        <w:ind w:left="360"/>
      </w:pPr>
      <w:r>
        <w:t xml:space="preserve">• </w:t>
      </w:r>
      <w:r>
        <w:rPr>
          <w:b/>
        </w:rPr>
        <w:t xml:space="preserve">Clasificar reclamo</w:t>
      </w:r>
      <w:r>
        <w:t xml:space="preserve"> → </w:t>
      </w:r>
      <w:r>
        <w:rPr>
          <w:i/>
        </w:rPr>
        <w:t xml:space="preserve">¿Procede?</w:t>
      </w:r>
    </w:p>
    <w:p>
      <w:pPr>
        <w:ind w:left="360"/>
      </w:pPr>
      <w:r>
        <w:t xml:space="preserve">• </w:t>
      </w:r>
      <w:r>
        <w:rPr>
          <w:b/>
        </w:rPr>
        <w:t xml:space="preserve">¿Procede?</w:t>
      </w:r>
      <w:r>
        <w:t xml:space="preserve"> (decisión)</w:t>
      </w:r>
    </w:p>
    <w:p>
      <w:pPr>
        <w:ind w:left="760"/>
      </w:pPr>
      <w:r>
        <w:t xml:space="preserve">– </w:t>
      </w:r>
      <w:r>
        <w:t xml:space="preserve">Sí: ir a </w:t>
      </w:r>
      <w:r>
        <w:rPr>
          <w:i/>
        </w:rPr>
        <w:t xml:space="preserve">Evaluar reclamo</w:t>
      </w:r>
    </w:p>
    <w:p>
      <w:pPr>
        <w:ind w:left="760"/>
      </w:pPr>
      <w:r>
        <w:t xml:space="preserve">– </w:t>
      </w:r>
      <w:r>
        <w:t xml:space="preserve">No: ir a </w:t>
      </w:r>
      <w:r>
        <w:rPr>
          <w:i/>
        </w:rPr>
        <w:t xml:space="preserve">Notificar improcedencia</w:t>
      </w:r>
    </w:p>
    <w:p>
      <w:pPr>
        <w:ind w:left="360"/>
      </w:pPr>
      <w:r>
        <w:t xml:space="preserve">• </w:t>
      </w:r>
      <w:r>
        <w:rPr>
          <w:b/>
        </w:rPr>
        <w:t xml:space="preserve">Notificar improcedencia</w:t>
      </w:r>
      <w:r>
        <w:t xml:space="preserve"> → </w:t>
      </w:r>
      <w:r>
        <w:rPr>
          <w:i/>
        </w:rPr>
        <w:t xml:space="preserve">Reclamo improcedente</w:t>
      </w:r>
    </w:p>
    <w:p>
      <w:pPr>
        <w:ind w:left="360"/>
      </w:pPr>
      <w:r>
        <w:t xml:space="preserve">• </w:t>
      </w:r>
      <w:r>
        <w:rPr>
          <w:b/>
        </w:rPr>
        <w:t xml:space="preserve">Evaluar reclamo</w:t>
      </w:r>
      <w:r>
        <w:t xml:space="preserve"> → </w:t>
      </w:r>
      <w:r>
        <w:rPr>
          <w:i/>
        </w:rPr>
        <w:t xml:space="preserve">Redactar respuesta</w:t>
      </w:r>
    </w:p>
    <w:p>
      <w:pPr>
        <w:ind w:left="760"/>
      </w:pPr>
      <w:r>
        <w:t xml:space="preserve">– </w:t>
      </w:r>
      <w:r>
        <w:t xml:space="preserve">Excepción por tiempo: </w:t>
      </w:r>
      <w:r>
        <w:rPr>
          <w:b/>
        </w:rPr>
        <w:t xml:space="preserve">10 días sin respuesta</w:t>
      </w:r>
      <w:r>
        <w:t xml:space="preserve"> (P10D), sin interrumpir la actividad → </w:t>
      </w:r>
      <w:r>
        <w:rPr>
          <w:i/>
        </w:rPr>
        <w:t xml:space="preserve">Alertar a jefatura</w:t>
      </w:r>
    </w:p>
    <w:p>
      <w:pPr>
        <w:ind w:left="760"/>
      </w:pPr>
      <w:r>
        <w:t xml:space="preserve">– </w:t>
      </w:r>
      <w:r>
        <w:t xml:space="preserve">Excepción por tiempo: </w:t>
      </w:r>
      <w:r>
        <w:rPr>
          <w:b/>
        </w:rPr>
        <w:t xml:space="preserve">Plazo vencido (30 días)</w:t>
      </w:r>
      <w:r>
        <w:t xml:space="preserve"> (P30D), interrumpe la actividad → </w:t>
      </w:r>
      <w:r>
        <w:rPr>
          <w:i/>
        </w:rPr>
        <w:t xml:space="preserve">Resolver por jefatura</w:t>
      </w:r>
    </w:p>
    <w:p>
      <w:pPr>
        <w:ind w:left="360"/>
      </w:pPr>
      <w:r>
        <w:t xml:space="preserve">• </w:t>
      </w:r>
      <w:r>
        <w:rPr>
          <w:b/>
        </w:rPr>
        <w:t xml:space="preserve">Redactar respuesta</w:t>
      </w:r>
      <w:r>
        <w:t xml:space="preserve"> → </w:t>
      </w:r>
      <w:r>
        <w:rPr>
          <w:i/>
        </w:rPr>
        <w:t xml:space="preserve">Notificar respuesta</w:t>
      </w:r>
    </w:p>
    <w:p>
      <w:pPr>
        <w:ind w:left="360"/>
      </w:pPr>
      <w:r>
        <w:t xml:space="preserve">• </w:t>
      </w:r>
      <w:r>
        <w:rPr>
          <w:b/>
        </w:rPr>
        <w:t xml:space="preserve">Alertar a jefatura</w:t>
      </w:r>
      <w:r>
        <w:t xml:space="preserve"> → </w:t>
      </w:r>
      <w:r>
        <w:rPr>
          <w:i/>
        </w:rPr>
        <w:t xml:space="preserve">Alerta enviada</w:t>
      </w:r>
    </w:p>
    <w:p>
      <w:pPr>
        <w:ind w:left="360"/>
      </w:pPr>
      <w:r>
        <w:t xml:space="preserve">• </w:t>
      </w:r>
      <w:r>
        <w:rPr>
          <w:b/>
        </w:rPr>
        <w:t xml:space="preserve">Resolver por jefatura</w:t>
      </w:r>
      <w:r>
        <w:t xml:space="preserve"> → </w:t>
      </w:r>
      <w:r>
        <w:rPr>
          <w:i/>
        </w:rPr>
        <w:t xml:space="preserve">Notificar respuesta</w:t>
      </w:r>
    </w:p>
    <w:p>
      <w:pPr>
        <w:ind w:left="360"/>
      </w:pPr>
      <w:r>
        <w:t xml:space="preserve">• </w:t>
      </w:r>
      <w:r>
        <w:t xml:space="preserve">Fin: </w:t>
      </w:r>
      <w:r>
        <w:rPr>
          <w:b/>
        </w:rPr>
        <w:t xml:space="preserve">Reclamo improcedente</w:t>
      </w:r>
    </w:p>
    <w:p>
      <w:pPr>
        <w:ind w:left="360"/>
      </w:pPr>
      <w:r>
        <w:t xml:space="preserve">• </w:t>
      </w:r>
      <w:r>
        <w:rPr>
          <w:b/>
        </w:rPr>
        <w:t xml:space="preserve">Notificar respuesta</w:t>
      </w:r>
      <w:r>
        <w:t xml:space="preserve"> → </w:t>
      </w:r>
      <w:r>
        <w:rPr>
          <w:i/>
        </w:rPr>
        <w:t xml:space="preserve">Reclamo atendido</w:t>
      </w:r>
    </w:p>
    <w:p>
      <w:pPr>
        <w:ind w:left="760"/>
      </w:pPr>
      <w:r>
        <w:t xml:space="preserve">– </w:t>
      </w:r>
      <w:r>
        <w:t xml:space="preserve">Excepción por error: </w:t>
      </w:r>
      <w:r>
        <w:rPr>
          <w:b/>
        </w:rPr>
        <w:t xml:space="preserve">Error de envío</w:t>
      </w:r>
      <w:r>
        <w:t xml:space="preserve">, interrumpe la actividad → </w:t>
      </w:r>
      <w:r>
        <w:rPr>
          <w:i/>
        </w:rPr>
        <w:t xml:space="preserve">Notificar en físico</w:t>
      </w:r>
    </w:p>
    <w:p>
      <w:pPr>
        <w:ind w:left="360"/>
      </w:pPr>
      <w:r>
        <w:t xml:space="preserve">• </w:t>
      </w:r>
      <w:r>
        <w:t xml:space="preserve">Fin: </w:t>
      </w:r>
      <w:r>
        <w:rPr>
          <w:b/>
        </w:rPr>
        <w:t xml:space="preserve">Alerta enviada</w:t>
      </w:r>
    </w:p>
    <w:p>
      <w:pPr>
        <w:ind w:left="360"/>
      </w:pPr>
      <w:r>
        <w:t xml:space="preserve">• </w:t>
      </w:r>
      <w:r>
        <w:rPr>
          <w:b/>
        </w:rPr>
        <w:t xml:space="preserve">Notificar en físico</w:t>
      </w:r>
      <w:r>
        <w:t xml:space="preserve"> → </w:t>
      </w:r>
      <w:r>
        <w:rPr>
          <w:i/>
        </w:rPr>
        <w:t xml:space="preserve">Reclamo atendido</w:t>
      </w:r>
    </w:p>
    <w:p>
      <w:pPr>
        <w:ind w:left="360"/>
      </w:pPr>
      <w:r>
        <w:t xml:space="preserve">• </w:t>
      </w:r>
      <w:r>
        <w:t xml:space="preserve">Fin: </w:t>
      </w:r>
      <w:r>
        <w:rPr>
          <w:b/>
        </w:rPr>
        <w:t xml:space="preserve">Reclamo atendido</w:t>
      </w:r>
    </w:p>
    <w:p>
      <w:pPr>
        <w:pStyle w:val="Heading1"/>
      </w:pPr>
      <w:r>
        <w:t xml:space="preserve">6. Reglas de decisión</w:t>
      </w:r>
    </w:p>
    <w:tbl>
      <w:tblPr>
        <w:tblStyle w:val="Tabla"/>
        <w:tblW w:w="14568" w:type="dxa"/>
        <w:tblLayout w:type="fixed"/>
      </w:tblPr>
      <w:tblGrid>
        <w:gridCol w:w="3642"/>
        <w:gridCol w:w="2731"/>
        <w:gridCol w:w="4553"/>
        <w:gridCol w:w="3642"/>
      </w:tblGrid>
      <w:tr>
        <w:trPr>
          <w:tblHeader/>
          <w:cantSplit/>
        </w:trPr>
        <w:tc>
          <w:tcPr>
            <w:tcW w:w="3642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Decisión</w:t>
            </w:r>
          </w:p>
        </w:tc>
        <w:tc>
          <w:tcPr>
            <w:tcW w:w="2731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Responsable</w:t>
            </w:r>
          </w:p>
        </w:tc>
        <w:tc>
          <w:tcPr>
            <w:tcW w:w="4553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Condición</w:t>
            </w:r>
          </w:p>
        </w:tc>
        <w:tc>
          <w:tcPr>
            <w:tcW w:w="3642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Continúa en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pStyle w:val="Celda"/>
            </w:pPr>
            <w:r>
              <w:t xml:space="preserve">¿Procede?</w:t>
            </w:r>
          </w:p>
        </w:tc>
        <w:tc>
          <w:tcPr>
            <w:tcW w:w="2731" w:type="dxa"/>
          </w:tcPr>
          <w:p>
            <w:pPr>
              <w:pStyle w:val="Celda"/>
            </w:pPr>
            <w:r>
              <w:t xml:space="preserve">Mesa de partes</w:t>
            </w:r>
          </w:p>
        </w:tc>
        <w:tc>
          <w:tcPr>
            <w:tcW w:w="4553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3642" w:type="dxa"/>
          </w:tcPr>
          <w:p>
            <w:pPr>
              <w:pStyle w:val="Celda"/>
            </w:pPr>
            <w:r>
              <w:t xml:space="preserve">Evaluar reclamo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pStyle w:val="Celda"/>
            </w:pPr>
            <w:r>
              <w:t xml:space="preserve">¿Procede?</w:t>
            </w:r>
          </w:p>
        </w:tc>
        <w:tc>
          <w:tcPr>
            <w:tcW w:w="2731" w:type="dxa"/>
          </w:tcPr>
          <w:p>
            <w:pPr>
              <w:pStyle w:val="Celda"/>
            </w:pPr>
            <w:r>
              <w:t xml:space="preserve">Mesa de partes</w:t>
            </w:r>
          </w:p>
        </w:tc>
        <w:tc>
          <w:tcPr>
            <w:tcW w:w="4553" w:type="dxa"/>
          </w:tcPr>
          <w:p>
            <w:pPr>
              <w:pStyle w:val="Celda"/>
            </w:pPr>
            <w:r>
              <w:t xml:space="preserve">No</w:t>
            </w:r>
          </w:p>
        </w:tc>
        <w:tc>
          <w:tcPr>
            <w:tcW w:w="3642" w:type="dxa"/>
          </w:tcPr>
          <w:p>
            <w:pPr>
              <w:pStyle w:val="Celda"/>
            </w:pPr>
            <w:r>
              <w:t xml:space="preserve">Notificar improcedencia</w:t>
            </w:r>
          </w:p>
        </w:tc>
      </w:tr>
    </w:tbl>
    <w:p/>
    <w:p>
      <w:pPr>
        <w:pStyle w:val="Heading1"/>
      </w:pPr>
      <w:r>
        <w:t xml:space="preserve">7. Excepciones y plazos</w:t>
      </w:r>
    </w:p>
    <w:tbl>
      <w:tblPr>
        <w:tblStyle w:val="Tabla"/>
        <w:tblW w:w="14567" w:type="dxa"/>
        <w:tblLayout w:type="fixed"/>
      </w:tblPr>
      <w:tblGrid>
        <w:gridCol w:w="3049"/>
        <w:gridCol w:w="3388"/>
        <w:gridCol w:w="1694"/>
        <w:gridCol w:w="1524"/>
        <w:gridCol w:w="1524"/>
        <w:gridCol w:w="3388"/>
      </w:tblGrid>
      <w:tr>
        <w:trPr>
          <w:tblHeader/>
          <w:cantSplit/>
        </w:trPr>
        <w:tc>
          <w:tcPr>
            <w:tcW w:w="3049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Actividad</w:t>
            </w:r>
          </w:p>
        </w:tc>
        <w:tc>
          <w:tcPr>
            <w:tcW w:w="3388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Evento</w:t>
            </w:r>
          </w:p>
        </w:tc>
        <w:tc>
          <w:tcPr>
            <w:tcW w:w="1694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Tipo</w:t>
            </w:r>
          </w:p>
        </w:tc>
        <w:tc>
          <w:tcPr>
            <w:tcW w:w="1524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Plazo</w:t>
            </w:r>
          </w:p>
        </w:tc>
        <w:tc>
          <w:tcPr>
            <w:tcW w:w="1524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Interrumpe</w:t>
            </w:r>
          </w:p>
        </w:tc>
        <w:tc>
          <w:tcPr>
            <w:tcW w:w="3388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Acción</w:t>
            </w:r>
          </w:p>
        </w:tc>
      </w:tr>
      <w:tr>
        <w:trPr>
          <w:cantSplit/>
        </w:trPr>
        <w:tc>
          <w:tcPr>
            <w:tcW w:w="3049" w:type="dxa"/>
          </w:tcPr>
          <w:p>
            <w:pPr>
              <w:pStyle w:val="Celda"/>
            </w:pPr>
            <w:r>
              <w:t xml:space="preserve">Evaluar reclamo</w:t>
            </w:r>
          </w:p>
        </w:tc>
        <w:tc>
          <w:tcPr>
            <w:tcW w:w="3388" w:type="dxa"/>
          </w:tcPr>
          <w:p>
            <w:pPr>
              <w:pStyle w:val="Celda"/>
            </w:pPr>
            <w:r>
              <w:t xml:space="preserve">10 días sin respuesta</w:t>
            </w:r>
          </w:p>
        </w:tc>
        <w:tc>
          <w:tcPr>
            <w:tcW w:w="1694" w:type="dxa"/>
          </w:tcPr>
          <w:p>
            <w:pPr>
              <w:pStyle w:val="Celda"/>
            </w:pPr>
            <w:r>
              <w:t xml:space="preserve">Tiempo</w:t>
            </w:r>
          </w:p>
        </w:tc>
        <w:tc>
          <w:tcPr>
            <w:tcW w:w="1524" w:type="dxa"/>
          </w:tcPr>
          <w:p>
            <w:pPr>
              <w:pStyle w:val="Celda"/>
            </w:pPr>
            <w:r>
              <w:t xml:space="preserve">P10D</w:t>
            </w:r>
          </w:p>
        </w:tc>
        <w:tc>
          <w:tcPr>
            <w:tcW w:w="1524" w:type="dxa"/>
          </w:tcPr>
          <w:p>
            <w:pPr>
              <w:pStyle w:val="Celda"/>
            </w:pPr>
            <w:r>
              <w:t xml:space="preserve">No</w:t>
            </w:r>
          </w:p>
        </w:tc>
        <w:tc>
          <w:tcPr>
            <w:tcW w:w="3388" w:type="dxa"/>
          </w:tcPr>
          <w:p>
            <w:pPr>
              <w:pStyle w:val="Celda"/>
            </w:pPr>
            <w:r>
              <w:t xml:space="preserve">Alertar a jefatura</w:t>
            </w:r>
          </w:p>
        </w:tc>
      </w:tr>
      <w:tr>
        <w:trPr>
          <w:cantSplit/>
        </w:trPr>
        <w:tc>
          <w:tcPr>
            <w:tcW w:w="3049" w:type="dxa"/>
          </w:tcPr>
          <w:p>
            <w:pPr>
              <w:pStyle w:val="Celda"/>
            </w:pPr>
            <w:r>
              <w:t xml:space="preserve">Evaluar reclamo</w:t>
            </w:r>
          </w:p>
        </w:tc>
        <w:tc>
          <w:tcPr>
            <w:tcW w:w="3388" w:type="dxa"/>
          </w:tcPr>
          <w:p>
            <w:pPr>
              <w:pStyle w:val="Celda"/>
            </w:pPr>
            <w:r>
              <w:t xml:space="preserve">Plazo vencido (30 días)</w:t>
            </w:r>
          </w:p>
        </w:tc>
        <w:tc>
          <w:tcPr>
            <w:tcW w:w="1694" w:type="dxa"/>
          </w:tcPr>
          <w:p>
            <w:pPr>
              <w:pStyle w:val="Celda"/>
            </w:pPr>
            <w:r>
              <w:t xml:space="preserve">Tiempo</w:t>
            </w:r>
          </w:p>
        </w:tc>
        <w:tc>
          <w:tcPr>
            <w:tcW w:w="1524" w:type="dxa"/>
          </w:tcPr>
          <w:p>
            <w:pPr>
              <w:pStyle w:val="Celda"/>
            </w:pPr>
            <w:r>
              <w:t xml:space="preserve">P30D</w:t>
            </w:r>
          </w:p>
        </w:tc>
        <w:tc>
          <w:tcPr>
            <w:tcW w:w="1524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3388" w:type="dxa"/>
          </w:tcPr>
          <w:p>
            <w:pPr>
              <w:pStyle w:val="Celda"/>
            </w:pPr>
            <w:r>
              <w:t xml:space="preserve">Resolver por jefatura</w:t>
            </w:r>
          </w:p>
        </w:tc>
      </w:tr>
      <w:tr>
        <w:trPr>
          <w:cantSplit/>
        </w:trPr>
        <w:tc>
          <w:tcPr>
            <w:tcW w:w="3049" w:type="dxa"/>
          </w:tcPr>
          <w:p>
            <w:pPr>
              <w:pStyle w:val="Celda"/>
            </w:pPr>
            <w:r>
              <w:t xml:space="preserve">Notificar respuesta</w:t>
            </w:r>
          </w:p>
        </w:tc>
        <w:tc>
          <w:tcPr>
            <w:tcW w:w="3388" w:type="dxa"/>
          </w:tcPr>
          <w:p>
            <w:pPr>
              <w:pStyle w:val="Celda"/>
            </w:pPr>
            <w:r>
              <w:t xml:space="preserve">Error de envío</w:t>
            </w:r>
          </w:p>
        </w:tc>
        <w:tc>
          <w:tcPr>
            <w:tcW w:w="1694" w:type="dxa"/>
          </w:tcPr>
          <w:p>
            <w:pPr>
              <w:pStyle w:val="Celda"/>
            </w:pPr>
            <w:r>
              <w:t xml:space="preserve">Error</w:t>
            </w:r>
          </w:p>
        </w:tc>
        <w:tc>
          <w:tcPr>
            <w:tcW w:w="1524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524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3388" w:type="dxa"/>
          </w:tcPr>
          <w:p>
            <w:pPr>
              <w:pStyle w:val="Celda"/>
            </w:pPr>
            <w:r>
              <w:t xml:space="preserve">Notificar en físico</w:t>
            </w:r>
          </w:p>
        </w:tc>
      </w:tr>
    </w:tbl>
    <w:p/>
    <w:p>
      <w:pPr>
        <w:pStyle w:val="Heading1"/>
      </w:pPr>
      <w:r>
        <w:t xml:space="preserve">8. Documentos y sistemas</w:t>
      </w:r>
    </w:p>
    <w:tbl>
      <w:tblPr>
        <w:tblStyle w:val="Tabla"/>
        <w:tblW w:w="14568" w:type="dxa"/>
        <w:tblLayout w:type="fixed"/>
      </w:tblPr>
      <w:tblGrid>
        <w:gridCol w:w="3510"/>
        <w:gridCol w:w="2282"/>
        <w:gridCol w:w="4388"/>
        <w:gridCol w:w="4388"/>
      </w:tblGrid>
      <w:tr>
        <w:trPr>
          <w:tblHeader/>
          <w:cantSplit/>
        </w:trPr>
        <w:tc>
          <w:tcPr>
            <w:tcW w:w="3510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Elemento</w:t>
            </w:r>
          </w:p>
        </w:tc>
        <w:tc>
          <w:tcPr>
            <w:tcW w:w="2282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Tipo</w:t>
            </w:r>
          </w:p>
        </w:tc>
        <w:tc>
          <w:tcPr>
            <w:tcW w:w="4388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Se usa en</w:t>
            </w:r>
          </w:p>
        </w:tc>
        <w:tc>
          <w:tcPr>
            <w:tcW w:w="4388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Lo produce</w:t>
            </w:r>
          </w:p>
        </w:tc>
      </w:tr>
      <w:tr>
        <w:trPr>
          <w:cantSplit/>
        </w:trPr>
        <w:tc>
          <w:tcPr>
            <w:tcW w:w="3510" w:type="dxa"/>
          </w:tcPr>
          <w:p>
            <w:pPr>
              <w:pStyle w:val="Celda"/>
            </w:pPr>
            <w:r>
              <w:t xml:space="preserve">Hoja de reclamo</w:t>
            </w:r>
          </w:p>
        </w:tc>
        <w:tc>
          <w:tcPr>
            <w:tcW w:w="2282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388" w:type="dxa"/>
          </w:tcPr>
          <w:p>
            <w:pPr>
              <w:pStyle w:val="Celda"/>
            </w:pPr>
            <w:r>
              <w:t xml:space="preserve">Registrar reclamo</w:t>
            </w:r>
          </w:p>
        </w:tc>
        <w:tc>
          <w:tcPr>
            <w:tcW w:w="4388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3510" w:type="dxa"/>
          </w:tcPr>
          <w:p>
            <w:pPr>
              <w:pStyle w:val="Celda"/>
            </w:pPr>
            <w:r>
              <w:t xml:space="preserve">Libro de reclamaciones</w:t>
            </w:r>
          </w:p>
        </w:tc>
        <w:tc>
          <w:tcPr>
            <w:tcW w:w="2282" w:type="dxa"/>
          </w:tcPr>
          <w:p>
            <w:pPr>
              <w:pStyle w:val="Celda"/>
            </w:pPr>
            <w:r>
              <w:t xml:space="preserve">Almacén / sistema</w:t>
            </w:r>
          </w:p>
        </w:tc>
        <w:tc>
          <w:tcPr>
            <w:tcW w:w="438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4388" w:type="dxa"/>
          </w:tcPr>
          <w:p>
            <w:pPr>
              <w:pStyle w:val="Celda"/>
            </w:pPr>
            <w:r>
              <w:t xml:space="preserve">Registrar reclamo</w:t>
            </w:r>
          </w:p>
        </w:tc>
      </w:tr>
      <w:tr>
        <w:trPr>
          <w:cantSplit/>
        </w:trPr>
        <w:tc>
          <w:tcPr>
            <w:tcW w:w="3510" w:type="dxa"/>
          </w:tcPr>
          <w:p>
            <w:pPr>
              <w:pStyle w:val="Celda"/>
            </w:pPr>
            <w:r>
              <w:t xml:space="preserve">Carta de respuesta</w:t>
            </w:r>
          </w:p>
        </w:tc>
        <w:tc>
          <w:tcPr>
            <w:tcW w:w="2282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388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4388" w:type="dxa"/>
          </w:tcPr>
          <w:p>
            <w:pPr>
              <w:pStyle w:val="Celda"/>
            </w:pPr>
            <w:r>
              <w:t xml:space="preserve">Redactar respuesta</w:t>
            </w:r>
          </w:p>
        </w:tc>
      </w:tr>
    </w:tbl>
    <w:p/>
    <w:p>
      <w:pPr>
        <w:pStyle w:val="Heading1"/>
      </w:pPr>
      <w:r>
        <w:t xml:space="preserve">9. Interacciones con externos</w:t>
      </w:r>
    </w:p>
    <w:tbl>
      <w:tblPr>
        <w:tblStyle w:val="Tabla"/>
        <w:tblW w:w="14568" w:type="dxa"/>
        <w:tblLayout w:type="fixed"/>
      </w:tblPr>
      <w:tblGrid>
        <w:gridCol w:w="4856"/>
        <w:gridCol w:w="4856"/>
        <w:gridCol w:w="4856"/>
      </w:tblGrid>
      <w:tr>
        <w:trPr>
          <w:tblHeader/>
          <w:cantSplit/>
        </w:trPr>
        <w:tc>
          <w:tcPr>
            <w:tcW w:w="4856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Origen</w:t>
            </w:r>
          </w:p>
        </w:tc>
        <w:tc>
          <w:tcPr>
            <w:tcW w:w="4856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Mensaje</w:t>
            </w:r>
          </w:p>
        </w:tc>
        <w:tc>
          <w:tcPr>
            <w:tcW w:w="4856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Destino</w:t>
            </w:r>
          </w:p>
        </w:tc>
      </w:tr>
      <w:tr>
        <w:trPr>
          <w:cantSplit/>
        </w:trPr>
        <w:tc>
          <w:tcPr>
            <w:tcW w:w="4856" w:type="dxa"/>
          </w:tcPr>
          <w:p>
            <w:pPr>
              <w:pStyle w:val="Celda"/>
            </w:pPr>
            <w:r>
              <w:t xml:space="preserve">Ciudadano</w:t>
            </w:r>
          </w:p>
        </w:tc>
        <w:tc>
          <w:tcPr>
            <w:tcW w:w="4856" w:type="dxa"/>
          </w:tcPr>
          <w:p>
            <w:pPr>
              <w:pStyle w:val="Celda"/>
            </w:pPr>
            <w:r>
              <w:t xml:space="preserve">Reclamo</w:t>
            </w:r>
          </w:p>
        </w:tc>
        <w:tc>
          <w:tcPr>
            <w:tcW w:w="4856" w:type="dxa"/>
          </w:tcPr>
          <w:p>
            <w:pPr>
              <w:pStyle w:val="Celda"/>
            </w:pPr>
            <w:r>
              <w:t xml:space="preserve">Reclamo recibido</w:t>
            </w:r>
          </w:p>
        </w:tc>
      </w:tr>
      <w:tr>
        <w:trPr>
          <w:cantSplit/>
        </w:trPr>
        <w:tc>
          <w:tcPr>
            <w:tcW w:w="4856" w:type="dxa"/>
          </w:tcPr>
          <w:p>
            <w:pPr>
              <w:pStyle w:val="Celda"/>
            </w:pPr>
            <w:r>
              <w:t xml:space="preserve">Notificar respuesta</w:t>
            </w:r>
          </w:p>
        </w:tc>
        <w:tc>
          <w:tcPr>
            <w:tcW w:w="4856" w:type="dxa"/>
          </w:tcPr>
          <w:p>
            <w:pPr>
              <w:pStyle w:val="Celda"/>
            </w:pPr>
            <w:r>
              <w:t xml:space="preserve">Respuesta</w:t>
            </w:r>
          </w:p>
        </w:tc>
        <w:tc>
          <w:tcPr>
            <w:tcW w:w="4856" w:type="dxa"/>
          </w:tcPr>
          <w:p>
            <w:pPr>
              <w:pStyle w:val="Celda"/>
            </w:pPr>
            <w:r>
              <w:t xml:space="preserve">Ciudadano</w:t>
            </w:r>
          </w:p>
        </w:tc>
      </w:tr>
      <w:tr>
        <w:trPr>
          <w:cantSplit/>
        </w:trPr>
        <w:tc>
          <w:tcPr>
            <w:tcW w:w="4856" w:type="dxa"/>
          </w:tcPr>
          <w:p>
            <w:pPr>
              <w:pStyle w:val="Celda"/>
            </w:pPr>
            <w:r>
              <w:t xml:space="preserve">Notificar improcedencia</w:t>
            </w:r>
          </w:p>
        </w:tc>
        <w:tc>
          <w:tcPr>
            <w:tcW w:w="4856" w:type="dxa"/>
          </w:tcPr>
          <w:p>
            <w:pPr>
              <w:pStyle w:val="Celda"/>
            </w:pPr>
            <w:r>
              <w:t xml:space="preserve">Improcedencia</w:t>
            </w:r>
          </w:p>
        </w:tc>
        <w:tc>
          <w:tcPr>
            <w:tcW w:w="4856" w:type="dxa"/>
          </w:tcPr>
          <w:p>
            <w:pPr>
              <w:pStyle w:val="Celda"/>
            </w:pPr>
            <w:r>
              <w:t xml:space="preserve">Ciudadano</w:t>
            </w:r>
          </w:p>
        </w:tc>
      </w:tr>
    </w:tbl>
    <w:p/>
    <w:p>
      <w:pPr>
        <w:pStyle w:val="Heading1"/>
      </w:pPr>
      <w:r>
        <w:t xml:space="preserve">10. Notas</w:t>
      </w:r>
    </w:p>
    <w:tbl>
      <w:tblPr>
        <w:tblStyle w:val="Tabla"/>
        <w:tblW w:w="14569" w:type="dxa"/>
        <w:tblLayout w:type="fixed"/>
      </w:tblPr>
      <w:tblGrid>
        <w:gridCol w:w="3642"/>
        <w:gridCol w:w="10927"/>
      </w:tblGrid>
      <w:tr>
        <w:trPr>
          <w:tblHeader/>
          <w:cantSplit/>
        </w:trPr>
        <w:tc>
          <w:tcPr>
            <w:tcW w:w="3642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Elemento</w:t>
            </w:r>
          </w:p>
        </w:tc>
        <w:tc>
          <w:tcPr>
            <w:tcW w:w="10927" w:type="dxa"/>
            <w:shd w:val="clear" w:color="auto" w:fill="E8601C"/>
          </w:tcPr>
          <w:p>
            <w:pPr>
              <w:pStyle w:val="Celda"/>
            </w:pPr>
            <w:r>
              <w:rPr>
                <w:b/>
                <w:color w:val="FFFFFF"/>
              </w:rPr>
              <w:t xml:space="preserve">Nota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pStyle w:val="Celda"/>
            </w:pPr>
            <w:r>
              <w:t xml:space="preserve">Evaluar reclamo</w:t>
            </w:r>
          </w:p>
        </w:tc>
        <w:tc>
          <w:tcPr>
            <w:tcW w:w="10927" w:type="dxa"/>
          </w:tcPr>
          <w:p>
            <w:pPr>
              <w:pStyle w:val="Celda"/>
            </w:pPr>
            <w:r>
              <w:t xml:space="preserve">Plazo legal: 30 días hábiles</w:t>
            </w:r>
          </w:p>
        </w:tc>
      </w:tr>
    </w:tbl>
    <w:p/>
    <w:sectPr>
      <w:footerReference w:type="default" r:id="rIdFooter"/>
      <w:pgSz w:w="16838" w:h="11906" w:orient="landscape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  <w:jc w:val="right"/>
    </w:pPr>
    <w:r>
      <w:t xml:space="preserve">Atención de reclamos  ·  Página </w:t>
    </w:r>
    <w:fldSimple w:instr=" PAGE ">
      <w:r>
        <w:t>1</w:t>
      </w:r>
    </w:fldSimple>
  </w:p>
</w:ftr>
</file>

<file path=word/settings.xml><?xml version="1.0" encoding="utf-8"?>
<w:settings xmlns:w="http://schemas.openxmlformats.org/wordprocessingml/2006/main">
  <w:defaultTabStop w:val="708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1"/>
        <w:szCs w:val="21"/>
        <w:lang w:val="es-PE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1200" w:after="80"/>
    </w:pPr>
    <w:rPr>
      <w:b/>
      <w:color w:val="1F2937"/>
      <w:sz w:val="52"/>
    </w:rPr>
  </w:style>
  <w:style w:type="paragraph" w:styleId="Subtitle">
    <w:name w:val="Subtitle"/>
    <w:basedOn w:val="Normal"/>
    <w:qFormat/>
    <w:pPr>
      <w:spacing w:after="480"/>
      <w:pBdr>
        <w:bottom w:val="single" w:sz="12" w:space="8" w:color="E8601C"/>
      </w:pBdr>
    </w:pPr>
    <w:rPr>
      <w:color w:val="C2410C"/>
      <w:sz w:val="28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color w:val="C2410C"/>
      <w:sz w:val="30"/>
    </w:rPr>
  </w:style>
  <w:style w:type="paragraph" w:styleId="Caption">
    <w:name w:val="caption"/>
    <w:basedOn w:val="Normal"/>
    <w:qFormat/>
    <w:pPr>
      <w:jc w:val="center"/>
      <w:spacing w:before="80" w:after="240"/>
    </w:pPr>
    <w:rPr>
      <w:i/>
      <w:color w:val="6B7280"/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8"/>
    </w:rPr>
  </w:style>
  <w:style w:type="paragraph" w:styleId="Footer">
    <w:name w:val="footer"/>
    <w:basedOn w:val="Normal"/>
    <w:rPr>
      <w:color w:val="6B7280"/>
      <w:sz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a">
    <w:name w:val="Tabla proceso"/>
    <w:basedOn w:val="TableNormal"/>
    <w:tblPr>
      <w:tblBorders>
        <w:top w:val="single" w:sz="4" w:space="0" w:color="D1D5DB"/>
        <w:left w:val="single" w:sz="4" w:space="0" w:color="D1D5DB"/>
        <w:bottom w:val="single" w:sz="4" w:space="0" w:color="D1D5DB"/>
        <w:right w:val="single" w:sz="4" w:space="0" w:color="D1D5DB"/>
        <w:insideH w:val="single" w:sz="4" w:space="0" w:color="D1D5DB"/>
        <w:insideV w:val="single" w:sz="4" w:space="0" w:color="D1D5DB"/>
      </w:tblBorders>
      <w:tblCellMar>
        <w:top w:w="50" w:type="dxa"/>
        <w:left w:w="90" w:type="dxa"/>
        <w:bottom w:w="50" w:type="dxa"/>
        <w:right w:w="9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Settings" Type="http://schemas.openxmlformats.org/officeDocument/2006/relationships/settings" Target="settings.xml"/>
<Relationship Id="rIdFooter" Type="http://schemas.openxmlformats.org/officeDocument/2006/relationships/footer" Target="footer1.xml"/>
<Relationship Id="rIdPng" Type="http://schemas.openxmlformats.org/officeDocument/2006/relationships/image" Target="media/diagrama.png"/>
<Relationship Id="rIdSvg" Type="http://schemas.openxmlformats.org/officeDocument/2006/relationships/image" Target="media/diagrama.svg"/>
</Relationships>
</file>

<file path=docProps/app.xml><?xml version="1.0" encoding="utf-8"?>
<Properties xmlns="http://schemas.openxmlformats.org/officeDocument/2006/extended-properties">
  <Application>bizagi-cli 0.3.0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Atención de reclamos</dc:title>
  <dc:creator>bizagi-cli</dc:creator>
  <dcterms:created xsi:type="dcterms:W3CDTF">2026-10-26T14:13:46Z</dcterms:created>
  <dcterms:modified xsi:type="dcterms:W3CDTF">2026-10-26T14:13:46Z</dcterms:modified>
</cp:coreProperties>
</file>