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457200" hidden="0" layoutInCell="1" locked="0" relativeHeight="0" simplePos="0">
                <wp:simplePos x="0" y="0"/>
                <wp:positionH relativeFrom="margin">
                  <wp:posOffset>-1041399</wp:posOffset>
                </wp:positionH>
                <wp:positionV relativeFrom="paragraph">
                  <wp:posOffset>-317499</wp:posOffset>
                </wp:positionV>
                <wp:extent cx="4359275" cy="1678940"/>
                <wp:effectExtent b="0" l="0" r="0" t="0"/>
                <wp:wrapSquare wrapText="bothSides" distB="0" distT="0" distL="114300" distR="4572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4512880" y="1606713"/>
                          <a:ext cx="1666240" cy="4346575"/>
                        </a:xfrm>
                        <a:prstGeom prst="bracketPair">
                          <a:avLst/>
                        </a:prstGeom>
                        <a:noFill/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767171"/>
                                <w:sz w:val="44"/>
                                <w:vertAlign w:val="baseline"/>
                              </w:rPr>
                              <w:t xml:space="preserve">Projeto: Parque Nacional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767171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767171"/>
                                <w:sz w:val="44"/>
                                <w:vertAlign w:val="baseline"/>
                              </w:rPr>
                              <w:t xml:space="preserve">Fábrica de Software - IESB</w:t>
                            </w:r>
                          </w:p>
                        </w:txbxContent>
                      </wps:txbx>
                      <wps:bodyPr anchorCtr="0" anchor="t" bIns="228600" lIns="228600" spcFirstLastPara="1" rIns="91425" wrap="square" tIns="2286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457200" hidden="0" layoutInCell="1" locked="0" relativeHeight="0" simplePos="0">
                <wp:simplePos x="0" y="0"/>
                <wp:positionH relativeFrom="margin">
                  <wp:posOffset>-1041399</wp:posOffset>
                </wp:positionH>
                <wp:positionV relativeFrom="paragraph">
                  <wp:posOffset>-317499</wp:posOffset>
                </wp:positionV>
                <wp:extent cx="4359275" cy="1678940"/>
                <wp:effectExtent b="0" l="0" r="0" t="0"/>
                <wp:wrapSquare wrapText="bothSides" distB="0" distT="0" distL="114300" distR="4572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9275" cy="167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-888999</wp:posOffset>
                </wp:positionV>
                <wp:extent cx="3108960" cy="100584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1520" y="0"/>
                          <a:ext cx="3108960" cy="10058400"/>
                          <a:chOff x="3791520" y="0"/>
                          <a:chExt cx="3108960" cy="7560000"/>
                        </a:xfrm>
                      </wpg:grpSpPr>
                      <wpg:grpSp>
                        <wpg:cNvGrpSpPr/>
                        <wpg:grpSpPr>
                          <a:xfrm>
                            <a:off x="3791520" y="0"/>
                            <a:ext cx="3108960" cy="7560000"/>
                            <a:chOff x="0" y="0"/>
                            <a:chExt cx="4911" cy="1584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900" cy="1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5" y="0"/>
                              <a:ext cx="4896" cy="15840"/>
                              <a:chOff x="15" y="0"/>
                              <a:chExt cx="4700" cy="1584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210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6E7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5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7960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819" y="0"/>
                              <a:ext cx="4077" cy="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96"/>
                                    <w:vertAlign w:val="baseline"/>
                                  </w:rPr>
                                  <w:t xml:space="preserve">2018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10658"/>
                              <a:ext cx="4889" cy="4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14/03/2018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-888999</wp:posOffset>
                </wp:positionV>
                <wp:extent cx="3108960" cy="10058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96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-7238999</wp:posOffset>
                </wp:positionH>
                <wp:positionV relativeFrom="paragraph">
                  <wp:posOffset>7988300</wp:posOffset>
                </wp:positionV>
                <wp:extent cx="3571875" cy="7880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64825" y="3390745"/>
                          <a:ext cx="356235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highlight w:val="white"/>
                                <w:vertAlign w:val="baseline"/>
                              </w:rPr>
                              <w:t xml:space="preserve">Modelo de documento de uso livre, desde que seja citada a fonte. Não se esqueça de sempre consultar o Guia PMBOK® 5ª edição e outras publicações para maior detalhamento, e para aumentar as chances de atingir resultados consistentes em seus projetos.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-7238999</wp:posOffset>
                </wp:positionH>
                <wp:positionV relativeFrom="paragraph">
                  <wp:posOffset>7988300</wp:posOffset>
                </wp:positionV>
                <wp:extent cx="3571875" cy="78803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7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smallCaps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3098800</wp:posOffset>
                </wp:positionV>
                <wp:extent cx="6500495" cy="9232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2103" y="3324705"/>
                          <a:ext cx="6487795" cy="91059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cap="rnd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Documento de Requisitos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3098800</wp:posOffset>
                </wp:positionV>
                <wp:extent cx="6500495" cy="92329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0495" cy="923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2238692</wp:posOffset>
            </wp:positionH>
            <wp:positionV relativeFrom="paragraph">
              <wp:posOffset>4972050</wp:posOffset>
            </wp:positionV>
            <wp:extent cx="3757295" cy="28257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82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Histórico de alterações do documento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72"/>
        <w:gridCol w:w="3131"/>
        <w:gridCol w:w="2748"/>
        <w:gridCol w:w="1437"/>
        <w:tblGridChange w:id="0">
          <w:tblGrid>
            <w:gridCol w:w="1172"/>
            <w:gridCol w:w="3131"/>
            <w:gridCol w:w="2748"/>
            <w:gridCol w:w="1437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f19f83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Versão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f19f8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Alteração efetuada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f19f83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Responsável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f19f8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Data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9f83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d8cd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Versão inicial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9f83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FERNANDO R. FREIRE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d8cd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14/03/2018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Propósito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Escopo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Definições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Visão Geral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Funções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Restrições Gerais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1]</w:t>
              <w:tab/>
              <w:t xml:space="preserve">Informação de ocorrências (RN 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2]</w:t>
              <w:tab/>
              <w:t xml:space="preserve">Recurso de interação entre visitante e funcionário (RN 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3]</w:t>
              <w:tab/>
              <w:t xml:space="preserve">Guia de recursos naturais e estabelecimentos do parque(RN 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4]</w:t>
              <w:tab/>
              <w:t xml:space="preserve">SAC (RN 2)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ind w:left="14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contextualSpacing w:val="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do Documento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58.3937007874017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contém a especificação de requisitos para o Parque Nacional, em que auxiliará o serviço de funcionários, voluntários e visitantes.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contextualSpacing w:val="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tem como objetivo ter um controle melhor das funções já existentes e outras que </w:t>
      </w:r>
      <w:r w:rsidDel="00000000" w:rsidR="00000000" w:rsidRPr="00000000">
        <w:rPr>
          <w:rtl w:val="0"/>
        </w:rPr>
        <w:t xml:space="preserve">tem o objetivo de melhorar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funcionamento do Parque. Ideias iniciais conversadas na entrevista do solicitante do software.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contextualSpacing w:val="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58.3937007874017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definições utilizadas neste documento serão abordadas posteriormente no glossário. Os ‘¹²³...’ presentes no documento são explicados logo abaixo do conteúdo destacado. Favor utilizar os arquivos modelo salvos em PDF para a produção dos layouts das páginas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58.3937007874017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Abreviações: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RF: requisito funcional;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RNF: requisito não funcional.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contextualSpacing w:val="1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documento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apresenta uma descrição geral (e não final) do sistema, e logo em seguida descreve suas funcionalidades especificando as entradas e saídas para todos os requisitos funcionais. Faz também uma descrição sucinta dos requisitos não funcionais contidos neste sistema.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irá se dividir em “funcionários” e “visitantes”. Terá funcionalidades paralelas pois, há funções que o visitante terá restrições e outras que o funcionário não fará uso. Além de melhorar as funções dos funcionários, ele visa atrair os visitantes com uma espécie de exploração ao Parque.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contextualSpacing w:val="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do funcionário: atender, habilitar e desabilitar manutenções, vistorias, segurança do perímetro e controle de função.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Usuários: visualizar mapas de trilhas, lazeres na natureza, sugestões e envio de fotos do parque (para o controle de fauna e flora).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contextualSpacing w:val="1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Gerais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não permitirá o acesso de funcionários à visitantes e vice-versa.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usuários são funcionários e visitantes.</w:t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Requisitos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contextualSpacing w:val="1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Informação de ocorrências (RN 1)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8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aplicativo terá a emissão de alertas e chamados para a segurança do visitante, funcionário e manutenções diárias.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8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Funcionários e visitantes a partir de cadastro.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8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cadastro será incluso no banco de dados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84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Mensagem de confirmação bem-sucedido da solicitação de chamado caso tenha sido efetuado com sucesso, senão, mensagem de erro.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 de interação entre o visitante e funcionário (RN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usuário poderá enviar imagens para alertas de segurança, informar problemas na fauna e flora (controle de espécies invasoras) por meio de sua localização e horário do alerta.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Funcionários e visitantes a partir de cadastro.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cadastro será incluso no banco de dados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Mensagem de confirmação bem-sucedido do envio caso tenha sido efetuado com sucesso, senão, mensagem de erro.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Guia de recursos naturais e estabelecimentos do parque (RN 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usuário pode visualizar, nos mapas do parque, lazeres naturais disponíveis para visitantes, como: córregos, trilhas, pontos turísticos e etc. E recomendações de estabelecimentos alocados: lanchonetes, restaurantes, lojas de peças e central de atendimento.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local desejado ou a partir de avaliações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Mapas localizados no banco de dados.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Localização efetuada e sugestões de locais com boas avaliações ou de interesse semelhante, caso tenha sido efetuado com sucesso, senão, mensagem de reinserção de local.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 (RN 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Serviço de atendimento ao consumidor que fará o controle de chamados e alertas recebidos diariamente.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 usuário solicitante do serviço.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cadastro será incluso no banco de dados e a avaliação será anexada aos chamados.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6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Confirmação bem-sucedido do registro caso tenha sido efetuado com sucesso, senão, mensagem de erro.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[RF %1]"/>
      <w:lvlJc w:val="left"/>
      <w:pPr>
        <w:ind w:left="720" w:hanging="360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