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75"/>
        <w:gridCol w:w="7375"/>
      </w:tblGrid>
      <w:tr w:rsidR="001E6383" w:rsidRPr="00693642" w14:paraId="59B28104" w14:textId="77777777" w:rsidTr="005F059E">
        <w:tc>
          <w:tcPr>
            <w:tcW w:w="1975" w:type="dxa"/>
          </w:tcPr>
          <w:p w14:paraId="483CBF14" w14:textId="5B26B42B"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Name</w:t>
            </w:r>
          </w:p>
        </w:tc>
        <w:tc>
          <w:tcPr>
            <w:tcW w:w="7375" w:type="dxa"/>
          </w:tcPr>
          <w:p w14:paraId="5D7B2E77" w14:textId="77777777" w:rsidR="001E6383" w:rsidRPr="00693642" w:rsidRDefault="001E6383" w:rsidP="00492DAC">
            <w:pPr>
              <w:rPr>
                <w:rFonts w:ascii="Arial" w:hAnsi="Arial" w:cs="Arial"/>
                <w:sz w:val="16"/>
                <w:szCs w:val="16"/>
              </w:rPr>
            </w:pPr>
            <w:r w:rsidRPr="00693642">
              <w:rPr>
                <w:rFonts w:ascii="Arial" w:hAnsi="Arial" w:cs="Arial"/>
                <w:sz w:val="16"/>
                <w:szCs w:val="16"/>
              </w:rPr>
              <w:t>Shane Kennedy</w:t>
            </w:r>
          </w:p>
        </w:tc>
      </w:tr>
      <w:tr w:rsidR="001E6383" w:rsidRPr="00693642" w14:paraId="69A62095" w14:textId="77777777" w:rsidTr="005F059E">
        <w:tc>
          <w:tcPr>
            <w:tcW w:w="1975" w:type="dxa"/>
          </w:tcPr>
          <w:p w14:paraId="300C64F9" w14:textId="77777777"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Student Number</w:t>
            </w:r>
          </w:p>
        </w:tc>
        <w:tc>
          <w:tcPr>
            <w:tcW w:w="7375" w:type="dxa"/>
          </w:tcPr>
          <w:p w14:paraId="668A7B39" w14:textId="2CF9FDF9" w:rsidR="001E6383" w:rsidRPr="00693642" w:rsidRDefault="00C85F33" w:rsidP="00492DAC">
            <w:pPr>
              <w:rPr>
                <w:rFonts w:ascii="Arial" w:hAnsi="Arial" w:cs="Arial"/>
                <w:sz w:val="16"/>
                <w:szCs w:val="16"/>
              </w:rPr>
            </w:pPr>
            <w:r w:rsidRPr="00693642">
              <w:rPr>
                <w:rFonts w:ascii="Arial" w:hAnsi="Arial" w:cs="Arial"/>
                <w:sz w:val="16"/>
                <w:szCs w:val="16"/>
              </w:rPr>
              <w:t>24252940</w:t>
            </w:r>
          </w:p>
        </w:tc>
      </w:tr>
      <w:tr w:rsidR="001E6383" w:rsidRPr="00693642" w14:paraId="0FF3809E" w14:textId="77777777" w:rsidTr="005F059E">
        <w:tc>
          <w:tcPr>
            <w:tcW w:w="1975" w:type="dxa"/>
          </w:tcPr>
          <w:p w14:paraId="253CDD08" w14:textId="77777777"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Module</w:t>
            </w:r>
          </w:p>
        </w:tc>
        <w:tc>
          <w:tcPr>
            <w:tcW w:w="7375" w:type="dxa"/>
          </w:tcPr>
          <w:p w14:paraId="2AF83AC6" w14:textId="5DF83DC5" w:rsidR="001E6383" w:rsidRPr="00693642" w:rsidRDefault="000C66D2" w:rsidP="00492DAC">
            <w:pPr>
              <w:pStyle w:val="Heading2"/>
              <w:shd w:val="clear" w:color="auto" w:fill="FFFFFF"/>
              <w:spacing w:before="0" w:after="0"/>
              <w:rPr>
                <w:rFonts w:ascii="Arial" w:hAnsi="Arial" w:cs="Arial"/>
                <w:sz w:val="16"/>
                <w:szCs w:val="16"/>
              </w:rPr>
            </w:pPr>
            <w:r w:rsidRPr="00693642">
              <w:rPr>
                <w:rFonts w:ascii="Arial" w:eastAsiaTheme="minorHAnsi" w:hAnsi="Arial" w:cs="Arial"/>
                <w:color w:val="auto"/>
                <w:sz w:val="16"/>
                <w:szCs w:val="16"/>
              </w:rPr>
              <w:t xml:space="preserve">2425 – CT5170 </w:t>
            </w:r>
            <w:r w:rsidR="00C22897" w:rsidRPr="00693642">
              <w:rPr>
                <w:rFonts w:ascii="Arial" w:eastAsiaTheme="minorHAnsi" w:hAnsi="Arial" w:cs="Arial"/>
                <w:color w:val="auto"/>
                <w:sz w:val="16"/>
                <w:szCs w:val="16"/>
              </w:rPr>
              <w:t>Principles of Machine Learning - Online</w:t>
            </w:r>
          </w:p>
        </w:tc>
      </w:tr>
      <w:tr w:rsidR="001E6383" w:rsidRPr="00693642" w14:paraId="4CC34BCB" w14:textId="77777777" w:rsidTr="005F059E">
        <w:tc>
          <w:tcPr>
            <w:tcW w:w="1975" w:type="dxa"/>
          </w:tcPr>
          <w:p w14:paraId="0B99FA34" w14:textId="77777777" w:rsidR="001E6383" w:rsidRPr="00693642" w:rsidRDefault="001E6383"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Assignment</w:t>
            </w:r>
          </w:p>
        </w:tc>
        <w:tc>
          <w:tcPr>
            <w:tcW w:w="7375" w:type="dxa"/>
          </w:tcPr>
          <w:p w14:paraId="2D205756" w14:textId="7FC34731" w:rsidR="005F059E" w:rsidRPr="00693642" w:rsidRDefault="00C22897" w:rsidP="00492DAC">
            <w:pPr>
              <w:rPr>
                <w:rFonts w:ascii="Arial" w:hAnsi="Arial" w:cs="Arial"/>
                <w:sz w:val="16"/>
                <w:szCs w:val="16"/>
              </w:rPr>
            </w:pPr>
            <w:r w:rsidRPr="00693642">
              <w:rPr>
                <w:rFonts w:ascii="Arial" w:hAnsi="Arial" w:cs="Arial"/>
                <w:sz w:val="16"/>
                <w:szCs w:val="16"/>
              </w:rPr>
              <w:t xml:space="preserve">Assignment </w:t>
            </w:r>
            <w:r w:rsidR="00426B7D">
              <w:rPr>
                <w:rFonts w:ascii="Arial" w:hAnsi="Arial" w:cs="Arial"/>
                <w:sz w:val="16"/>
                <w:szCs w:val="16"/>
              </w:rPr>
              <w:t>2</w:t>
            </w:r>
          </w:p>
        </w:tc>
      </w:tr>
      <w:tr w:rsidR="001E6383" w:rsidRPr="00693642" w14:paraId="6B39FAD4" w14:textId="77777777" w:rsidTr="005F059E">
        <w:tc>
          <w:tcPr>
            <w:tcW w:w="1975" w:type="dxa"/>
          </w:tcPr>
          <w:p w14:paraId="7B3F8482" w14:textId="31CD9F93" w:rsidR="001E6383" w:rsidRPr="00693642" w:rsidRDefault="005F059E" w:rsidP="00492DAC">
            <w:pPr>
              <w:rPr>
                <w:rFonts w:ascii="Arial" w:hAnsi="Arial" w:cs="Arial"/>
                <w:b/>
                <w:bCs/>
                <w:color w:val="156082" w:themeColor="accent1"/>
                <w:sz w:val="16"/>
                <w:szCs w:val="16"/>
              </w:rPr>
            </w:pPr>
            <w:r w:rsidRPr="00693642">
              <w:rPr>
                <w:rFonts w:ascii="Arial" w:hAnsi="Arial" w:cs="Arial"/>
                <w:b/>
                <w:bCs/>
                <w:color w:val="156082" w:themeColor="accent1"/>
                <w:sz w:val="16"/>
                <w:szCs w:val="16"/>
              </w:rPr>
              <w:t xml:space="preserve">Due </w:t>
            </w:r>
            <w:r w:rsidR="001E6383" w:rsidRPr="00693642">
              <w:rPr>
                <w:rFonts w:ascii="Arial" w:hAnsi="Arial" w:cs="Arial"/>
                <w:b/>
                <w:bCs/>
                <w:color w:val="156082" w:themeColor="accent1"/>
                <w:sz w:val="16"/>
                <w:szCs w:val="16"/>
              </w:rPr>
              <w:t xml:space="preserve">Date </w:t>
            </w:r>
          </w:p>
        </w:tc>
        <w:tc>
          <w:tcPr>
            <w:tcW w:w="7375" w:type="dxa"/>
          </w:tcPr>
          <w:p w14:paraId="4ECB604B" w14:textId="331DE7C9" w:rsidR="001E6383" w:rsidRPr="00693642" w:rsidRDefault="00426B7D" w:rsidP="00492DAC">
            <w:pPr>
              <w:rPr>
                <w:rFonts w:ascii="Arial" w:hAnsi="Arial" w:cs="Arial"/>
                <w:sz w:val="16"/>
                <w:szCs w:val="16"/>
              </w:rPr>
            </w:pPr>
            <w:r>
              <w:rPr>
                <w:rFonts w:ascii="Arial" w:hAnsi="Arial" w:cs="Arial"/>
                <w:sz w:val="16"/>
                <w:szCs w:val="16"/>
              </w:rPr>
              <w:t>November</w:t>
            </w:r>
            <w:r w:rsidR="005F059E" w:rsidRPr="00693642">
              <w:rPr>
                <w:rFonts w:ascii="Arial" w:hAnsi="Arial" w:cs="Arial"/>
                <w:sz w:val="16"/>
                <w:szCs w:val="16"/>
              </w:rPr>
              <w:t xml:space="preserve"> </w:t>
            </w:r>
            <w:r>
              <w:rPr>
                <w:rFonts w:ascii="Arial" w:hAnsi="Arial" w:cs="Arial"/>
                <w:sz w:val="16"/>
                <w:szCs w:val="16"/>
              </w:rPr>
              <w:t>13</w:t>
            </w:r>
            <w:r w:rsidR="005F059E" w:rsidRPr="00693642">
              <w:rPr>
                <w:rFonts w:ascii="Arial" w:hAnsi="Arial" w:cs="Arial"/>
                <w:sz w:val="16"/>
                <w:szCs w:val="16"/>
                <w:vertAlign w:val="superscript"/>
              </w:rPr>
              <w:t>th</w:t>
            </w:r>
            <w:r w:rsidR="001755F3" w:rsidRPr="00693642">
              <w:rPr>
                <w:rFonts w:ascii="Arial" w:hAnsi="Arial" w:cs="Arial"/>
                <w:sz w:val="16"/>
                <w:szCs w:val="16"/>
                <w:vertAlign w:val="superscript"/>
              </w:rPr>
              <w:t xml:space="preserve"> </w:t>
            </w:r>
            <w:r w:rsidR="001755F3" w:rsidRPr="00693642">
              <w:rPr>
                <w:rFonts w:ascii="Arial" w:hAnsi="Arial" w:cs="Arial"/>
                <w:sz w:val="16"/>
                <w:szCs w:val="16"/>
              </w:rPr>
              <w:t>2024</w:t>
            </w:r>
          </w:p>
        </w:tc>
      </w:tr>
    </w:tbl>
    <w:p w14:paraId="75D2480A" w14:textId="77777777" w:rsidR="00492DAC" w:rsidRPr="00693642" w:rsidRDefault="00492DAC" w:rsidP="00492DAC">
      <w:pPr>
        <w:pStyle w:val="Heading1"/>
        <w:spacing w:before="0" w:after="0"/>
        <w:ind w:left="360"/>
        <w:rPr>
          <w:rFonts w:ascii="Arial" w:hAnsi="Arial" w:cs="Arial"/>
          <w:sz w:val="16"/>
          <w:szCs w:val="16"/>
        </w:rPr>
      </w:pPr>
    </w:p>
    <w:p w14:paraId="770D5365" w14:textId="4BC23E06" w:rsidR="00FF07AA" w:rsidRPr="00693642" w:rsidRDefault="00A61B8B" w:rsidP="00492DAC">
      <w:pPr>
        <w:pStyle w:val="Heading1"/>
        <w:numPr>
          <w:ilvl w:val="0"/>
          <w:numId w:val="2"/>
        </w:numPr>
        <w:spacing w:before="0" w:after="0"/>
        <w:rPr>
          <w:rFonts w:ascii="Arial" w:hAnsi="Arial" w:cs="Arial"/>
          <w:sz w:val="16"/>
          <w:szCs w:val="16"/>
        </w:rPr>
      </w:pPr>
      <w:r w:rsidRPr="00693642">
        <w:rPr>
          <w:rFonts w:ascii="Arial" w:hAnsi="Arial" w:cs="Arial"/>
          <w:sz w:val="16"/>
          <w:szCs w:val="16"/>
        </w:rPr>
        <w:t>Understanding the Dataset</w:t>
      </w:r>
      <w:r w:rsidR="00BE210A" w:rsidRPr="00693642">
        <w:rPr>
          <w:rFonts w:ascii="Arial" w:hAnsi="Arial" w:cs="Arial"/>
          <w:sz w:val="16"/>
          <w:szCs w:val="16"/>
        </w:rPr>
        <w:t xml:space="preserve"> (1 Mark)</w:t>
      </w:r>
    </w:p>
    <w:p w14:paraId="0DEDC27E" w14:textId="77777777" w:rsidR="003E37B6" w:rsidRPr="003E37B6" w:rsidRDefault="003E37B6" w:rsidP="003E37B6">
      <w:pPr>
        <w:shd w:val="clear" w:color="auto" w:fill="FFFFFF"/>
        <w:tabs>
          <w:tab w:val="num" w:pos="720"/>
        </w:tabs>
        <w:spacing w:after="0" w:line="240" w:lineRule="auto"/>
        <w:rPr>
          <w:rStyle w:val="SubtleEmphasis"/>
          <w:color w:val="156082" w:themeColor="accent1"/>
          <w:sz w:val="16"/>
          <w:szCs w:val="16"/>
        </w:rPr>
      </w:pPr>
      <w:r w:rsidRPr="003E37B6">
        <w:rPr>
          <w:rStyle w:val="SubtleEmphasis"/>
          <w:color w:val="156082" w:themeColor="accent1"/>
          <w:sz w:val="16"/>
          <w:szCs w:val="16"/>
        </w:rPr>
        <w:t>Explore the dataset and understand its features</w:t>
      </w:r>
    </w:p>
    <w:p w14:paraId="07F99A13" w14:textId="43787567" w:rsidR="0026172F" w:rsidRDefault="0026172F" w:rsidP="00492DAC">
      <w:pPr>
        <w:pStyle w:val="ListParagraph"/>
        <w:numPr>
          <w:ilvl w:val="0"/>
          <w:numId w:val="5"/>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 xml:space="preserve">The dataset was explored using Python, as outlined in the attached </w:t>
      </w:r>
      <w:proofErr w:type="spellStart"/>
      <w:r>
        <w:rPr>
          <w:rFonts w:ascii="Segoe UI" w:hAnsi="Segoe UI" w:cs="Segoe UI"/>
          <w:sz w:val="16"/>
          <w:szCs w:val="16"/>
          <w:shd w:val="clear" w:color="auto" w:fill="FFFFFF"/>
        </w:rPr>
        <w:t>Jupyter</w:t>
      </w:r>
      <w:proofErr w:type="spellEnd"/>
      <w:r>
        <w:rPr>
          <w:rFonts w:ascii="Segoe UI" w:hAnsi="Segoe UI" w:cs="Segoe UI"/>
          <w:sz w:val="16"/>
          <w:szCs w:val="16"/>
          <w:shd w:val="clear" w:color="auto" w:fill="FFFFFF"/>
        </w:rPr>
        <w:t xml:space="preserve"> notebook. </w:t>
      </w:r>
      <w:r w:rsidRPr="00693642">
        <w:rPr>
          <w:rFonts w:ascii="Segoe UI" w:hAnsi="Segoe UI" w:cs="Segoe UI"/>
          <w:sz w:val="16"/>
          <w:szCs w:val="16"/>
          <w:shd w:val="clear" w:color="auto" w:fill="FFFFFF"/>
        </w:rPr>
        <w:t xml:space="preserve">Online resources were used to help during this analysis </w:t>
      </w:r>
      <w:sdt>
        <w:sdtPr>
          <w:rPr>
            <w:rFonts w:ascii="Segoe UI" w:hAnsi="Segoe UI" w:cs="Segoe UI"/>
            <w:sz w:val="16"/>
            <w:szCs w:val="16"/>
            <w:shd w:val="clear" w:color="auto" w:fill="FFFFFF"/>
          </w:rPr>
          <w:id w:val="-1554921029"/>
          <w:citation/>
        </w:sdtPr>
        <w:sdtContent>
          <w:r w:rsidRPr="00693642">
            <w:rPr>
              <w:rFonts w:ascii="Segoe UI" w:hAnsi="Segoe UI" w:cs="Segoe UI"/>
              <w:sz w:val="16"/>
              <w:szCs w:val="16"/>
              <w:shd w:val="clear" w:color="auto" w:fill="FFFFFF"/>
            </w:rPr>
            <w:fldChar w:fldCharType="begin"/>
          </w:r>
          <w:r w:rsidRPr="00693642">
            <w:rPr>
              <w:rFonts w:ascii="Segoe UI" w:hAnsi="Segoe UI" w:cs="Segoe UI"/>
              <w:sz w:val="16"/>
              <w:szCs w:val="16"/>
              <w:shd w:val="clear" w:color="auto" w:fill="FFFFFF"/>
            </w:rPr>
            <w:instrText xml:space="preserve">CITATION dat \l 1033 </w:instrText>
          </w:r>
          <w:r w:rsidRPr="00693642">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(datacarpentry, 2024)</w:t>
          </w:r>
          <w:r w:rsidRPr="00693642">
            <w:rPr>
              <w:rFonts w:ascii="Segoe UI" w:hAnsi="Segoe UI" w:cs="Segoe UI"/>
              <w:sz w:val="16"/>
              <w:szCs w:val="16"/>
              <w:shd w:val="clear" w:color="auto" w:fill="FFFFFF"/>
            </w:rPr>
            <w:fldChar w:fldCharType="end"/>
          </w:r>
        </w:sdtContent>
      </w:sdt>
    </w:p>
    <w:p w14:paraId="30AAA497" w14:textId="2EA7DC8C" w:rsidR="0026172F" w:rsidRDefault="0026172F" w:rsidP="00492DAC">
      <w:pPr>
        <w:pStyle w:val="ListParagraph"/>
        <w:numPr>
          <w:ilvl w:val="0"/>
          <w:numId w:val="5"/>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The data was read in, first few rows inspected, data structure analyzed, data types analyzed, continuous and categorical variables identified, distribution of each variable assessed, examined for outliers, pair plots created to see relationships between variables, correlation matrix created</w:t>
      </w:r>
    </w:p>
    <w:p w14:paraId="2E286473" w14:textId="78C4BDEC" w:rsidR="00492DAC" w:rsidRDefault="00492DAC" w:rsidP="00492DAC">
      <w:pPr>
        <w:shd w:val="clear" w:color="auto" w:fill="FFFFFF"/>
        <w:spacing w:after="0" w:line="240" w:lineRule="auto"/>
        <w:rPr>
          <w:noProof/>
          <w:sz w:val="16"/>
          <w:szCs w:val="16"/>
        </w:rPr>
      </w:pPr>
    </w:p>
    <w:p w14:paraId="7C013D4D" w14:textId="77777777" w:rsidR="003E37B6" w:rsidRPr="003E37B6" w:rsidRDefault="003E37B6" w:rsidP="003E37B6">
      <w:pPr>
        <w:shd w:val="clear" w:color="auto" w:fill="FFFFFF"/>
        <w:tabs>
          <w:tab w:val="num" w:pos="720"/>
        </w:tabs>
        <w:spacing w:after="0" w:line="240" w:lineRule="auto"/>
        <w:rPr>
          <w:rStyle w:val="SubtleEmphasis"/>
          <w:color w:val="156082" w:themeColor="accent1"/>
          <w:sz w:val="16"/>
          <w:szCs w:val="16"/>
        </w:rPr>
      </w:pPr>
      <w:r w:rsidRPr="003E37B6">
        <w:rPr>
          <w:rStyle w:val="SubtleEmphasis"/>
          <w:color w:val="156082" w:themeColor="accent1"/>
          <w:sz w:val="16"/>
          <w:szCs w:val="16"/>
        </w:rPr>
        <w:t>Explain why clustering is an appropriate unsupervised learning technique for this problem, particularly in assessing cardiac health risks.</w:t>
      </w:r>
    </w:p>
    <w:p w14:paraId="411656A4" w14:textId="23123C40" w:rsidR="009F24C3" w:rsidRDefault="002F0201" w:rsidP="00492DAC">
      <w:pPr>
        <w:pStyle w:val="ListParagraph"/>
        <w:numPr>
          <w:ilvl w:val="0"/>
          <w:numId w:val="5"/>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 xml:space="preserve">Clustering can be described as “the process of organizing objects into groups whose members are similar in some way” </w:t>
      </w:r>
      <w:sdt>
        <w:sdtPr>
          <w:rPr>
            <w:rFonts w:ascii="Segoe UI" w:hAnsi="Segoe UI" w:cs="Segoe UI"/>
            <w:sz w:val="16"/>
            <w:szCs w:val="16"/>
            <w:shd w:val="clear" w:color="auto" w:fill="FFFFFF"/>
          </w:rPr>
          <w:id w:val="2104604873"/>
          <w:citation/>
        </w:sdtPr>
        <w:sdtContent>
          <w:r w:rsidR="00506D8C" w:rsidRPr="00506D8C">
            <w:rPr>
              <w:rFonts w:ascii="Segoe UI" w:hAnsi="Segoe UI" w:cs="Segoe UI"/>
              <w:sz w:val="16"/>
              <w:szCs w:val="16"/>
              <w:shd w:val="clear" w:color="auto" w:fill="FFFFFF"/>
            </w:rPr>
            <w:fldChar w:fldCharType="begin"/>
          </w:r>
          <w:r w:rsidR="00506D8C" w:rsidRPr="00506D8C">
            <w:rPr>
              <w:rFonts w:ascii="Segoe UI" w:hAnsi="Segoe UI" w:cs="Segoe UI"/>
              <w:sz w:val="16"/>
              <w:szCs w:val="16"/>
              <w:shd w:val="clear" w:color="auto" w:fill="FFFFFF"/>
            </w:rPr>
            <w:instrText xml:space="preserve"> CITATION Jai10 \l 1033 </w:instrText>
          </w:r>
          <w:r w:rsidR="00506D8C" w:rsidRPr="00506D8C">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(Jain, 2010)</w:t>
          </w:r>
          <w:r w:rsidR="00506D8C" w:rsidRPr="00506D8C">
            <w:rPr>
              <w:rFonts w:ascii="Segoe UI" w:hAnsi="Segoe UI" w:cs="Segoe UI"/>
              <w:sz w:val="16"/>
              <w:szCs w:val="16"/>
              <w:shd w:val="clear" w:color="auto" w:fill="FFFFFF"/>
            </w:rPr>
            <w:fldChar w:fldCharType="end"/>
          </w:r>
        </w:sdtContent>
      </w:sdt>
      <w:r w:rsidR="00506D8C">
        <w:rPr>
          <w:rFonts w:ascii="Segoe UI" w:hAnsi="Segoe UI" w:cs="Segoe UI"/>
          <w:sz w:val="16"/>
          <w:szCs w:val="16"/>
          <w:shd w:val="clear" w:color="auto" w:fill="FFFFFF"/>
        </w:rPr>
        <w:t>. This technique can be applied to this dataset which has unlabeled data.</w:t>
      </w:r>
    </w:p>
    <w:p w14:paraId="299796E7" w14:textId="31F93BBA" w:rsidR="002F0201" w:rsidRPr="00693642" w:rsidRDefault="002F0201" w:rsidP="00492DAC">
      <w:pPr>
        <w:pStyle w:val="ListParagraph"/>
        <w:numPr>
          <w:ilvl w:val="0"/>
          <w:numId w:val="5"/>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It is particularly useful in assessing cardiac health risks as it can help group individuals together who</w:t>
      </w:r>
      <w:r w:rsidR="00506D8C">
        <w:rPr>
          <w:rFonts w:ascii="Segoe UI" w:hAnsi="Segoe UI" w:cs="Segoe UI"/>
          <w:sz w:val="16"/>
          <w:szCs w:val="16"/>
          <w:shd w:val="clear" w:color="auto" w:fill="FFFFFF"/>
        </w:rPr>
        <w:t xml:space="preserve"> may have similar risk profiles and</w:t>
      </w:r>
      <w:r>
        <w:rPr>
          <w:rFonts w:ascii="Segoe UI" w:hAnsi="Segoe UI" w:cs="Segoe UI"/>
          <w:sz w:val="16"/>
          <w:szCs w:val="16"/>
          <w:shd w:val="clear" w:color="auto" w:fill="FFFFFF"/>
        </w:rPr>
        <w:t xml:space="preserve"> would benefit from similar levels of treatment</w:t>
      </w:r>
      <w:r w:rsidR="00506D8C">
        <w:rPr>
          <w:rFonts w:ascii="Segoe UI" w:hAnsi="Segoe UI" w:cs="Segoe UI"/>
          <w:sz w:val="16"/>
          <w:szCs w:val="16"/>
          <w:shd w:val="clear" w:color="auto" w:fill="FFFFFF"/>
        </w:rPr>
        <w:t xml:space="preserve">. This risk segmentation can ensure that appropriate care is provided in a </w:t>
      </w:r>
      <w:r w:rsidR="006D5E38">
        <w:rPr>
          <w:rFonts w:ascii="Segoe UI" w:hAnsi="Segoe UI" w:cs="Segoe UI"/>
          <w:sz w:val="16"/>
          <w:szCs w:val="16"/>
          <w:shd w:val="clear" w:color="auto" w:fill="FFFFFF"/>
        </w:rPr>
        <w:t>cost-efficient</w:t>
      </w:r>
      <w:r w:rsidR="00506D8C">
        <w:rPr>
          <w:rFonts w:ascii="Segoe UI" w:hAnsi="Segoe UI" w:cs="Segoe UI"/>
          <w:sz w:val="16"/>
          <w:szCs w:val="16"/>
          <w:shd w:val="clear" w:color="auto" w:fill="FFFFFF"/>
        </w:rPr>
        <w:t xml:space="preserve"> manner and improve overall health care outcomes.</w:t>
      </w:r>
    </w:p>
    <w:p w14:paraId="12147D72" w14:textId="77777777" w:rsidR="003E37B6" w:rsidRDefault="003E37B6" w:rsidP="003E37B6">
      <w:pPr>
        <w:shd w:val="clear" w:color="auto" w:fill="FFFFFF"/>
        <w:spacing w:after="0" w:line="240" w:lineRule="auto"/>
        <w:rPr>
          <w:rFonts w:ascii="Segoe UI" w:hAnsi="Segoe UI" w:cs="Segoe UI"/>
          <w:sz w:val="16"/>
          <w:szCs w:val="16"/>
          <w:shd w:val="clear" w:color="auto" w:fill="FFFFFF"/>
        </w:rPr>
      </w:pPr>
    </w:p>
    <w:p w14:paraId="1FA27BA7" w14:textId="77777777" w:rsidR="003E37B6" w:rsidRPr="003E37B6" w:rsidRDefault="003E37B6" w:rsidP="00322F13">
      <w:pPr>
        <w:shd w:val="clear" w:color="auto" w:fill="FFFFFF"/>
        <w:tabs>
          <w:tab w:val="num" w:pos="720"/>
        </w:tabs>
        <w:spacing w:after="0" w:line="240" w:lineRule="auto"/>
        <w:rPr>
          <w:rStyle w:val="SubtleEmphasis"/>
          <w:color w:val="156082" w:themeColor="accent1"/>
          <w:sz w:val="16"/>
          <w:szCs w:val="16"/>
        </w:rPr>
      </w:pPr>
      <w:r>
        <w:rPr>
          <w:rStyle w:val="SubtleEmphasis"/>
          <w:color w:val="156082" w:themeColor="accent1"/>
          <w:sz w:val="16"/>
          <w:szCs w:val="16"/>
        </w:rPr>
        <w:t>I</w:t>
      </w:r>
      <w:r w:rsidRPr="003E37B6">
        <w:rPr>
          <w:rStyle w:val="SubtleEmphasis"/>
          <w:color w:val="156082" w:themeColor="accent1"/>
          <w:sz w:val="16"/>
          <w:szCs w:val="16"/>
        </w:rPr>
        <w:t>dentify which features are likely to have more influence on cluster formation, such as age, ejection fraction, and the presence of diabetes.</w:t>
      </w:r>
    </w:p>
    <w:p w14:paraId="6F2F1C6B" w14:textId="2D9533FA" w:rsidR="00322F13" w:rsidRPr="00322F13" w:rsidRDefault="00322F13" w:rsidP="00322F13">
      <w:pPr>
        <w:pStyle w:val="ListParagraph"/>
        <w:numPr>
          <w:ilvl w:val="0"/>
          <w:numId w:val="32"/>
        </w:numPr>
        <w:shd w:val="clear" w:color="auto" w:fill="FFFFFF"/>
        <w:tabs>
          <w:tab w:val="num" w:pos="720"/>
        </w:tabs>
        <w:spacing w:after="0" w:line="240" w:lineRule="auto"/>
        <w:rPr>
          <w:rFonts w:ascii="Segoe UI" w:hAnsi="Segoe UI" w:cs="Segoe UI"/>
          <w:sz w:val="16"/>
          <w:szCs w:val="16"/>
          <w:shd w:val="clear" w:color="auto" w:fill="FFFFFF"/>
        </w:rPr>
      </w:pPr>
      <w:r w:rsidRPr="00322F13">
        <w:rPr>
          <w:rFonts w:ascii="Segoe UI" w:hAnsi="Segoe UI" w:cs="Segoe UI"/>
          <w:sz w:val="16"/>
          <w:szCs w:val="16"/>
          <w:shd w:val="clear" w:color="auto" w:fill="FFFFFF"/>
        </w:rPr>
        <w:t>Pairwise plots provide us with a good understanding of the distributions for continuous variables</w:t>
      </w:r>
      <w:r w:rsidR="00CB5D56">
        <w:rPr>
          <w:rFonts w:ascii="Segoe UI" w:hAnsi="Segoe UI" w:cs="Segoe UI"/>
          <w:sz w:val="16"/>
          <w:szCs w:val="16"/>
          <w:shd w:val="clear" w:color="auto" w:fill="FFFFFF"/>
        </w:rPr>
        <w:t xml:space="preserve"> (as see in </w:t>
      </w:r>
      <w:proofErr w:type="spellStart"/>
      <w:r w:rsidR="00CB5D56">
        <w:rPr>
          <w:rFonts w:ascii="Segoe UI" w:hAnsi="Segoe UI" w:cs="Segoe UI"/>
          <w:sz w:val="16"/>
          <w:szCs w:val="16"/>
          <w:shd w:val="clear" w:color="auto" w:fill="FFFFFF"/>
        </w:rPr>
        <w:t>Jupyter</w:t>
      </w:r>
      <w:proofErr w:type="spellEnd"/>
      <w:r w:rsidR="00CB5D56">
        <w:rPr>
          <w:rFonts w:ascii="Segoe UI" w:hAnsi="Segoe UI" w:cs="Segoe UI"/>
          <w:sz w:val="16"/>
          <w:szCs w:val="16"/>
          <w:shd w:val="clear" w:color="auto" w:fill="FFFFFF"/>
        </w:rPr>
        <w:t xml:space="preserve"> notebook)</w:t>
      </w:r>
    </w:p>
    <w:p w14:paraId="7D622EA0" w14:textId="2EDC36BC" w:rsidR="00322F13" w:rsidRPr="00322F13" w:rsidRDefault="00322F13" w:rsidP="00D80FDE">
      <w:pPr>
        <w:pStyle w:val="ListParagraph"/>
        <w:numPr>
          <w:ilvl w:val="0"/>
          <w:numId w:val="5"/>
        </w:numPr>
        <w:shd w:val="clear" w:color="auto" w:fill="FFFFFF"/>
        <w:tabs>
          <w:tab w:val="num" w:pos="720"/>
        </w:tabs>
        <w:spacing w:before="100" w:beforeAutospacing="1" w:after="100" w:afterAutospacing="1" w:line="240" w:lineRule="auto"/>
        <w:rPr>
          <w:rFonts w:ascii="Segoe UI" w:hAnsi="Segoe UI" w:cs="Segoe UI"/>
          <w:sz w:val="16"/>
          <w:szCs w:val="16"/>
          <w:shd w:val="clear" w:color="auto" w:fill="FFFFFF"/>
        </w:rPr>
      </w:pPr>
      <w:r w:rsidRPr="00322F13">
        <w:rPr>
          <w:rFonts w:ascii="Segoe UI" w:hAnsi="Segoe UI" w:cs="Segoe UI"/>
          <w:sz w:val="16"/>
          <w:szCs w:val="16"/>
          <w:shd w:val="clear" w:color="auto" w:fill="FFFFFF"/>
        </w:rPr>
        <w:t>We also see some potential patterns emerge, for example, some variables display clusters when plotted with other variables</w:t>
      </w:r>
      <w:r w:rsidR="00CB5D56">
        <w:rPr>
          <w:rFonts w:ascii="Segoe UI" w:hAnsi="Segoe UI" w:cs="Segoe UI"/>
          <w:sz w:val="16"/>
          <w:szCs w:val="16"/>
          <w:shd w:val="clear" w:color="auto" w:fill="FFFFFF"/>
        </w:rPr>
        <w:t xml:space="preserve">: </w:t>
      </w:r>
      <w:r w:rsidRPr="00322F13">
        <w:rPr>
          <w:rFonts w:ascii="Segoe UI" w:hAnsi="Segoe UI" w:cs="Segoe UI"/>
          <w:sz w:val="16"/>
          <w:szCs w:val="16"/>
          <w:shd w:val="clear" w:color="auto" w:fill="FFFFFF"/>
        </w:rPr>
        <w:t>creatinine phosphokinase, platelets, serum creatinine, serum sodium</w:t>
      </w:r>
    </w:p>
    <w:p w14:paraId="188AF5F0" w14:textId="33F2FA51" w:rsidR="00492DAC" w:rsidRPr="00322F13" w:rsidRDefault="00322F13" w:rsidP="00C13A1C">
      <w:pPr>
        <w:numPr>
          <w:ilvl w:val="0"/>
          <w:numId w:val="5"/>
        </w:numPr>
        <w:shd w:val="clear" w:color="auto" w:fill="FFFFFF"/>
        <w:spacing w:before="100" w:beforeAutospacing="1" w:after="0" w:afterAutospacing="1" w:line="240" w:lineRule="auto"/>
        <w:rPr>
          <w:rFonts w:ascii="Segoe UI" w:hAnsi="Segoe UI" w:cs="Segoe UI"/>
          <w:sz w:val="16"/>
          <w:szCs w:val="16"/>
          <w:shd w:val="clear" w:color="auto" w:fill="FFFFFF"/>
        </w:rPr>
      </w:pPr>
      <w:r w:rsidRPr="00322F13">
        <w:rPr>
          <w:rFonts w:ascii="Segoe UI" w:hAnsi="Segoe UI" w:cs="Segoe UI"/>
          <w:sz w:val="16"/>
          <w:szCs w:val="16"/>
          <w:shd w:val="clear" w:color="auto" w:fill="FFFFFF"/>
        </w:rPr>
        <w:t>This indicates that these variables are likely to have more influence on cluster formation</w:t>
      </w:r>
    </w:p>
    <w:p w14:paraId="51261F1A" w14:textId="27200861" w:rsidR="006D74A3" w:rsidRPr="00693642" w:rsidRDefault="006D74A3" w:rsidP="00492DAC">
      <w:pPr>
        <w:pStyle w:val="Heading1"/>
        <w:numPr>
          <w:ilvl w:val="0"/>
          <w:numId w:val="2"/>
        </w:numPr>
        <w:spacing w:before="0" w:after="0"/>
        <w:rPr>
          <w:rFonts w:ascii="Arial" w:hAnsi="Arial" w:cs="Arial"/>
          <w:sz w:val="16"/>
          <w:szCs w:val="16"/>
        </w:rPr>
      </w:pPr>
      <w:r w:rsidRPr="00693642">
        <w:rPr>
          <w:rFonts w:ascii="Arial" w:hAnsi="Arial" w:cs="Arial"/>
          <w:sz w:val="16"/>
          <w:szCs w:val="16"/>
        </w:rPr>
        <w:t>Data Pre-Processing (</w:t>
      </w:r>
      <w:r w:rsidR="003E37B6">
        <w:rPr>
          <w:rFonts w:ascii="Arial" w:hAnsi="Arial" w:cs="Arial"/>
          <w:sz w:val="16"/>
          <w:szCs w:val="16"/>
        </w:rPr>
        <w:t>1</w:t>
      </w:r>
      <w:r w:rsidRPr="00693642">
        <w:rPr>
          <w:rFonts w:ascii="Arial" w:hAnsi="Arial" w:cs="Arial"/>
          <w:sz w:val="16"/>
          <w:szCs w:val="16"/>
        </w:rPr>
        <w:t xml:space="preserve"> Mark)</w:t>
      </w:r>
    </w:p>
    <w:p w14:paraId="09F39150" w14:textId="77777777" w:rsidR="003E37B6" w:rsidRPr="003E37B6" w:rsidRDefault="003E37B6" w:rsidP="003E37B6">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t>Handle missing values, feature scaling, and any other necessary transformations to prepare the dataset for clustering.</w:t>
      </w:r>
    </w:p>
    <w:p w14:paraId="6EC08141" w14:textId="1F8E0714" w:rsidR="00322F13" w:rsidRPr="00CB5D56" w:rsidRDefault="00322F13" w:rsidP="003A31BA">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sidRPr="00CB5D56">
        <w:rPr>
          <w:rFonts w:ascii="Segoe UI" w:hAnsi="Segoe UI" w:cs="Segoe UI"/>
          <w:sz w:val="16"/>
          <w:szCs w:val="16"/>
          <w:shd w:val="clear" w:color="auto" w:fill="FFFFFF"/>
        </w:rPr>
        <w:t xml:space="preserve">Data pre-processing steps are provided in the attached </w:t>
      </w:r>
      <w:proofErr w:type="spellStart"/>
      <w:r w:rsidRPr="00CB5D56">
        <w:rPr>
          <w:rFonts w:ascii="Segoe UI" w:hAnsi="Segoe UI" w:cs="Segoe UI"/>
          <w:sz w:val="16"/>
          <w:szCs w:val="16"/>
          <w:shd w:val="clear" w:color="auto" w:fill="FFFFFF"/>
        </w:rPr>
        <w:t>Jupyter</w:t>
      </w:r>
      <w:proofErr w:type="spellEnd"/>
      <w:r w:rsidRPr="00CB5D56">
        <w:rPr>
          <w:rFonts w:ascii="Segoe UI" w:hAnsi="Segoe UI" w:cs="Segoe UI"/>
          <w:sz w:val="16"/>
          <w:szCs w:val="16"/>
          <w:shd w:val="clear" w:color="auto" w:fill="FFFFFF"/>
        </w:rPr>
        <w:t xml:space="preserve"> notebook</w:t>
      </w:r>
      <w:r w:rsidR="00CB5D56" w:rsidRPr="00CB5D56">
        <w:rPr>
          <w:rFonts w:ascii="Segoe UI" w:hAnsi="Segoe UI" w:cs="Segoe UI"/>
          <w:sz w:val="16"/>
          <w:szCs w:val="16"/>
          <w:shd w:val="clear" w:color="auto" w:fill="FFFFFF"/>
        </w:rPr>
        <w:t>.</w:t>
      </w:r>
      <w:r w:rsidR="00CB5D56">
        <w:rPr>
          <w:rFonts w:ascii="Segoe UI" w:hAnsi="Segoe UI" w:cs="Segoe UI"/>
          <w:sz w:val="16"/>
          <w:szCs w:val="16"/>
          <w:shd w:val="clear" w:color="auto" w:fill="FFFFFF"/>
        </w:rPr>
        <w:t xml:space="preserve"> </w:t>
      </w:r>
      <w:r w:rsidRPr="00CB5D56">
        <w:rPr>
          <w:rFonts w:ascii="Segoe UI" w:hAnsi="Segoe UI" w:cs="Segoe UI"/>
          <w:sz w:val="16"/>
          <w:szCs w:val="16"/>
          <w:shd w:val="clear" w:color="auto" w:fill="FFFFFF"/>
        </w:rPr>
        <w:t>We can see that there are missing values in the data, with 29 rows in each column (except patient ID) with missing values.</w:t>
      </w:r>
    </w:p>
    <w:p w14:paraId="001279BF" w14:textId="6FEBA1FF" w:rsidR="00322F13" w:rsidRDefault="00322F13" w:rsidP="00492DAC">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W</w:t>
      </w:r>
      <w:r w:rsidRPr="00322F13">
        <w:rPr>
          <w:rFonts w:ascii="Segoe UI" w:hAnsi="Segoe UI" w:cs="Segoe UI"/>
          <w:sz w:val="16"/>
          <w:szCs w:val="16"/>
          <w:shd w:val="clear" w:color="auto" w:fill="FFFFFF"/>
        </w:rPr>
        <w:t xml:space="preserve">e </w:t>
      </w:r>
      <w:r>
        <w:rPr>
          <w:rFonts w:ascii="Segoe UI" w:hAnsi="Segoe UI" w:cs="Segoe UI"/>
          <w:sz w:val="16"/>
          <w:szCs w:val="16"/>
          <w:shd w:val="clear" w:color="auto" w:fill="FFFFFF"/>
        </w:rPr>
        <w:t xml:space="preserve">also </w:t>
      </w:r>
      <w:r w:rsidRPr="00322F13">
        <w:rPr>
          <w:rFonts w:ascii="Segoe UI" w:hAnsi="Segoe UI" w:cs="Segoe UI"/>
          <w:sz w:val="16"/>
          <w:szCs w:val="16"/>
          <w:shd w:val="clear" w:color="auto" w:fill="FFFFFF"/>
        </w:rPr>
        <w:t>see that they are not the same 29 records (if they were, we might consider removing all 29 but this is not the case)</w:t>
      </w:r>
    </w:p>
    <w:p w14:paraId="4422FC7A" w14:textId="5F8B301D" w:rsidR="00322F13" w:rsidRDefault="00322F13" w:rsidP="00492DAC">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For</w:t>
      </w:r>
      <w:r w:rsidRPr="00322F13">
        <w:rPr>
          <w:rFonts w:ascii="Segoe UI" w:hAnsi="Segoe UI" w:cs="Segoe UI"/>
          <w:sz w:val="21"/>
          <w:szCs w:val="21"/>
          <w:shd w:val="clear" w:color="auto" w:fill="FFFFFF"/>
        </w:rPr>
        <w:t xml:space="preserve"> </w:t>
      </w:r>
      <w:r w:rsidRPr="00322F13">
        <w:rPr>
          <w:rFonts w:ascii="Segoe UI" w:hAnsi="Segoe UI" w:cs="Segoe UI"/>
          <w:sz w:val="16"/>
          <w:szCs w:val="16"/>
          <w:shd w:val="clear" w:color="auto" w:fill="FFFFFF"/>
        </w:rPr>
        <w:t xml:space="preserve">continuous variables (e.g., age, creatinine phosphokinase) </w:t>
      </w:r>
      <w:r>
        <w:rPr>
          <w:rFonts w:ascii="Segoe UI" w:hAnsi="Segoe UI" w:cs="Segoe UI"/>
          <w:sz w:val="16"/>
          <w:szCs w:val="16"/>
          <w:shd w:val="clear" w:color="auto" w:fill="FFFFFF"/>
        </w:rPr>
        <w:t xml:space="preserve">I </w:t>
      </w:r>
      <w:r w:rsidRPr="00322F13">
        <w:rPr>
          <w:rFonts w:ascii="Segoe UI" w:hAnsi="Segoe UI" w:cs="Segoe UI"/>
          <w:sz w:val="16"/>
          <w:szCs w:val="16"/>
          <w:shd w:val="clear" w:color="auto" w:fill="FFFFFF"/>
        </w:rPr>
        <w:t>assign</w:t>
      </w:r>
      <w:r>
        <w:rPr>
          <w:rFonts w:ascii="Segoe UI" w:hAnsi="Segoe UI" w:cs="Segoe UI"/>
          <w:sz w:val="16"/>
          <w:szCs w:val="16"/>
          <w:shd w:val="clear" w:color="auto" w:fill="FFFFFF"/>
        </w:rPr>
        <w:t>ed</w:t>
      </w:r>
      <w:r w:rsidRPr="00322F13">
        <w:rPr>
          <w:rFonts w:ascii="Segoe UI" w:hAnsi="Segoe UI" w:cs="Segoe UI"/>
          <w:sz w:val="16"/>
          <w:szCs w:val="16"/>
          <w:shd w:val="clear" w:color="auto" w:fill="FFFFFF"/>
        </w:rPr>
        <w:t xml:space="preserve"> the mean value to missing entries</w:t>
      </w:r>
    </w:p>
    <w:p w14:paraId="18FD7EFC" w14:textId="1C0DBA7E" w:rsidR="00322F13" w:rsidRDefault="00322F13" w:rsidP="00492DAC">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Fo</w:t>
      </w:r>
      <w:r w:rsidRPr="00322F13">
        <w:rPr>
          <w:rFonts w:ascii="Segoe UI" w:hAnsi="Segoe UI" w:cs="Segoe UI"/>
          <w:sz w:val="16"/>
          <w:szCs w:val="16"/>
          <w:shd w:val="clear" w:color="auto" w:fill="FFFFFF"/>
        </w:rPr>
        <w:t xml:space="preserve">r categorical variables (e.g., anemia, sex, smoker) </w:t>
      </w:r>
      <w:r>
        <w:rPr>
          <w:rFonts w:ascii="Segoe UI" w:hAnsi="Segoe UI" w:cs="Segoe UI"/>
          <w:sz w:val="16"/>
          <w:szCs w:val="16"/>
          <w:shd w:val="clear" w:color="auto" w:fill="FFFFFF"/>
        </w:rPr>
        <w:t xml:space="preserve">I </w:t>
      </w:r>
      <w:r w:rsidRPr="00322F13">
        <w:rPr>
          <w:rFonts w:ascii="Segoe UI" w:hAnsi="Segoe UI" w:cs="Segoe UI"/>
          <w:sz w:val="16"/>
          <w:szCs w:val="16"/>
          <w:shd w:val="clear" w:color="auto" w:fill="FFFFFF"/>
        </w:rPr>
        <w:t>assign</w:t>
      </w:r>
      <w:r>
        <w:rPr>
          <w:rFonts w:ascii="Segoe UI" w:hAnsi="Segoe UI" w:cs="Segoe UI"/>
          <w:sz w:val="16"/>
          <w:szCs w:val="16"/>
          <w:shd w:val="clear" w:color="auto" w:fill="FFFFFF"/>
        </w:rPr>
        <w:t>ed</w:t>
      </w:r>
      <w:r w:rsidRPr="00322F13">
        <w:rPr>
          <w:rFonts w:ascii="Segoe UI" w:hAnsi="Segoe UI" w:cs="Segoe UI"/>
          <w:sz w:val="16"/>
          <w:szCs w:val="16"/>
          <w:shd w:val="clear" w:color="auto" w:fill="FFFFFF"/>
        </w:rPr>
        <w:t xml:space="preserve"> </w:t>
      </w:r>
      <w:r w:rsidR="00CB5D56">
        <w:rPr>
          <w:rFonts w:ascii="Segoe UI" w:hAnsi="Segoe UI" w:cs="Segoe UI"/>
          <w:sz w:val="16"/>
          <w:szCs w:val="16"/>
          <w:shd w:val="clear" w:color="auto" w:fill="FFFFFF"/>
        </w:rPr>
        <w:t xml:space="preserve">random categorical </w:t>
      </w:r>
      <w:r w:rsidRPr="00322F13">
        <w:rPr>
          <w:rFonts w:ascii="Segoe UI" w:hAnsi="Segoe UI" w:cs="Segoe UI"/>
          <w:sz w:val="16"/>
          <w:szCs w:val="16"/>
          <w:shd w:val="clear" w:color="auto" w:fill="FFFFFF"/>
        </w:rPr>
        <w:t>values based on the distribution</w:t>
      </w:r>
      <w:r w:rsidR="00CB5D56">
        <w:rPr>
          <w:rFonts w:ascii="Segoe UI" w:hAnsi="Segoe UI" w:cs="Segoe UI"/>
          <w:sz w:val="16"/>
          <w:szCs w:val="16"/>
          <w:shd w:val="clear" w:color="auto" w:fill="FFFFFF"/>
        </w:rPr>
        <w:t>. Another option would have been to assign the mode value.</w:t>
      </w:r>
    </w:p>
    <w:p w14:paraId="2CF1B324" w14:textId="2EBB9503" w:rsidR="00322F13" w:rsidRDefault="00322F13" w:rsidP="00492DAC">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Distributions were then assessed to ensure that they remained unchanged after the above amendments</w:t>
      </w:r>
    </w:p>
    <w:p w14:paraId="0EDD375E" w14:textId="6D3EBF13" w:rsidR="00322F13" w:rsidRPr="00322F13" w:rsidRDefault="00322F13" w:rsidP="00492DAC">
      <w:pPr>
        <w:pStyle w:val="ListParagraph"/>
        <w:numPr>
          <w:ilvl w:val="0"/>
          <w:numId w:val="7"/>
        </w:numPr>
        <w:shd w:val="clear" w:color="auto" w:fill="FFFFFF"/>
        <w:spacing w:after="0" w:line="240" w:lineRule="auto"/>
        <w:rPr>
          <w:rFonts w:ascii="Arial" w:eastAsia="Times New Roman" w:hAnsi="Arial" w:cs="Arial"/>
          <w:color w:val="2D3B45"/>
          <w:kern w:val="0"/>
          <w:sz w:val="16"/>
          <w:szCs w:val="16"/>
          <w14:ligatures w14:val="none"/>
        </w:rPr>
      </w:pPr>
      <w:r>
        <w:rPr>
          <w:rFonts w:ascii="Segoe UI" w:hAnsi="Segoe UI" w:cs="Segoe UI"/>
          <w:sz w:val="16"/>
          <w:szCs w:val="16"/>
          <w:shd w:val="clear" w:color="auto" w:fill="FFFFFF"/>
        </w:rPr>
        <w:t xml:space="preserve">No obvious </w:t>
      </w:r>
      <w:r w:rsidR="00255B5E" w:rsidRPr="00693642">
        <w:rPr>
          <w:rFonts w:ascii="Segoe UI" w:hAnsi="Segoe UI" w:cs="Segoe UI"/>
          <w:sz w:val="16"/>
          <w:szCs w:val="16"/>
          <w:shd w:val="clear" w:color="auto" w:fill="FFFFFF"/>
        </w:rPr>
        <w:t>outliers were discovered</w:t>
      </w:r>
      <w:r w:rsidR="00CB5D56">
        <w:rPr>
          <w:rFonts w:ascii="Segoe UI" w:hAnsi="Segoe UI" w:cs="Segoe UI"/>
          <w:sz w:val="16"/>
          <w:szCs w:val="16"/>
          <w:shd w:val="clear" w:color="auto" w:fill="FFFFFF"/>
        </w:rPr>
        <w:t>. Some large values are present, but not large enough to deem them as input errors</w:t>
      </w:r>
    </w:p>
    <w:p w14:paraId="4CBA7BEE" w14:textId="31AFBA77" w:rsidR="001D1E0F" w:rsidRPr="00322F13" w:rsidRDefault="00322F13" w:rsidP="00492DAC">
      <w:pPr>
        <w:pStyle w:val="ListParagraph"/>
        <w:numPr>
          <w:ilvl w:val="0"/>
          <w:numId w:val="7"/>
        </w:numPr>
        <w:shd w:val="clear" w:color="auto" w:fill="FFFFFF"/>
        <w:spacing w:after="0" w:line="240" w:lineRule="auto"/>
        <w:rPr>
          <w:rFonts w:ascii="Arial" w:eastAsia="Times New Roman" w:hAnsi="Arial" w:cs="Arial"/>
          <w:color w:val="2D3B45"/>
          <w:kern w:val="0"/>
          <w:sz w:val="16"/>
          <w:szCs w:val="16"/>
          <w14:ligatures w14:val="none"/>
        </w:rPr>
      </w:pPr>
      <w:r>
        <w:rPr>
          <w:rFonts w:ascii="Segoe UI" w:hAnsi="Segoe UI" w:cs="Segoe UI"/>
          <w:sz w:val="16"/>
          <w:szCs w:val="16"/>
          <w:shd w:val="clear" w:color="auto" w:fill="FFFFFF"/>
        </w:rPr>
        <w:t>F</w:t>
      </w:r>
      <w:r w:rsidRPr="00322F13">
        <w:rPr>
          <w:rFonts w:ascii="Segoe UI" w:hAnsi="Segoe UI" w:cs="Segoe UI"/>
          <w:sz w:val="16"/>
          <w:szCs w:val="16"/>
          <w:shd w:val="clear" w:color="auto" w:fill="FFFFFF"/>
        </w:rPr>
        <w:t>eature scaling</w:t>
      </w:r>
      <w:r>
        <w:rPr>
          <w:rFonts w:ascii="Segoe UI" w:hAnsi="Segoe UI" w:cs="Segoe UI"/>
          <w:sz w:val="16"/>
          <w:szCs w:val="16"/>
          <w:shd w:val="clear" w:color="auto" w:fill="FFFFFF"/>
        </w:rPr>
        <w:t xml:space="preserve"> is applied</w:t>
      </w:r>
      <w:r w:rsidRPr="00322F13">
        <w:rPr>
          <w:rFonts w:ascii="Segoe UI" w:hAnsi="Segoe UI" w:cs="Segoe UI"/>
          <w:sz w:val="16"/>
          <w:szCs w:val="16"/>
          <w:shd w:val="clear" w:color="auto" w:fill="FFFFFF"/>
        </w:rPr>
        <w:t xml:space="preserve"> to the independent continuous variables to mitigate bias when fitting models. Scaling prevents features from dominating the ML process due to the magnitude of their values.</w:t>
      </w:r>
      <w:r w:rsidR="00255B5E" w:rsidRPr="00693642">
        <w:rPr>
          <w:rFonts w:ascii="Segoe UI" w:hAnsi="Segoe UI" w:cs="Segoe UI"/>
          <w:sz w:val="16"/>
          <w:szCs w:val="16"/>
          <w:shd w:val="clear" w:color="auto" w:fill="FFFFFF"/>
        </w:rPr>
        <w:t xml:space="preserve"> </w:t>
      </w:r>
    </w:p>
    <w:p w14:paraId="1A7469BC" w14:textId="77777777" w:rsidR="00492DAC" w:rsidRPr="00693642" w:rsidRDefault="00492DAC" w:rsidP="00492DAC">
      <w:pPr>
        <w:pStyle w:val="ListParagraph"/>
        <w:shd w:val="clear" w:color="auto" w:fill="FFFFFF"/>
        <w:spacing w:after="0" w:line="240" w:lineRule="auto"/>
        <w:rPr>
          <w:rFonts w:ascii="Segoe UI" w:hAnsi="Segoe UI" w:cs="Segoe UI"/>
          <w:sz w:val="16"/>
          <w:szCs w:val="16"/>
          <w:shd w:val="clear" w:color="auto" w:fill="FFFFFF"/>
        </w:rPr>
      </w:pPr>
    </w:p>
    <w:p w14:paraId="3DE8D136" w14:textId="77777777" w:rsidR="003E37B6" w:rsidRPr="003E37B6" w:rsidRDefault="003E37B6" w:rsidP="003E37B6">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t>Provide justification for the transformations and explain their importance, particularly in maintaining data integrity and ensuring accurate cluster formation.</w:t>
      </w:r>
    </w:p>
    <w:p w14:paraId="163F3750" w14:textId="55E9E0C0" w:rsidR="00322F13" w:rsidRPr="00B37235" w:rsidRDefault="00322F13" w:rsidP="00BF19FB">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Handling Missing values:</w:t>
      </w:r>
      <w:r w:rsidR="00B37235">
        <w:rPr>
          <w:rFonts w:ascii="Segoe UI" w:hAnsi="Segoe UI" w:cs="Segoe UI"/>
          <w:sz w:val="16"/>
          <w:szCs w:val="16"/>
          <w:shd w:val="clear" w:color="auto" w:fill="FFFFFF"/>
        </w:rPr>
        <w:t xml:space="preserve"> </w:t>
      </w:r>
      <w:r w:rsidRPr="00B37235">
        <w:rPr>
          <w:rFonts w:ascii="Segoe UI" w:hAnsi="Segoe UI" w:cs="Segoe UI"/>
          <w:sz w:val="16"/>
          <w:szCs w:val="16"/>
          <w:shd w:val="clear" w:color="auto" w:fill="FFFFFF"/>
        </w:rPr>
        <w:t>Replacing continuous variables with the mean, and replacing categorical variables with random values from the existing distribution was done to ensure that the overall distribution remained unchanged</w:t>
      </w:r>
      <w:r w:rsidR="00A00258" w:rsidRPr="00B37235">
        <w:rPr>
          <w:rFonts w:ascii="Segoe UI" w:hAnsi="Segoe UI" w:cs="Segoe UI"/>
          <w:sz w:val="16"/>
          <w:szCs w:val="16"/>
          <w:shd w:val="clear" w:color="auto" w:fill="FFFFFF"/>
        </w:rPr>
        <w:t xml:space="preserve">, maintaining data integrity, while </w:t>
      </w:r>
      <w:r w:rsidR="00B37235" w:rsidRPr="00B37235">
        <w:rPr>
          <w:rFonts w:ascii="Segoe UI" w:hAnsi="Segoe UI" w:cs="Segoe UI"/>
          <w:sz w:val="16"/>
          <w:szCs w:val="16"/>
          <w:shd w:val="clear" w:color="auto" w:fill="FFFFFF"/>
        </w:rPr>
        <w:t>keeping</w:t>
      </w:r>
      <w:r w:rsidR="00A00258" w:rsidRPr="00B37235">
        <w:rPr>
          <w:rFonts w:ascii="Segoe UI" w:hAnsi="Segoe UI" w:cs="Segoe UI"/>
          <w:sz w:val="16"/>
          <w:szCs w:val="16"/>
          <w:shd w:val="clear" w:color="auto" w:fill="FFFFFF"/>
        </w:rPr>
        <w:t xml:space="preserve"> important information in the records with missing entries</w:t>
      </w:r>
    </w:p>
    <w:p w14:paraId="5FE7C4E8" w14:textId="29B009F0" w:rsidR="00A00258" w:rsidRPr="00B37235" w:rsidRDefault="00A00258" w:rsidP="00B37235">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Feature Scaling:</w:t>
      </w:r>
      <w:r w:rsidR="00322F13" w:rsidRPr="00B37235">
        <w:rPr>
          <w:rFonts w:ascii="Segoe UI" w:hAnsi="Segoe UI" w:cs="Segoe UI"/>
          <w:sz w:val="16"/>
          <w:szCs w:val="16"/>
          <w:shd w:val="clear" w:color="auto" w:fill="FFFFFF"/>
        </w:rPr>
        <w:t xml:space="preserve"> </w:t>
      </w:r>
      <w:r w:rsidR="00B37235">
        <w:rPr>
          <w:rFonts w:ascii="Segoe UI" w:hAnsi="Segoe UI" w:cs="Segoe UI"/>
          <w:sz w:val="16"/>
          <w:szCs w:val="16"/>
          <w:shd w:val="clear" w:color="auto" w:fill="FFFFFF"/>
        </w:rPr>
        <w:t xml:space="preserve"> </w:t>
      </w:r>
      <w:r w:rsidRPr="00B37235">
        <w:rPr>
          <w:rFonts w:ascii="Segoe UI" w:hAnsi="Segoe UI" w:cs="Segoe UI"/>
          <w:sz w:val="16"/>
          <w:szCs w:val="16"/>
          <w:shd w:val="clear" w:color="auto" w:fill="FFFFFF"/>
        </w:rPr>
        <w:t xml:space="preserve">Feature scaling </w:t>
      </w:r>
      <w:sdt>
        <w:sdtPr>
          <w:rPr>
            <w:rFonts w:ascii="Segoe UI" w:hAnsi="Segoe UI" w:cs="Segoe UI"/>
            <w:sz w:val="16"/>
            <w:szCs w:val="16"/>
            <w:shd w:val="clear" w:color="auto" w:fill="FFFFFF"/>
          </w:rPr>
          <w:id w:val="784627541"/>
          <w:citation/>
        </w:sdtPr>
        <w:sdtContent>
          <w:r w:rsidRPr="00B37235">
            <w:rPr>
              <w:rFonts w:ascii="Segoe UI" w:hAnsi="Segoe UI" w:cs="Segoe UI"/>
              <w:sz w:val="16"/>
              <w:szCs w:val="16"/>
              <w:shd w:val="clear" w:color="auto" w:fill="FFFFFF"/>
            </w:rPr>
            <w:fldChar w:fldCharType="begin"/>
          </w:r>
          <w:r w:rsidRPr="00B37235">
            <w:rPr>
              <w:rFonts w:ascii="Segoe UI" w:hAnsi="Segoe UI" w:cs="Segoe UI"/>
              <w:sz w:val="16"/>
              <w:szCs w:val="16"/>
              <w:shd w:val="clear" w:color="auto" w:fill="FFFFFF"/>
            </w:rPr>
            <w:instrText xml:space="preserve">CITATION Has23 \l 1033 </w:instrText>
          </w:r>
          <w:r w:rsidRPr="00B37235">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(Coşgun, 2023)</w:t>
          </w:r>
          <w:r w:rsidRPr="00B37235">
            <w:rPr>
              <w:rFonts w:ascii="Segoe UI" w:hAnsi="Segoe UI" w:cs="Segoe UI"/>
              <w:sz w:val="16"/>
              <w:szCs w:val="16"/>
              <w:shd w:val="clear" w:color="auto" w:fill="FFFFFF"/>
            </w:rPr>
            <w:fldChar w:fldCharType="end"/>
          </w:r>
        </w:sdtContent>
      </w:sdt>
      <w:r w:rsidRPr="00B37235">
        <w:rPr>
          <w:rFonts w:ascii="Segoe UI" w:hAnsi="Segoe UI" w:cs="Segoe UI"/>
          <w:sz w:val="16"/>
          <w:szCs w:val="16"/>
          <w:shd w:val="clear" w:color="auto" w:fill="FFFFFF"/>
        </w:rPr>
        <w:t xml:space="preserve"> is applied to mitigate bias when fitting models. Scaling prevents features from dominating the ML process due to the magnitude of their values. </w:t>
      </w:r>
    </w:p>
    <w:p w14:paraId="1ABBBC03" w14:textId="55B822D4" w:rsidR="00322F13" w:rsidRPr="00A00258" w:rsidRDefault="00322F13" w:rsidP="00B37235">
      <w:pPr>
        <w:pStyle w:val="ListParagraph"/>
        <w:numPr>
          <w:ilvl w:val="0"/>
          <w:numId w:val="7"/>
        </w:numPr>
        <w:shd w:val="clear" w:color="auto" w:fill="FFFFFF"/>
        <w:spacing w:after="0" w:line="240" w:lineRule="auto"/>
        <w:rPr>
          <w:rFonts w:ascii="Segoe UI" w:hAnsi="Segoe UI" w:cs="Segoe UI"/>
          <w:sz w:val="16"/>
          <w:szCs w:val="16"/>
          <w:shd w:val="clear" w:color="auto" w:fill="FFFFFF"/>
        </w:rPr>
      </w:pPr>
      <w:r w:rsidRPr="00A00258">
        <w:rPr>
          <w:rFonts w:ascii="Segoe UI" w:hAnsi="Segoe UI" w:cs="Segoe UI"/>
          <w:sz w:val="16"/>
          <w:szCs w:val="16"/>
          <w:shd w:val="clear" w:color="auto" w:fill="FFFFFF"/>
        </w:rPr>
        <w:t xml:space="preserve">Standard Scaler was used for the continuous variables since it works well when variables are normally distributed, like we have with some of our continuous variables (e.g. age). </w:t>
      </w:r>
      <w:proofErr w:type="spellStart"/>
      <w:r w:rsidRPr="00A00258">
        <w:rPr>
          <w:rFonts w:ascii="Segoe UI" w:hAnsi="Segoe UI" w:cs="Segoe UI"/>
          <w:sz w:val="16"/>
          <w:szCs w:val="16"/>
          <w:shd w:val="clear" w:color="auto" w:fill="FFFFFF"/>
        </w:rPr>
        <w:t>MinMaxScaler</w:t>
      </w:r>
      <w:proofErr w:type="spellEnd"/>
      <w:r w:rsidRPr="00A00258">
        <w:rPr>
          <w:rFonts w:ascii="Segoe UI" w:hAnsi="Segoe UI" w:cs="Segoe UI"/>
          <w:sz w:val="16"/>
          <w:szCs w:val="16"/>
          <w:shd w:val="clear" w:color="auto" w:fill="FFFFFF"/>
        </w:rPr>
        <w:t xml:space="preserve"> was also considered, which brings all the variables to a range [0,1], making it consistent with the categorical variables. However, this was not considered necessary since we do not expect the clustering </w:t>
      </w:r>
      <w:proofErr w:type="gramStart"/>
      <w:r w:rsidRPr="00A00258">
        <w:rPr>
          <w:rFonts w:ascii="Segoe UI" w:hAnsi="Segoe UI" w:cs="Segoe UI"/>
          <w:sz w:val="16"/>
          <w:szCs w:val="16"/>
          <w:shd w:val="clear" w:color="auto" w:fill="FFFFFF"/>
        </w:rPr>
        <w:t>algorithms</w:t>
      </w:r>
      <w:proofErr w:type="gramEnd"/>
      <w:r w:rsidRPr="00A00258">
        <w:rPr>
          <w:rFonts w:ascii="Segoe UI" w:hAnsi="Segoe UI" w:cs="Segoe UI"/>
          <w:sz w:val="16"/>
          <w:szCs w:val="16"/>
          <w:shd w:val="clear" w:color="auto" w:fill="FFFFFF"/>
        </w:rPr>
        <w:t xml:space="preserve"> we will be using to be sensitive to the type of scale we use (unlike Neural Networks for example).</w:t>
      </w:r>
    </w:p>
    <w:p w14:paraId="52B4CDEE" w14:textId="77777777" w:rsidR="00322F13" w:rsidRDefault="00322F13" w:rsidP="00492DAC">
      <w:pPr>
        <w:pStyle w:val="ListParagraph"/>
        <w:shd w:val="clear" w:color="auto" w:fill="FFFFFF"/>
        <w:spacing w:after="0" w:line="240" w:lineRule="auto"/>
        <w:rPr>
          <w:rFonts w:ascii="Segoe UI" w:hAnsi="Segoe UI" w:cs="Segoe UI"/>
          <w:sz w:val="16"/>
          <w:szCs w:val="16"/>
          <w:shd w:val="clear" w:color="auto" w:fill="FFFFFF"/>
        </w:rPr>
      </w:pPr>
    </w:p>
    <w:p w14:paraId="2F592448" w14:textId="7D317E04" w:rsidR="00B332D9" w:rsidRPr="00693642" w:rsidRDefault="003E37B6" w:rsidP="00492DAC">
      <w:pPr>
        <w:pStyle w:val="Heading1"/>
        <w:numPr>
          <w:ilvl w:val="0"/>
          <w:numId w:val="2"/>
        </w:numPr>
        <w:spacing w:before="0" w:after="0"/>
        <w:rPr>
          <w:rFonts w:ascii="Arial" w:hAnsi="Arial" w:cs="Arial"/>
          <w:sz w:val="16"/>
          <w:szCs w:val="16"/>
        </w:rPr>
      </w:pPr>
      <w:r>
        <w:rPr>
          <w:rFonts w:ascii="Arial" w:hAnsi="Arial" w:cs="Arial"/>
          <w:sz w:val="16"/>
          <w:szCs w:val="16"/>
        </w:rPr>
        <w:t>Applying Clustering Algorithms</w:t>
      </w:r>
      <w:r w:rsidR="00B332D9" w:rsidRPr="00693642">
        <w:rPr>
          <w:rFonts w:ascii="Arial" w:hAnsi="Arial" w:cs="Arial"/>
          <w:sz w:val="16"/>
          <w:szCs w:val="16"/>
        </w:rPr>
        <w:t xml:space="preserve"> (</w:t>
      </w:r>
      <w:r>
        <w:rPr>
          <w:rFonts w:ascii="Arial" w:hAnsi="Arial" w:cs="Arial"/>
          <w:sz w:val="16"/>
          <w:szCs w:val="16"/>
        </w:rPr>
        <w:t>5</w:t>
      </w:r>
      <w:r w:rsidR="00B332D9" w:rsidRPr="00693642">
        <w:rPr>
          <w:rFonts w:ascii="Arial" w:hAnsi="Arial" w:cs="Arial"/>
          <w:sz w:val="16"/>
          <w:szCs w:val="16"/>
        </w:rPr>
        <w:t xml:space="preserve"> Marks)</w:t>
      </w:r>
    </w:p>
    <w:p w14:paraId="0F6274CA" w14:textId="77777777" w:rsidR="00EC2E78" w:rsidRDefault="00EC2E78" w:rsidP="00492DAC">
      <w:pPr>
        <w:shd w:val="clear" w:color="auto" w:fill="FFFFFF"/>
        <w:spacing w:after="0" w:line="240" w:lineRule="auto"/>
        <w:rPr>
          <w:rStyle w:val="SubtleEmphasis"/>
          <w:color w:val="156082" w:themeColor="accent1"/>
          <w:sz w:val="16"/>
          <w:szCs w:val="16"/>
        </w:rPr>
      </w:pPr>
    </w:p>
    <w:p w14:paraId="02B5E319" w14:textId="77777777" w:rsidR="003E37B6" w:rsidRPr="003E37B6" w:rsidRDefault="003E37B6" w:rsidP="003E37B6">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t>Apply two different clustering algorithms (e.g., K-Means and Hierarchical Clustering) to the dataset.</w:t>
      </w:r>
    </w:p>
    <w:p w14:paraId="718582AC" w14:textId="3F5A3434" w:rsidR="0069413D" w:rsidRPr="001D1DE7" w:rsidRDefault="0069413D" w:rsidP="001D1DE7">
      <w:pPr>
        <w:shd w:val="clear" w:color="auto" w:fill="FFFFFF"/>
        <w:spacing w:after="0" w:line="240" w:lineRule="auto"/>
        <w:rPr>
          <w:i/>
          <w:iCs/>
          <w:color w:val="156082" w:themeColor="accent1"/>
          <w:sz w:val="16"/>
          <w:szCs w:val="16"/>
        </w:rPr>
      </w:pPr>
      <w:r w:rsidRPr="001D1DE7">
        <w:rPr>
          <w:rFonts w:ascii="Segoe UI" w:hAnsi="Segoe UI" w:cs="Segoe UI"/>
          <w:sz w:val="16"/>
          <w:szCs w:val="16"/>
          <w:shd w:val="clear" w:color="auto" w:fill="FFFFFF"/>
        </w:rPr>
        <w:t>K-</w:t>
      </w:r>
      <w:r w:rsidR="00A00258" w:rsidRPr="001D1DE7">
        <w:rPr>
          <w:rFonts w:ascii="Segoe UI" w:hAnsi="Segoe UI" w:cs="Segoe UI"/>
          <w:sz w:val="16"/>
          <w:szCs w:val="16"/>
          <w:shd w:val="clear" w:color="auto" w:fill="FFFFFF"/>
        </w:rPr>
        <w:t xml:space="preserve"> Means</w:t>
      </w:r>
      <w:r w:rsidR="001D1DE7" w:rsidRPr="001D1DE7">
        <w:rPr>
          <w:rFonts w:ascii="Segoe UI" w:hAnsi="Segoe UI" w:cs="Segoe UI"/>
          <w:sz w:val="16"/>
          <w:szCs w:val="16"/>
          <w:shd w:val="clear" w:color="auto" w:fill="FFFFFF"/>
        </w:rPr>
        <w:t xml:space="preserve"> m</w:t>
      </w:r>
      <w:r w:rsidR="00E358BA" w:rsidRPr="001D1DE7">
        <w:rPr>
          <w:rFonts w:ascii="Segoe UI" w:hAnsi="Segoe UI" w:cs="Segoe UI"/>
          <w:sz w:val="16"/>
          <w:szCs w:val="16"/>
          <w:shd w:val="clear" w:color="auto" w:fill="FFFFFF"/>
        </w:rPr>
        <w:t>odel was fitted for values of k</w:t>
      </w:r>
      <w:r w:rsidR="00A00258" w:rsidRPr="001D1DE7">
        <w:rPr>
          <w:rFonts w:ascii="Segoe UI" w:hAnsi="Segoe UI" w:cs="Segoe UI"/>
          <w:sz w:val="16"/>
          <w:szCs w:val="16"/>
          <w:shd w:val="clear" w:color="auto" w:fill="FFFFFF"/>
        </w:rPr>
        <w:t xml:space="preserve"> in the range (1,10). Elbow and Silhouette methods were then used to select the optimal value of k/number of clusters. Hierarchical Clustering</w:t>
      </w:r>
      <w:r w:rsidR="001D1DE7" w:rsidRPr="001D1DE7">
        <w:rPr>
          <w:rFonts w:ascii="Segoe UI" w:hAnsi="Segoe UI" w:cs="Segoe UI"/>
          <w:sz w:val="16"/>
          <w:szCs w:val="16"/>
          <w:shd w:val="clear" w:color="auto" w:fill="FFFFFF"/>
        </w:rPr>
        <w:t xml:space="preserve"> m</w:t>
      </w:r>
      <w:r w:rsidR="00AE0DE0" w:rsidRPr="001D1DE7">
        <w:rPr>
          <w:rFonts w:ascii="Segoe UI" w:hAnsi="Segoe UI" w:cs="Segoe UI"/>
          <w:sz w:val="16"/>
          <w:szCs w:val="16"/>
          <w:shd w:val="clear" w:color="auto" w:fill="FFFFFF"/>
        </w:rPr>
        <w:t>odel was fitted</w:t>
      </w:r>
      <w:r w:rsidR="00A00258" w:rsidRPr="001D1DE7">
        <w:rPr>
          <w:rFonts w:ascii="Segoe UI" w:hAnsi="Segoe UI" w:cs="Segoe UI"/>
          <w:sz w:val="16"/>
          <w:szCs w:val="16"/>
          <w:shd w:val="clear" w:color="auto" w:fill="FFFFFF"/>
        </w:rPr>
        <w:t>, then a dendrogram visualized and Silhouette used to select optimal number of clusters</w:t>
      </w:r>
      <w:r w:rsidR="001D1DE7">
        <w:rPr>
          <w:rFonts w:ascii="Segoe UI" w:hAnsi="Segoe UI" w:cs="Segoe UI"/>
          <w:sz w:val="16"/>
          <w:szCs w:val="16"/>
          <w:shd w:val="clear" w:color="auto" w:fill="FFFFFF"/>
        </w:rPr>
        <w:t xml:space="preserve">. Please see </w:t>
      </w:r>
      <w:proofErr w:type="spellStart"/>
      <w:r w:rsidR="001D1DE7">
        <w:rPr>
          <w:rFonts w:ascii="Segoe UI" w:hAnsi="Segoe UI" w:cs="Segoe UI"/>
          <w:sz w:val="16"/>
          <w:szCs w:val="16"/>
          <w:shd w:val="clear" w:color="auto" w:fill="FFFFFF"/>
        </w:rPr>
        <w:t>Jupyter</w:t>
      </w:r>
      <w:proofErr w:type="spellEnd"/>
      <w:r w:rsidR="001D1DE7">
        <w:rPr>
          <w:rFonts w:ascii="Segoe UI" w:hAnsi="Segoe UI" w:cs="Segoe UI"/>
          <w:sz w:val="16"/>
          <w:szCs w:val="16"/>
          <w:shd w:val="clear" w:color="auto" w:fill="FFFFFF"/>
        </w:rPr>
        <w:t xml:space="preserve"> notebook</w:t>
      </w:r>
      <w:r w:rsidR="00F913A3">
        <w:rPr>
          <w:rFonts w:ascii="Segoe UI" w:hAnsi="Segoe UI" w:cs="Segoe UI"/>
          <w:sz w:val="16"/>
          <w:szCs w:val="16"/>
          <w:shd w:val="clear" w:color="auto" w:fill="FFFFFF"/>
        </w:rPr>
        <w:t xml:space="preserve"> for further details</w:t>
      </w:r>
      <w:r w:rsidR="001D1DE7">
        <w:rPr>
          <w:rFonts w:ascii="Segoe UI" w:hAnsi="Segoe UI" w:cs="Segoe UI"/>
          <w:sz w:val="16"/>
          <w:szCs w:val="16"/>
          <w:shd w:val="clear" w:color="auto" w:fill="FFFFFF"/>
        </w:rPr>
        <w:t>.</w:t>
      </w:r>
    </w:p>
    <w:p w14:paraId="5A38A094" w14:textId="77777777" w:rsidR="00EC2E78" w:rsidRPr="00693642" w:rsidRDefault="00EC2E78" w:rsidP="00492DAC">
      <w:pPr>
        <w:shd w:val="clear" w:color="auto" w:fill="FFFFFF"/>
        <w:spacing w:after="0" w:line="240" w:lineRule="auto"/>
        <w:rPr>
          <w:rStyle w:val="SubtleEmphasis"/>
          <w:color w:val="156082" w:themeColor="accent1"/>
          <w:sz w:val="16"/>
          <w:szCs w:val="16"/>
        </w:rPr>
      </w:pPr>
    </w:p>
    <w:p w14:paraId="45B4F161" w14:textId="77777777" w:rsidR="003E37B6" w:rsidRPr="003E37B6" w:rsidRDefault="003E37B6" w:rsidP="003E37B6">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lastRenderedPageBreak/>
        <w:t>Describe how each algorithm works and compare their suitability for this dataset.</w:t>
      </w:r>
    </w:p>
    <w:p w14:paraId="704E6E43" w14:textId="024C2B33" w:rsidR="0027138A" w:rsidRPr="00693642" w:rsidRDefault="000029E9" w:rsidP="00492DAC">
      <w:pPr>
        <w:shd w:val="clear" w:color="auto" w:fill="FFFFFF"/>
        <w:spacing w:after="0" w:line="240" w:lineRule="auto"/>
        <w:rPr>
          <w:rFonts w:ascii="Segoe UI" w:hAnsi="Segoe UI" w:cs="Segoe UI"/>
          <w:sz w:val="16"/>
          <w:szCs w:val="16"/>
          <w:u w:val="single"/>
          <w:shd w:val="clear" w:color="auto" w:fill="FFFFFF"/>
        </w:rPr>
      </w:pPr>
      <w:r w:rsidRPr="00693642">
        <w:rPr>
          <w:rFonts w:ascii="Segoe UI" w:hAnsi="Segoe UI" w:cs="Segoe UI"/>
          <w:sz w:val="16"/>
          <w:szCs w:val="16"/>
          <w:u w:val="single"/>
          <w:shd w:val="clear" w:color="auto" w:fill="FFFFFF"/>
        </w:rPr>
        <w:t>K-</w:t>
      </w:r>
      <w:r w:rsidR="00A00258">
        <w:rPr>
          <w:rFonts w:ascii="Segoe UI" w:hAnsi="Segoe UI" w:cs="Segoe UI"/>
          <w:sz w:val="16"/>
          <w:szCs w:val="16"/>
          <w:u w:val="single"/>
          <w:shd w:val="clear" w:color="auto" w:fill="FFFFFF"/>
        </w:rPr>
        <w:t>Means</w:t>
      </w:r>
      <w:r w:rsidRPr="00693642">
        <w:rPr>
          <w:rFonts w:ascii="Segoe UI" w:hAnsi="Segoe UI" w:cs="Segoe UI"/>
          <w:sz w:val="16"/>
          <w:szCs w:val="16"/>
          <w:shd w:val="clear" w:color="auto" w:fill="FFFFFF"/>
        </w:rPr>
        <w:t>:</w:t>
      </w:r>
    </w:p>
    <w:p w14:paraId="72E88E26" w14:textId="4E1F1D3D" w:rsidR="00A00258" w:rsidRDefault="00F913A3" w:rsidP="00492DAC">
      <w:p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K-Means clustering is an unsupervised learning algorithm which groups unlabeled data into different clusters. The goal of the algorithm is to divide the data into (K) groups so that each group is more comparable to one another and different from the data points in the other groups. We randomly initialize k points (means or clusters),</w:t>
      </w:r>
      <w:r w:rsidR="004A583C">
        <w:rPr>
          <w:rFonts w:ascii="Segoe UI" w:hAnsi="Segoe UI" w:cs="Segoe UI"/>
          <w:sz w:val="16"/>
          <w:szCs w:val="16"/>
          <w:shd w:val="clear" w:color="auto" w:fill="FFFFFF"/>
        </w:rPr>
        <w:t xml:space="preserve"> then</w:t>
      </w:r>
      <w:r>
        <w:rPr>
          <w:rFonts w:ascii="Segoe UI" w:hAnsi="Segoe UI" w:cs="Segoe UI"/>
          <w:sz w:val="16"/>
          <w:szCs w:val="16"/>
          <w:shd w:val="clear" w:color="auto" w:fill="FFFFFF"/>
        </w:rPr>
        <w:t xml:space="preserve"> categorize each item to its closest mean</w:t>
      </w:r>
      <w:r w:rsidR="004A583C">
        <w:rPr>
          <w:rFonts w:ascii="Segoe UI" w:hAnsi="Segoe UI" w:cs="Segoe UI"/>
          <w:sz w:val="16"/>
          <w:szCs w:val="16"/>
          <w:shd w:val="clear" w:color="auto" w:fill="FFFFFF"/>
        </w:rPr>
        <w:t xml:space="preserve"> using a distance-based </w:t>
      </w:r>
      <w:r w:rsidR="004A6736">
        <w:rPr>
          <w:rFonts w:ascii="Segoe UI" w:hAnsi="Segoe UI" w:cs="Segoe UI"/>
          <w:sz w:val="16"/>
          <w:szCs w:val="16"/>
          <w:shd w:val="clear" w:color="auto" w:fill="FFFFFF"/>
        </w:rPr>
        <w:t xml:space="preserve">similarity </w:t>
      </w:r>
      <w:r w:rsidR="004A583C">
        <w:rPr>
          <w:rFonts w:ascii="Segoe UI" w:hAnsi="Segoe UI" w:cs="Segoe UI"/>
          <w:sz w:val="16"/>
          <w:szCs w:val="16"/>
          <w:shd w:val="clear" w:color="auto" w:fill="FFFFFF"/>
        </w:rPr>
        <w:t xml:space="preserve">measurement. I have used the </w:t>
      </w:r>
      <w:r w:rsidR="004A583C" w:rsidRPr="004A583C">
        <w:rPr>
          <w:rFonts w:ascii="Segoe UI" w:hAnsi="Segoe UI" w:cs="Segoe UI"/>
          <w:sz w:val="16"/>
          <w:szCs w:val="16"/>
          <w:shd w:val="clear" w:color="auto" w:fill="FFFFFF"/>
        </w:rPr>
        <w:t>Euclidean</w:t>
      </w:r>
      <w:r w:rsidR="004A583C" w:rsidRPr="004A583C">
        <w:rPr>
          <w:rFonts w:ascii="Segoe UI" w:hAnsi="Segoe UI" w:cs="Segoe UI"/>
          <w:sz w:val="16"/>
          <w:szCs w:val="16"/>
          <w:shd w:val="clear" w:color="auto" w:fill="FFFFFF"/>
        </w:rPr>
        <w:t xml:space="preserve"> measurement but others can also be used (e.g., </w:t>
      </w:r>
      <w:r w:rsidR="004A583C" w:rsidRPr="004A583C">
        <w:rPr>
          <w:rFonts w:ascii="Segoe UI" w:hAnsi="Segoe UI" w:cs="Segoe UI"/>
          <w:sz w:val="16"/>
          <w:szCs w:val="16"/>
          <w:shd w:val="clear" w:color="auto" w:fill="FFFFFF"/>
        </w:rPr>
        <w:t>Manhattan, Minkowski</w:t>
      </w:r>
      <w:r w:rsidR="004A583C" w:rsidRPr="004A583C">
        <w:rPr>
          <w:rFonts w:ascii="Segoe UI" w:hAnsi="Segoe UI" w:cs="Segoe UI"/>
          <w:sz w:val="16"/>
          <w:szCs w:val="16"/>
          <w:shd w:val="clear" w:color="auto" w:fill="FFFFFF"/>
        </w:rPr>
        <w:t>)</w:t>
      </w:r>
      <w:r w:rsidR="004A583C">
        <w:rPr>
          <w:rFonts w:ascii="Segoe UI" w:hAnsi="Segoe UI" w:cs="Segoe UI"/>
          <w:sz w:val="16"/>
          <w:szCs w:val="16"/>
          <w:shd w:val="clear" w:color="auto" w:fill="FFFFFF"/>
        </w:rPr>
        <w:t xml:space="preserve">. We then update the mean’s co-ordinates to be average of the data points in that cluster. We then repeat the process for a few iterations until the clusters converge </w:t>
      </w:r>
      <w:sdt>
        <w:sdtPr>
          <w:rPr>
            <w:rFonts w:ascii="Segoe UI" w:hAnsi="Segoe UI" w:cs="Segoe UI"/>
            <w:sz w:val="16"/>
            <w:szCs w:val="16"/>
            <w:shd w:val="clear" w:color="auto" w:fill="FFFFFF"/>
          </w:rPr>
          <w:id w:val="1800564909"/>
          <w:citation/>
        </w:sdtPr>
        <w:sdtContent>
          <w:r w:rsidR="004A583C">
            <w:rPr>
              <w:rFonts w:ascii="Segoe UI" w:hAnsi="Segoe UI" w:cs="Segoe UI"/>
              <w:sz w:val="16"/>
              <w:szCs w:val="16"/>
              <w:shd w:val="clear" w:color="auto" w:fill="FFFFFF"/>
            </w:rPr>
            <w:fldChar w:fldCharType="begin"/>
          </w:r>
          <w:r w:rsidR="004A583C">
            <w:rPr>
              <w:rFonts w:ascii="Segoe UI" w:hAnsi="Segoe UI" w:cs="Segoe UI"/>
              <w:sz w:val="16"/>
              <w:szCs w:val="16"/>
              <w:shd w:val="clear" w:color="auto" w:fill="FFFFFF"/>
            </w:rPr>
            <w:instrText xml:space="preserve"> CITATION gee24 \l 1033 </w:instrText>
          </w:r>
          <w:r w:rsidR="004A583C">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(geeksforgeeks, 2024)</w:t>
          </w:r>
          <w:r w:rsidR="004A583C">
            <w:rPr>
              <w:rFonts w:ascii="Segoe UI" w:hAnsi="Segoe UI" w:cs="Segoe UI"/>
              <w:sz w:val="16"/>
              <w:szCs w:val="16"/>
              <w:shd w:val="clear" w:color="auto" w:fill="FFFFFF"/>
            </w:rPr>
            <w:fldChar w:fldCharType="end"/>
          </w:r>
        </w:sdtContent>
      </w:sdt>
      <w:r w:rsidR="004A583C">
        <w:rPr>
          <w:rFonts w:ascii="Segoe UI" w:hAnsi="Segoe UI" w:cs="Segoe UI"/>
          <w:sz w:val="16"/>
          <w:szCs w:val="16"/>
          <w:shd w:val="clear" w:color="auto" w:fill="FFFFFF"/>
        </w:rPr>
        <w:t xml:space="preserve">. </w:t>
      </w:r>
    </w:p>
    <w:p w14:paraId="550A289E" w14:textId="77777777" w:rsidR="00A00258" w:rsidRDefault="00A00258" w:rsidP="00492DAC">
      <w:pPr>
        <w:shd w:val="clear" w:color="auto" w:fill="FFFFFF"/>
        <w:spacing w:after="0" w:line="240" w:lineRule="auto"/>
        <w:rPr>
          <w:rFonts w:ascii="Segoe UI" w:hAnsi="Segoe UI" w:cs="Segoe UI"/>
          <w:sz w:val="16"/>
          <w:szCs w:val="16"/>
          <w:shd w:val="clear" w:color="auto" w:fill="FFFFFF"/>
        </w:rPr>
      </w:pPr>
    </w:p>
    <w:p w14:paraId="5D043FA3" w14:textId="51BB5E6E" w:rsidR="000029E9" w:rsidRPr="00693642" w:rsidRDefault="00A00258" w:rsidP="00492DAC">
      <w:pPr>
        <w:shd w:val="clear" w:color="auto" w:fill="FFFFFF"/>
        <w:spacing w:after="0" w:line="240" w:lineRule="auto"/>
        <w:rPr>
          <w:rFonts w:ascii="Segoe UI" w:hAnsi="Segoe UI" w:cs="Segoe UI"/>
          <w:sz w:val="16"/>
          <w:szCs w:val="16"/>
          <w:u w:val="single"/>
          <w:shd w:val="clear" w:color="auto" w:fill="FFFFFF"/>
        </w:rPr>
      </w:pPr>
      <w:r w:rsidRPr="00A00258">
        <w:rPr>
          <w:rFonts w:ascii="Segoe UI" w:hAnsi="Segoe UI" w:cs="Segoe UI"/>
          <w:sz w:val="16"/>
          <w:szCs w:val="16"/>
          <w:u w:val="single"/>
          <w:shd w:val="clear" w:color="auto" w:fill="FFFFFF"/>
        </w:rPr>
        <w:t>Hierarchical Clustering</w:t>
      </w:r>
      <w:r w:rsidR="000029E9" w:rsidRPr="00693642">
        <w:rPr>
          <w:rFonts w:ascii="Segoe UI" w:hAnsi="Segoe UI" w:cs="Segoe UI"/>
          <w:sz w:val="16"/>
          <w:szCs w:val="16"/>
          <w:shd w:val="clear" w:color="auto" w:fill="FFFFFF"/>
        </w:rPr>
        <w:t>:</w:t>
      </w:r>
    </w:p>
    <w:p w14:paraId="4C2908FF" w14:textId="3B392798" w:rsidR="004A6736" w:rsidRPr="004A6736" w:rsidRDefault="004A6736" w:rsidP="004A6736">
      <w:pPr>
        <w:spacing w:line="240" w:lineRule="auto"/>
        <w:rPr>
          <w:rFonts w:ascii="Segoe UI" w:hAnsi="Segoe UI" w:cs="Segoe UI"/>
          <w:b/>
          <w:bCs/>
          <w:sz w:val="16"/>
          <w:szCs w:val="16"/>
          <w:shd w:val="clear" w:color="auto" w:fill="FFFFFF"/>
          <w:lang w:val="en-IE"/>
        </w:rPr>
      </w:pPr>
      <w:r w:rsidRPr="004A6736">
        <w:rPr>
          <w:rFonts w:ascii="Segoe UI" w:hAnsi="Segoe UI" w:cs="Segoe UI"/>
          <w:sz w:val="16"/>
          <w:szCs w:val="16"/>
          <w:shd w:val="clear" w:color="auto" w:fill="FFFFFF"/>
        </w:rPr>
        <w:t>Hierarchical Clustering</w:t>
      </w:r>
      <w:r>
        <w:rPr>
          <w:rFonts w:ascii="Segoe UI" w:hAnsi="Segoe UI" w:cs="Segoe UI"/>
          <w:sz w:val="16"/>
          <w:szCs w:val="16"/>
          <w:shd w:val="clear" w:color="auto" w:fill="FFFFFF"/>
        </w:rPr>
        <w:t xml:space="preserve"> is another popular method of </w:t>
      </w:r>
      <w:r>
        <w:rPr>
          <w:rFonts w:ascii="Segoe UI" w:hAnsi="Segoe UI" w:cs="Segoe UI"/>
          <w:sz w:val="16"/>
          <w:szCs w:val="16"/>
          <w:shd w:val="clear" w:color="auto" w:fill="FFFFFF"/>
        </w:rPr>
        <w:t>group</w:t>
      </w:r>
      <w:r>
        <w:rPr>
          <w:rFonts w:ascii="Segoe UI" w:hAnsi="Segoe UI" w:cs="Segoe UI"/>
          <w:sz w:val="16"/>
          <w:szCs w:val="16"/>
          <w:shd w:val="clear" w:color="auto" w:fill="FFFFFF"/>
        </w:rPr>
        <w:t>ing</w:t>
      </w:r>
      <w:r>
        <w:rPr>
          <w:rFonts w:ascii="Segoe UI" w:hAnsi="Segoe UI" w:cs="Segoe UI"/>
          <w:sz w:val="16"/>
          <w:szCs w:val="16"/>
          <w:shd w:val="clear" w:color="auto" w:fill="FFFFFF"/>
        </w:rPr>
        <w:t xml:space="preserve"> unlabeled data into different clusters</w:t>
      </w:r>
      <w:r w:rsidR="008E6C63">
        <w:rPr>
          <w:rFonts w:ascii="Segoe UI" w:hAnsi="Segoe UI" w:cs="Segoe UI"/>
          <w:sz w:val="16"/>
          <w:szCs w:val="16"/>
          <w:shd w:val="clear" w:color="auto" w:fill="FFFFFF"/>
        </w:rPr>
        <w:t xml:space="preserve"> </w:t>
      </w:r>
      <w:sdt>
        <w:sdtPr>
          <w:rPr>
            <w:rFonts w:ascii="Segoe UI" w:hAnsi="Segoe UI" w:cs="Segoe UI"/>
            <w:sz w:val="16"/>
            <w:szCs w:val="16"/>
            <w:shd w:val="clear" w:color="auto" w:fill="FFFFFF"/>
          </w:rPr>
          <w:id w:val="-523095461"/>
          <w:citation/>
        </w:sdtPr>
        <w:sdtContent>
          <w:r w:rsidR="008E6C63">
            <w:rPr>
              <w:rFonts w:ascii="Segoe UI" w:hAnsi="Segoe UI" w:cs="Segoe UI"/>
              <w:sz w:val="16"/>
              <w:szCs w:val="16"/>
              <w:shd w:val="clear" w:color="auto" w:fill="FFFFFF"/>
            </w:rPr>
            <w:fldChar w:fldCharType="begin"/>
          </w:r>
          <w:r w:rsidR="008E6C63">
            <w:rPr>
              <w:rFonts w:ascii="Segoe UI" w:hAnsi="Segoe UI" w:cs="Segoe UI"/>
              <w:sz w:val="16"/>
              <w:szCs w:val="16"/>
              <w:shd w:val="clear" w:color="auto" w:fill="FFFFFF"/>
            </w:rPr>
            <w:instrText xml:space="preserve"> CITATION Cha18 \l 1033 </w:instrText>
          </w:r>
          <w:r w:rsidR="008E6C63">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(Patlolla, 2018)</w:t>
          </w:r>
          <w:r w:rsidR="008E6C63">
            <w:rPr>
              <w:rFonts w:ascii="Segoe UI" w:hAnsi="Segoe UI" w:cs="Segoe UI"/>
              <w:sz w:val="16"/>
              <w:szCs w:val="16"/>
              <w:shd w:val="clear" w:color="auto" w:fill="FFFFFF"/>
            </w:rPr>
            <w:fldChar w:fldCharType="end"/>
          </w:r>
        </w:sdtContent>
      </w:sdt>
      <w:r>
        <w:rPr>
          <w:rFonts w:ascii="Segoe UI" w:hAnsi="Segoe UI" w:cs="Segoe UI"/>
          <w:sz w:val="16"/>
          <w:szCs w:val="16"/>
          <w:shd w:val="clear" w:color="auto" w:fill="FFFFFF"/>
        </w:rPr>
        <w:t xml:space="preserve">. The most common approach is </w:t>
      </w:r>
      <w:r w:rsidRPr="004A6736">
        <w:rPr>
          <w:rFonts w:ascii="Segoe UI" w:hAnsi="Segoe UI" w:cs="Segoe UI"/>
          <w:sz w:val="16"/>
          <w:szCs w:val="16"/>
          <w:shd w:val="clear" w:color="auto" w:fill="FFFFFF"/>
        </w:rPr>
        <w:t>Agglomerative</w:t>
      </w:r>
      <w:r>
        <w:rPr>
          <w:rFonts w:ascii="Segoe UI" w:hAnsi="Segoe UI" w:cs="Segoe UI"/>
          <w:sz w:val="16"/>
          <w:szCs w:val="16"/>
          <w:shd w:val="clear" w:color="auto" w:fill="FFFFFF"/>
        </w:rPr>
        <w:t xml:space="preserve">, or bottom-up which starts with each data point as its own cluster, then at each iteration similar clusters merge. This can be computationally intensive but works well with smaller data sets like we have here. Another approach is Divisive, or top-down, where the entire data set is viewed as a cluster, then at each iteration it is divided up, separating out clusters which are not similar. This approach is less common. There are various ways of calculating similarity between clusters. I have used Ward’s method, which aims to minimize the </w:t>
      </w:r>
      <w:r w:rsidR="008E6C63">
        <w:rPr>
          <w:rFonts w:ascii="Segoe UI" w:hAnsi="Segoe UI" w:cs="Segoe UI"/>
          <w:sz w:val="16"/>
          <w:szCs w:val="16"/>
          <w:shd w:val="clear" w:color="auto" w:fill="FFFFFF"/>
        </w:rPr>
        <w:t xml:space="preserve">growth in sum-of-squares between clusters </w:t>
      </w:r>
      <w:sdt>
        <w:sdtPr>
          <w:rPr>
            <w:rFonts w:ascii="Segoe UI" w:hAnsi="Segoe UI" w:cs="Segoe UI"/>
            <w:sz w:val="16"/>
            <w:szCs w:val="16"/>
            <w:shd w:val="clear" w:color="auto" w:fill="FFFFFF"/>
          </w:rPr>
          <w:id w:val="-926959694"/>
          <w:citation/>
        </w:sdtPr>
        <w:sdtContent>
          <w:r w:rsidR="008E6C63">
            <w:rPr>
              <w:rFonts w:ascii="Segoe UI" w:hAnsi="Segoe UI" w:cs="Segoe UI"/>
              <w:sz w:val="16"/>
              <w:szCs w:val="16"/>
              <w:shd w:val="clear" w:color="auto" w:fill="FFFFFF"/>
            </w:rPr>
            <w:fldChar w:fldCharType="begin"/>
          </w:r>
          <w:r w:rsidR="008E6C63">
            <w:rPr>
              <w:rFonts w:ascii="Segoe UI" w:hAnsi="Segoe UI" w:cs="Segoe UI"/>
              <w:sz w:val="16"/>
              <w:szCs w:val="16"/>
              <w:shd w:val="clear" w:color="auto" w:fill="FFFFFF"/>
            </w:rPr>
            <w:instrText xml:space="preserve"> CITATION Cos09 \l 1033 </w:instrText>
          </w:r>
          <w:r w:rsidR="008E6C63">
            <w:rPr>
              <w:rFonts w:ascii="Segoe UI" w:hAnsi="Segoe UI" w:cs="Segoe UI"/>
              <w:sz w:val="16"/>
              <w:szCs w:val="16"/>
              <w:shd w:val="clear" w:color="auto" w:fill="FFFFFF"/>
            </w:rPr>
            <w:fldChar w:fldCharType="separate"/>
          </w:r>
          <w:r w:rsidR="00140338" w:rsidRPr="00140338">
            <w:rPr>
              <w:rFonts w:ascii="Segoe UI" w:hAnsi="Segoe UI" w:cs="Segoe UI"/>
              <w:noProof/>
              <w:sz w:val="16"/>
              <w:szCs w:val="16"/>
              <w:shd w:val="clear" w:color="auto" w:fill="FFFFFF"/>
            </w:rPr>
            <w:t>(Shalizi, 2009)</w:t>
          </w:r>
          <w:r w:rsidR="008E6C63">
            <w:rPr>
              <w:rFonts w:ascii="Segoe UI" w:hAnsi="Segoe UI" w:cs="Segoe UI"/>
              <w:sz w:val="16"/>
              <w:szCs w:val="16"/>
              <w:shd w:val="clear" w:color="auto" w:fill="FFFFFF"/>
            </w:rPr>
            <w:fldChar w:fldCharType="end"/>
          </w:r>
        </w:sdtContent>
      </w:sdt>
      <w:r w:rsidR="008E6C63">
        <w:rPr>
          <w:rFonts w:ascii="Segoe UI" w:hAnsi="Segoe UI" w:cs="Segoe UI"/>
          <w:sz w:val="16"/>
          <w:szCs w:val="16"/>
          <w:shd w:val="clear" w:color="auto" w:fill="FFFFFF"/>
        </w:rPr>
        <w:t>.</w:t>
      </w:r>
    </w:p>
    <w:p w14:paraId="7F1E4E31" w14:textId="73E64869" w:rsidR="000A7004" w:rsidRPr="008E6C63" w:rsidRDefault="008E6C63" w:rsidP="00492DAC">
      <w:pPr>
        <w:shd w:val="clear" w:color="auto" w:fill="FFFFFF"/>
        <w:spacing w:after="0" w:line="240" w:lineRule="auto"/>
        <w:rPr>
          <w:rFonts w:ascii="Segoe UI" w:hAnsi="Segoe UI" w:cs="Segoe UI"/>
          <w:sz w:val="16"/>
          <w:szCs w:val="16"/>
          <w:u w:val="single"/>
          <w:shd w:val="clear" w:color="auto" w:fill="FFFFFF"/>
        </w:rPr>
      </w:pPr>
      <w:r w:rsidRPr="008E6C63">
        <w:rPr>
          <w:rFonts w:ascii="Segoe UI" w:hAnsi="Segoe UI" w:cs="Segoe UI"/>
          <w:sz w:val="16"/>
          <w:szCs w:val="16"/>
          <w:u w:val="single"/>
          <w:shd w:val="clear" w:color="auto" w:fill="FFFFFF"/>
        </w:rPr>
        <w:t>Suitability for this dataset</w:t>
      </w:r>
    </w:p>
    <w:p w14:paraId="2674521F" w14:textId="188C03B7" w:rsidR="0027138A" w:rsidRPr="006D5E38" w:rsidRDefault="006D5E38" w:rsidP="005A5EFC">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6D5E38">
        <w:rPr>
          <w:rFonts w:ascii="Segoe UI" w:hAnsi="Segoe UI" w:cs="Segoe UI"/>
          <w:sz w:val="16"/>
          <w:szCs w:val="16"/>
          <w:shd w:val="clear" w:color="auto" w:fill="FFFFFF"/>
        </w:rPr>
        <w:t xml:space="preserve">Computational Costs: </w:t>
      </w:r>
      <w:r w:rsidR="008E6C63" w:rsidRPr="006D5E38">
        <w:rPr>
          <w:rFonts w:ascii="Segoe UI" w:hAnsi="Segoe UI" w:cs="Segoe UI"/>
          <w:sz w:val="16"/>
          <w:szCs w:val="16"/>
          <w:shd w:val="clear" w:color="auto" w:fill="FFFFFF"/>
        </w:rPr>
        <w:t>Agglomerative</w:t>
      </w:r>
      <w:r w:rsidR="008E6C63" w:rsidRPr="006D5E38">
        <w:rPr>
          <w:rFonts w:ascii="Segoe UI" w:hAnsi="Segoe UI" w:cs="Segoe UI"/>
          <w:sz w:val="16"/>
          <w:szCs w:val="16"/>
          <w:shd w:val="clear" w:color="auto" w:fill="FFFFFF"/>
        </w:rPr>
        <w:t xml:space="preserve"> Hierarchical Clustering can be computationally intensive. However, for this relatively small dataset this is not a problem.</w:t>
      </w:r>
      <w:r>
        <w:rPr>
          <w:rFonts w:ascii="Segoe UI" w:hAnsi="Segoe UI" w:cs="Segoe UI"/>
          <w:sz w:val="16"/>
          <w:szCs w:val="16"/>
          <w:shd w:val="clear" w:color="auto" w:fill="FFFFFF"/>
        </w:rPr>
        <w:t xml:space="preserve"> </w:t>
      </w:r>
      <w:r w:rsidRPr="006D5E38">
        <w:rPr>
          <w:rFonts w:ascii="Segoe UI" w:hAnsi="Segoe UI" w:cs="Segoe UI"/>
          <w:sz w:val="16"/>
          <w:szCs w:val="16"/>
          <w:shd w:val="clear" w:color="auto" w:fill="FFFFFF"/>
        </w:rPr>
        <w:t>K-Means is less computationally intensive so if the data set were larger, it may be more appropriate to use.</w:t>
      </w:r>
    </w:p>
    <w:p w14:paraId="0D4A8E94" w14:textId="6C7E1394" w:rsidR="006D5E38" w:rsidRDefault="006D5E38" w:rsidP="006D5E38">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 xml:space="preserve">Interpretability: </w:t>
      </w:r>
      <w:r w:rsidRPr="006D5E38">
        <w:rPr>
          <w:rFonts w:ascii="Segoe UI" w:hAnsi="Segoe UI" w:cs="Segoe UI"/>
          <w:sz w:val="16"/>
          <w:szCs w:val="16"/>
          <w:shd w:val="clear" w:color="auto" w:fill="FFFFFF"/>
        </w:rPr>
        <w:t>In Hierarchical Clustering you can visually view the clusters in a dendrogram, making it more interpretable</w:t>
      </w:r>
    </w:p>
    <w:p w14:paraId="1D8BF85C" w14:textId="5DD40D77" w:rsidR="006D5E38" w:rsidRPr="006D5E38" w:rsidRDefault="006D5E38" w:rsidP="006D5E38">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Prior knowledge requirement: In K-Means we need to predefine the number of clusters. This can be more difficult without prior knowledge of the dataset. This is less problematic in Hierarchical clustering where we can build a dendrogram, visualize it, and decide on what the appropriate number of clusters should be</w:t>
      </w:r>
    </w:p>
    <w:p w14:paraId="71D68E2F" w14:textId="77777777" w:rsidR="008E6C63" w:rsidRDefault="008E6C63" w:rsidP="00492DAC">
      <w:pPr>
        <w:shd w:val="clear" w:color="auto" w:fill="FFFFFF"/>
        <w:spacing w:after="0" w:line="240" w:lineRule="auto"/>
        <w:rPr>
          <w:rFonts w:ascii="Segoe UI" w:hAnsi="Segoe UI" w:cs="Segoe UI"/>
          <w:sz w:val="16"/>
          <w:szCs w:val="16"/>
          <w:shd w:val="clear" w:color="auto" w:fill="FFFFFF"/>
        </w:rPr>
      </w:pPr>
    </w:p>
    <w:p w14:paraId="13081B58" w14:textId="1AE5340B" w:rsidR="006D5E38" w:rsidRDefault="006D5E38" w:rsidP="00492DAC">
      <w:p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Overall, Hierarchical clustering may be more appropriate for this dataset. However, if the dataset were significantly larger, then K-Means may be more suitable due to it being faster and more efficient.</w:t>
      </w:r>
    </w:p>
    <w:p w14:paraId="20C0C6FE" w14:textId="77777777" w:rsidR="008E6C63" w:rsidRPr="00693642" w:rsidRDefault="008E6C63" w:rsidP="00492DAC">
      <w:pPr>
        <w:shd w:val="clear" w:color="auto" w:fill="FFFFFF"/>
        <w:spacing w:after="0" w:line="240" w:lineRule="auto"/>
        <w:rPr>
          <w:rFonts w:ascii="Segoe UI" w:hAnsi="Segoe UI" w:cs="Segoe UI"/>
          <w:sz w:val="16"/>
          <w:szCs w:val="16"/>
          <w:shd w:val="clear" w:color="auto" w:fill="FFFFFF"/>
        </w:rPr>
      </w:pPr>
    </w:p>
    <w:p w14:paraId="23AA8CD6" w14:textId="77777777" w:rsidR="003E37B6" w:rsidRDefault="003E37B6" w:rsidP="003E37B6">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t>Visualize the clusters using methods such as specifically 2D plots</w:t>
      </w:r>
    </w:p>
    <w:tbl>
      <w:tblPr>
        <w:tblStyle w:val="TableGrid"/>
        <w:tblW w:w="0" w:type="auto"/>
        <w:tblLook w:val="04A0" w:firstRow="1" w:lastRow="0" w:firstColumn="1" w:lastColumn="0" w:noHBand="0" w:noVBand="1"/>
      </w:tblPr>
      <w:tblGrid>
        <w:gridCol w:w="4675"/>
        <w:gridCol w:w="4675"/>
      </w:tblGrid>
      <w:tr w:rsidR="005E1AEE" w:rsidRPr="00693642" w14:paraId="68D3544F" w14:textId="77777777" w:rsidTr="0080447D">
        <w:tc>
          <w:tcPr>
            <w:tcW w:w="4675" w:type="dxa"/>
          </w:tcPr>
          <w:p w14:paraId="0AB6A94D" w14:textId="77777777" w:rsidR="005E1AEE" w:rsidRPr="00693642" w:rsidRDefault="005E1AEE" w:rsidP="0080447D">
            <w:pPr>
              <w:rPr>
                <w:rStyle w:val="SubtleEmphasis"/>
                <w:i w:val="0"/>
                <w:iCs w:val="0"/>
                <w:color w:val="156082" w:themeColor="accent1"/>
                <w:sz w:val="16"/>
                <w:szCs w:val="16"/>
              </w:rPr>
            </w:pPr>
            <w:r w:rsidRPr="00693642">
              <w:rPr>
                <w:rFonts w:ascii="Segoe UI" w:hAnsi="Segoe UI" w:cs="Segoe UI"/>
                <w:b/>
                <w:bCs/>
                <w:sz w:val="16"/>
                <w:szCs w:val="16"/>
                <w:shd w:val="clear" w:color="auto" w:fill="FFFFFF"/>
              </w:rPr>
              <w:t>K-</w:t>
            </w:r>
            <w:r>
              <w:rPr>
                <w:rFonts w:ascii="Segoe UI" w:hAnsi="Segoe UI" w:cs="Segoe UI"/>
                <w:b/>
                <w:bCs/>
                <w:sz w:val="16"/>
                <w:szCs w:val="16"/>
                <w:shd w:val="clear" w:color="auto" w:fill="FFFFFF"/>
              </w:rPr>
              <w:t>Means</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Elbow Method</w:t>
            </w:r>
          </w:p>
        </w:tc>
        <w:tc>
          <w:tcPr>
            <w:tcW w:w="4675" w:type="dxa"/>
          </w:tcPr>
          <w:p w14:paraId="1C89AD8A" w14:textId="77777777" w:rsidR="005E1AEE" w:rsidRPr="00693642" w:rsidRDefault="005E1AEE" w:rsidP="0080447D">
            <w:pPr>
              <w:rPr>
                <w:rStyle w:val="SubtleEmphasis"/>
                <w:i w:val="0"/>
                <w:iCs w:val="0"/>
                <w:color w:val="156082" w:themeColor="accent1"/>
                <w:sz w:val="16"/>
                <w:szCs w:val="16"/>
              </w:rPr>
            </w:pPr>
            <w:r w:rsidRPr="00A00258">
              <w:rPr>
                <w:rFonts w:ascii="Segoe UI" w:hAnsi="Segoe UI" w:cs="Segoe UI"/>
                <w:b/>
                <w:bCs/>
                <w:sz w:val="16"/>
                <w:szCs w:val="16"/>
                <w:shd w:val="clear" w:color="auto" w:fill="FFFFFF"/>
              </w:rPr>
              <w:t>Hierarchical Clustering</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 xml:space="preserve">Dendrogram </w:t>
            </w:r>
          </w:p>
        </w:tc>
      </w:tr>
      <w:tr w:rsidR="005E1AEE" w:rsidRPr="00693642" w14:paraId="71EAB631" w14:textId="77777777" w:rsidTr="0080447D">
        <w:tc>
          <w:tcPr>
            <w:tcW w:w="4675" w:type="dxa"/>
          </w:tcPr>
          <w:p w14:paraId="0E5637FD" w14:textId="77777777" w:rsidR="005E1AEE" w:rsidRPr="00693642" w:rsidRDefault="005E1AEE" w:rsidP="0080447D">
            <w:pPr>
              <w:jc w:val="center"/>
              <w:rPr>
                <w:rStyle w:val="SubtleEmphasis"/>
                <w:i w:val="0"/>
                <w:iCs w:val="0"/>
                <w:color w:val="156082" w:themeColor="accent1"/>
                <w:sz w:val="16"/>
                <w:szCs w:val="16"/>
              </w:rPr>
            </w:pPr>
            <w:r>
              <w:rPr>
                <w:noProof/>
              </w:rPr>
              <w:drawing>
                <wp:inline distT="0" distB="0" distL="0" distR="0" wp14:anchorId="7AFF6C7B" wp14:editId="32D43D54">
                  <wp:extent cx="1955437" cy="1479886"/>
                  <wp:effectExtent l="0" t="0" r="6985" b="6350"/>
                  <wp:docPr id="31838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80453" name=""/>
                          <pic:cNvPicPr/>
                        </pic:nvPicPr>
                        <pic:blipFill>
                          <a:blip r:embed="rId8"/>
                          <a:stretch>
                            <a:fillRect/>
                          </a:stretch>
                        </pic:blipFill>
                        <pic:spPr>
                          <a:xfrm>
                            <a:off x="0" y="0"/>
                            <a:ext cx="1968431" cy="1489720"/>
                          </a:xfrm>
                          <a:prstGeom prst="rect">
                            <a:avLst/>
                          </a:prstGeom>
                        </pic:spPr>
                      </pic:pic>
                    </a:graphicData>
                  </a:graphic>
                </wp:inline>
              </w:drawing>
            </w:r>
          </w:p>
        </w:tc>
        <w:tc>
          <w:tcPr>
            <w:tcW w:w="4675" w:type="dxa"/>
          </w:tcPr>
          <w:p w14:paraId="1CAE9DDC" w14:textId="77777777" w:rsidR="005E1AEE" w:rsidRPr="00693642" w:rsidRDefault="005E1AEE" w:rsidP="0080447D">
            <w:pPr>
              <w:jc w:val="right"/>
              <w:rPr>
                <w:rStyle w:val="SubtleEmphasis"/>
                <w:i w:val="0"/>
                <w:iCs w:val="0"/>
                <w:color w:val="156082" w:themeColor="accent1"/>
                <w:sz w:val="16"/>
                <w:szCs w:val="16"/>
              </w:rPr>
            </w:pPr>
            <w:r>
              <w:rPr>
                <w:noProof/>
              </w:rPr>
              <w:drawing>
                <wp:inline distT="0" distB="0" distL="0" distR="0" wp14:anchorId="5AE7A4C2" wp14:editId="03A88557">
                  <wp:extent cx="2789092" cy="1424940"/>
                  <wp:effectExtent l="0" t="0" r="0" b="3810"/>
                  <wp:docPr id="20175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73786" name=""/>
                          <pic:cNvPicPr/>
                        </pic:nvPicPr>
                        <pic:blipFill>
                          <a:blip r:embed="rId9"/>
                          <a:stretch>
                            <a:fillRect/>
                          </a:stretch>
                        </pic:blipFill>
                        <pic:spPr>
                          <a:xfrm>
                            <a:off x="0" y="0"/>
                            <a:ext cx="2810266" cy="1435758"/>
                          </a:xfrm>
                          <a:prstGeom prst="rect">
                            <a:avLst/>
                          </a:prstGeom>
                        </pic:spPr>
                      </pic:pic>
                    </a:graphicData>
                  </a:graphic>
                </wp:inline>
              </w:drawing>
            </w:r>
          </w:p>
        </w:tc>
      </w:tr>
    </w:tbl>
    <w:p w14:paraId="545C7B9F" w14:textId="77777777" w:rsidR="005E1AEE" w:rsidRDefault="005E1AEE" w:rsidP="005E1AEE">
      <w:pPr>
        <w:shd w:val="clear" w:color="auto" w:fill="FFFFFF"/>
        <w:spacing w:after="0" w:line="240" w:lineRule="auto"/>
        <w:rPr>
          <w:i/>
          <w:iCs/>
          <w:color w:val="156082" w:themeColor="accent1"/>
          <w:sz w:val="16"/>
          <w:szCs w:val="16"/>
          <w:lang w:val="en-IE"/>
        </w:rPr>
      </w:pPr>
    </w:p>
    <w:tbl>
      <w:tblPr>
        <w:tblStyle w:val="TableGrid"/>
        <w:tblW w:w="0" w:type="auto"/>
        <w:tblLook w:val="04A0" w:firstRow="1" w:lastRow="0" w:firstColumn="1" w:lastColumn="0" w:noHBand="0" w:noVBand="1"/>
      </w:tblPr>
      <w:tblGrid>
        <w:gridCol w:w="4675"/>
        <w:gridCol w:w="4675"/>
      </w:tblGrid>
      <w:tr w:rsidR="00A00258" w:rsidRPr="00693642" w14:paraId="51E6D923" w14:textId="77777777" w:rsidTr="0080447D">
        <w:tc>
          <w:tcPr>
            <w:tcW w:w="4675" w:type="dxa"/>
          </w:tcPr>
          <w:p w14:paraId="655D5988" w14:textId="7A2C11C4" w:rsidR="00A00258" w:rsidRPr="00693642" w:rsidRDefault="00A00258" w:rsidP="0080447D">
            <w:pPr>
              <w:rPr>
                <w:rStyle w:val="SubtleEmphasis"/>
                <w:i w:val="0"/>
                <w:iCs w:val="0"/>
                <w:color w:val="156082" w:themeColor="accent1"/>
                <w:sz w:val="16"/>
                <w:szCs w:val="16"/>
              </w:rPr>
            </w:pPr>
            <w:r w:rsidRPr="00693642">
              <w:rPr>
                <w:rFonts w:ascii="Segoe UI" w:hAnsi="Segoe UI" w:cs="Segoe UI"/>
                <w:b/>
                <w:bCs/>
                <w:sz w:val="16"/>
                <w:szCs w:val="16"/>
                <w:shd w:val="clear" w:color="auto" w:fill="FFFFFF"/>
              </w:rPr>
              <w:t>K-</w:t>
            </w:r>
            <w:r>
              <w:rPr>
                <w:rFonts w:ascii="Segoe UI" w:hAnsi="Segoe UI" w:cs="Segoe UI"/>
                <w:b/>
                <w:bCs/>
                <w:sz w:val="16"/>
                <w:szCs w:val="16"/>
                <w:shd w:val="clear" w:color="auto" w:fill="FFFFFF"/>
              </w:rPr>
              <w:t>Means</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sidR="005E1AEE">
              <w:rPr>
                <w:rFonts w:ascii="Segoe UI" w:hAnsi="Segoe UI" w:cs="Segoe UI"/>
                <w:sz w:val="16"/>
                <w:szCs w:val="16"/>
                <w:shd w:val="clear" w:color="auto" w:fill="FFFFFF"/>
              </w:rPr>
              <w:t>Silhouette Method</w:t>
            </w:r>
          </w:p>
        </w:tc>
        <w:tc>
          <w:tcPr>
            <w:tcW w:w="4675" w:type="dxa"/>
          </w:tcPr>
          <w:p w14:paraId="4940B183" w14:textId="0F8F4F0F" w:rsidR="00A00258" w:rsidRPr="00693642" w:rsidRDefault="00A00258" w:rsidP="0080447D">
            <w:pPr>
              <w:rPr>
                <w:rStyle w:val="SubtleEmphasis"/>
                <w:i w:val="0"/>
                <w:iCs w:val="0"/>
                <w:color w:val="156082" w:themeColor="accent1"/>
                <w:sz w:val="16"/>
                <w:szCs w:val="16"/>
              </w:rPr>
            </w:pPr>
            <w:r w:rsidRPr="00A00258">
              <w:rPr>
                <w:rFonts w:ascii="Segoe UI" w:hAnsi="Segoe UI" w:cs="Segoe UI"/>
                <w:b/>
                <w:bCs/>
                <w:sz w:val="16"/>
                <w:szCs w:val="16"/>
                <w:shd w:val="clear" w:color="auto" w:fill="FFFFFF"/>
              </w:rPr>
              <w:t>Hierarchical Clustering</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sidR="005E1AEE">
              <w:rPr>
                <w:rFonts w:ascii="Segoe UI" w:hAnsi="Segoe UI" w:cs="Segoe UI"/>
                <w:sz w:val="16"/>
                <w:szCs w:val="16"/>
                <w:shd w:val="clear" w:color="auto" w:fill="FFFFFF"/>
              </w:rPr>
              <w:t>Silhouette Method</w:t>
            </w:r>
          </w:p>
        </w:tc>
      </w:tr>
      <w:tr w:rsidR="00A00258" w:rsidRPr="00693642" w14:paraId="7668F2F6" w14:textId="77777777" w:rsidTr="0080447D">
        <w:tc>
          <w:tcPr>
            <w:tcW w:w="4675" w:type="dxa"/>
          </w:tcPr>
          <w:p w14:paraId="2024F8CC" w14:textId="614BCD0C" w:rsidR="00A00258" w:rsidRPr="00693642" w:rsidRDefault="005E1AEE" w:rsidP="0080447D">
            <w:pPr>
              <w:jc w:val="center"/>
              <w:rPr>
                <w:rStyle w:val="SubtleEmphasis"/>
                <w:i w:val="0"/>
                <w:iCs w:val="0"/>
                <w:color w:val="156082" w:themeColor="accent1"/>
                <w:sz w:val="16"/>
                <w:szCs w:val="16"/>
              </w:rPr>
            </w:pPr>
            <w:r>
              <w:rPr>
                <w:noProof/>
              </w:rPr>
              <w:drawing>
                <wp:inline distT="0" distB="0" distL="0" distR="0" wp14:anchorId="34061FF3" wp14:editId="0FFA67E3">
                  <wp:extent cx="2522220" cy="1838751"/>
                  <wp:effectExtent l="0" t="0" r="0" b="9525"/>
                  <wp:docPr id="211588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89356" name=""/>
                          <pic:cNvPicPr/>
                        </pic:nvPicPr>
                        <pic:blipFill>
                          <a:blip r:embed="rId10"/>
                          <a:stretch>
                            <a:fillRect/>
                          </a:stretch>
                        </pic:blipFill>
                        <pic:spPr>
                          <a:xfrm>
                            <a:off x="0" y="0"/>
                            <a:ext cx="2527648" cy="1842708"/>
                          </a:xfrm>
                          <a:prstGeom prst="rect">
                            <a:avLst/>
                          </a:prstGeom>
                        </pic:spPr>
                      </pic:pic>
                    </a:graphicData>
                  </a:graphic>
                </wp:inline>
              </w:drawing>
            </w:r>
          </w:p>
        </w:tc>
        <w:tc>
          <w:tcPr>
            <w:tcW w:w="4675" w:type="dxa"/>
          </w:tcPr>
          <w:p w14:paraId="45695EDC" w14:textId="3D4948A9" w:rsidR="00A00258" w:rsidRPr="00693642" w:rsidRDefault="005E1AEE" w:rsidP="0080447D">
            <w:pPr>
              <w:jc w:val="center"/>
              <w:rPr>
                <w:rStyle w:val="SubtleEmphasis"/>
                <w:i w:val="0"/>
                <w:iCs w:val="0"/>
                <w:color w:val="156082" w:themeColor="accent1"/>
                <w:sz w:val="16"/>
                <w:szCs w:val="16"/>
              </w:rPr>
            </w:pPr>
            <w:r>
              <w:rPr>
                <w:noProof/>
              </w:rPr>
              <w:drawing>
                <wp:inline distT="0" distB="0" distL="0" distR="0" wp14:anchorId="3F754127" wp14:editId="08A73779">
                  <wp:extent cx="2348865" cy="1750135"/>
                  <wp:effectExtent l="0" t="0" r="0" b="2540"/>
                  <wp:docPr id="157393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30674" name=""/>
                          <pic:cNvPicPr/>
                        </pic:nvPicPr>
                        <pic:blipFill>
                          <a:blip r:embed="rId11"/>
                          <a:stretch>
                            <a:fillRect/>
                          </a:stretch>
                        </pic:blipFill>
                        <pic:spPr>
                          <a:xfrm>
                            <a:off x="0" y="0"/>
                            <a:ext cx="2355332" cy="1754953"/>
                          </a:xfrm>
                          <a:prstGeom prst="rect">
                            <a:avLst/>
                          </a:prstGeom>
                        </pic:spPr>
                      </pic:pic>
                    </a:graphicData>
                  </a:graphic>
                </wp:inline>
              </w:drawing>
            </w:r>
          </w:p>
        </w:tc>
      </w:tr>
    </w:tbl>
    <w:p w14:paraId="307075A0" w14:textId="77777777" w:rsidR="00A00258" w:rsidRPr="005E1AEE" w:rsidRDefault="00A00258" w:rsidP="003E37B6">
      <w:pPr>
        <w:shd w:val="clear" w:color="auto" w:fill="FFFFFF"/>
        <w:spacing w:after="0" w:line="240" w:lineRule="auto"/>
        <w:rPr>
          <w:rFonts w:ascii="Segoe UI" w:hAnsi="Segoe UI" w:cs="Segoe UI"/>
          <w:sz w:val="16"/>
          <w:szCs w:val="16"/>
          <w:shd w:val="clear" w:color="auto" w:fill="FFFFFF"/>
        </w:rPr>
      </w:pPr>
    </w:p>
    <w:p w14:paraId="78B283A2" w14:textId="77777777" w:rsidR="001D1DE7" w:rsidRDefault="001D1DE7" w:rsidP="00FC38DF">
      <w:pPr>
        <w:shd w:val="clear" w:color="auto" w:fill="FFFFFF"/>
        <w:spacing w:after="0" w:line="240" w:lineRule="auto"/>
        <w:rPr>
          <w:i/>
          <w:iCs/>
          <w:color w:val="156082" w:themeColor="accent1"/>
          <w:sz w:val="16"/>
          <w:szCs w:val="16"/>
          <w:lang w:val="en-IE"/>
        </w:rPr>
      </w:pPr>
    </w:p>
    <w:p w14:paraId="4C0670A1" w14:textId="77777777" w:rsidR="001D1DE7" w:rsidRDefault="001D1DE7" w:rsidP="00FC38DF">
      <w:pPr>
        <w:shd w:val="clear" w:color="auto" w:fill="FFFFFF"/>
        <w:spacing w:after="0" w:line="240" w:lineRule="auto"/>
        <w:rPr>
          <w:i/>
          <w:iCs/>
          <w:color w:val="156082" w:themeColor="accent1"/>
          <w:sz w:val="16"/>
          <w:szCs w:val="16"/>
          <w:lang w:val="en-IE"/>
        </w:rPr>
      </w:pPr>
    </w:p>
    <w:p w14:paraId="133969E7" w14:textId="7370DE20" w:rsidR="00FC38DF" w:rsidRPr="003E37B6" w:rsidRDefault="00FC38DF" w:rsidP="00FC38DF">
      <w:pPr>
        <w:shd w:val="clear" w:color="auto" w:fill="FFFFFF"/>
        <w:spacing w:after="0" w:line="240" w:lineRule="auto"/>
        <w:rPr>
          <w:i/>
          <w:iCs/>
          <w:color w:val="156082" w:themeColor="accent1"/>
          <w:sz w:val="16"/>
          <w:szCs w:val="16"/>
          <w:lang w:val="en-IE"/>
        </w:rPr>
      </w:pPr>
      <w:r w:rsidRPr="003E37B6">
        <w:rPr>
          <w:i/>
          <w:iCs/>
          <w:color w:val="156082" w:themeColor="accent1"/>
          <w:sz w:val="16"/>
          <w:szCs w:val="16"/>
          <w:lang w:val="en-IE"/>
        </w:rPr>
        <w:lastRenderedPageBreak/>
        <w:t>Visualize the clusters using methods such as cluster heatmaps with techniques like PCA for dimensionality reduction if necessary.</w:t>
      </w:r>
    </w:p>
    <w:tbl>
      <w:tblPr>
        <w:tblStyle w:val="TableGrid"/>
        <w:tblW w:w="9672" w:type="dxa"/>
        <w:tblLayout w:type="fixed"/>
        <w:tblLook w:val="04A0" w:firstRow="1" w:lastRow="0" w:firstColumn="1" w:lastColumn="0" w:noHBand="0" w:noVBand="1"/>
      </w:tblPr>
      <w:tblGrid>
        <w:gridCol w:w="4834"/>
        <w:gridCol w:w="4838"/>
      </w:tblGrid>
      <w:tr w:rsidR="00B37235" w:rsidRPr="00693642" w14:paraId="400BC71E" w14:textId="77777777" w:rsidTr="00B37235">
        <w:trPr>
          <w:trHeight w:val="216"/>
        </w:trPr>
        <w:tc>
          <w:tcPr>
            <w:tcW w:w="4834" w:type="dxa"/>
          </w:tcPr>
          <w:p w14:paraId="6096F689" w14:textId="04C425ED" w:rsidR="00B37235" w:rsidRPr="00693642" w:rsidRDefault="00B37235" w:rsidP="0080447D">
            <w:pPr>
              <w:rPr>
                <w:rStyle w:val="SubtleEmphasis"/>
                <w:i w:val="0"/>
                <w:iCs w:val="0"/>
                <w:color w:val="156082" w:themeColor="accent1"/>
                <w:sz w:val="16"/>
                <w:szCs w:val="16"/>
              </w:rPr>
            </w:pPr>
            <w:r w:rsidRPr="00693642">
              <w:rPr>
                <w:rFonts w:ascii="Segoe UI" w:hAnsi="Segoe UI" w:cs="Segoe UI"/>
                <w:b/>
                <w:bCs/>
                <w:sz w:val="16"/>
                <w:szCs w:val="16"/>
                <w:shd w:val="clear" w:color="auto" w:fill="FFFFFF"/>
              </w:rPr>
              <w:t>K-</w:t>
            </w:r>
            <w:r>
              <w:rPr>
                <w:rFonts w:ascii="Segoe UI" w:hAnsi="Segoe UI" w:cs="Segoe UI"/>
                <w:b/>
                <w:bCs/>
                <w:sz w:val="16"/>
                <w:szCs w:val="16"/>
                <w:shd w:val="clear" w:color="auto" w:fill="FFFFFF"/>
              </w:rPr>
              <w:t>Means</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Principal Component Analysis (PCA)</w:t>
            </w:r>
          </w:p>
        </w:tc>
        <w:tc>
          <w:tcPr>
            <w:tcW w:w="4838" w:type="dxa"/>
          </w:tcPr>
          <w:p w14:paraId="1A7CC7DA" w14:textId="4D249743" w:rsidR="00B37235" w:rsidRPr="00693642" w:rsidRDefault="00B37235" w:rsidP="0080447D">
            <w:pPr>
              <w:rPr>
                <w:rStyle w:val="SubtleEmphasis"/>
                <w:i w:val="0"/>
                <w:iCs w:val="0"/>
                <w:color w:val="156082" w:themeColor="accent1"/>
                <w:sz w:val="16"/>
                <w:szCs w:val="16"/>
              </w:rPr>
            </w:pPr>
            <w:r w:rsidRPr="00A00258">
              <w:rPr>
                <w:rFonts w:ascii="Segoe UI" w:hAnsi="Segoe UI" w:cs="Segoe UI"/>
                <w:b/>
                <w:bCs/>
                <w:sz w:val="16"/>
                <w:szCs w:val="16"/>
                <w:shd w:val="clear" w:color="auto" w:fill="FFFFFF"/>
              </w:rPr>
              <w:t>Hierarchical Clustering</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Principal Component Analysis (PCA)</w:t>
            </w:r>
          </w:p>
        </w:tc>
      </w:tr>
      <w:tr w:rsidR="00B37235" w:rsidRPr="00693642" w14:paraId="2BE10BA6" w14:textId="77777777" w:rsidTr="00B37235">
        <w:trPr>
          <w:trHeight w:val="4151"/>
        </w:trPr>
        <w:tc>
          <w:tcPr>
            <w:tcW w:w="4834" w:type="dxa"/>
          </w:tcPr>
          <w:p w14:paraId="18E4BD31" w14:textId="77777777" w:rsidR="00B37235" w:rsidRDefault="00B37235" w:rsidP="0080447D">
            <w:pPr>
              <w:jc w:val="center"/>
              <w:rPr>
                <w:rStyle w:val="SubtleEmphasis"/>
                <w:i w:val="0"/>
                <w:iCs w:val="0"/>
                <w:color w:val="156082" w:themeColor="accent1"/>
                <w:sz w:val="16"/>
                <w:szCs w:val="16"/>
              </w:rPr>
            </w:pPr>
            <w:r>
              <w:rPr>
                <w:noProof/>
              </w:rPr>
              <w:drawing>
                <wp:inline distT="0" distB="0" distL="0" distR="0" wp14:anchorId="0342504E" wp14:editId="0EA57C33">
                  <wp:extent cx="2720340" cy="2326291"/>
                  <wp:effectExtent l="0" t="0" r="3810" b="0"/>
                  <wp:docPr id="14798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3115" name=""/>
                          <pic:cNvPicPr/>
                        </pic:nvPicPr>
                        <pic:blipFill>
                          <a:blip r:embed="rId12"/>
                          <a:stretch>
                            <a:fillRect/>
                          </a:stretch>
                        </pic:blipFill>
                        <pic:spPr>
                          <a:xfrm>
                            <a:off x="0" y="0"/>
                            <a:ext cx="2734428" cy="2338338"/>
                          </a:xfrm>
                          <a:prstGeom prst="rect">
                            <a:avLst/>
                          </a:prstGeom>
                        </pic:spPr>
                      </pic:pic>
                    </a:graphicData>
                  </a:graphic>
                </wp:inline>
              </w:drawing>
            </w:r>
          </w:p>
          <w:p w14:paraId="5C6A33B3" w14:textId="77777777" w:rsidR="00B37235" w:rsidRDefault="00B37235" w:rsidP="0080447D">
            <w:pPr>
              <w:jc w:val="center"/>
              <w:rPr>
                <w:rStyle w:val="SubtleEmphasis"/>
                <w:color w:val="156082" w:themeColor="accent1"/>
              </w:rPr>
            </w:pPr>
          </w:p>
          <w:p w14:paraId="1EE2AA55" w14:textId="6395C20D" w:rsidR="00B37235" w:rsidRPr="00693642" w:rsidRDefault="00B37235" w:rsidP="0080447D">
            <w:pPr>
              <w:jc w:val="center"/>
              <w:rPr>
                <w:rStyle w:val="SubtleEmphasis"/>
                <w:i w:val="0"/>
                <w:iCs w:val="0"/>
                <w:color w:val="156082" w:themeColor="accent1"/>
                <w:sz w:val="16"/>
                <w:szCs w:val="16"/>
              </w:rPr>
            </w:pPr>
          </w:p>
        </w:tc>
        <w:tc>
          <w:tcPr>
            <w:tcW w:w="4838" w:type="dxa"/>
          </w:tcPr>
          <w:p w14:paraId="78AD4FF3" w14:textId="41D221D9" w:rsidR="00B37235" w:rsidRPr="00693642" w:rsidRDefault="00B37235" w:rsidP="0080447D">
            <w:pPr>
              <w:jc w:val="center"/>
              <w:rPr>
                <w:rStyle w:val="SubtleEmphasis"/>
                <w:i w:val="0"/>
                <w:iCs w:val="0"/>
                <w:color w:val="156082" w:themeColor="accent1"/>
                <w:sz w:val="16"/>
                <w:szCs w:val="16"/>
              </w:rPr>
            </w:pPr>
            <w:r>
              <w:rPr>
                <w:noProof/>
              </w:rPr>
              <w:drawing>
                <wp:inline distT="0" distB="0" distL="0" distR="0" wp14:anchorId="356962A4" wp14:editId="051621C7">
                  <wp:extent cx="3101923" cy="2247900"/>
                  <wp:effectExtent l="0" t="0" r="3810" b="0"/>
                  <wp:docPr id="108801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15205" name=""/>
                          <pic:cNvPicPr/>
                        </pic:nvPicPr>
                        <pic:blipFill>
                          <a:blip r:embed="rId13"/>
                          <a:stretch>
                            <a:fillRect/>
                          </a:stretch>
                        </pic:blipFill>
                        <pic:spPr>
                          <a:xfrm>
                            <a:off x="0" y="0"/>
                            <a:ext cx="3112232" cy="2255371"/>
                          </a:xfrm>
                          <a:prstGeom prst="rect">
                            <a:avLst/>
                          </a:prstGeom>
                        </pic:spPr>
                      </pic:pic>
                    </a:graphicData>
                  </a:graphic>
                </wp:inline>
              </w:drawing>
            </w:r>
          </w:p>
        </w:tc>
      </w:tr>
    </w:tbl>
    <w:p w14:paraId="4B463CCA" w14:textId="77777777" w:rsidR="00B37235" w:rsidRDefault="00B37235" w:rsidP="003E37B6">
      <w:pPr>
        <w:shd w:val="clear" w:color="auto" w:fill="FFFFFF"/>
        <w:spacing w:after="0" w:line="240" w:lineRule="auto"/>
        <w:rPr>
          <w:i/>
          <w:iCs/>
          <w:color w:val="156082" w:themeColor="accent1"/>
          <w:sz w:val="16"/>
          <w:szCs w:val="16"/>
          <w:lang w:val="en-IE"/>
        </w:rPr>
      </w:pPr>
    </w:p>
    <w:tbl>
      <w:tblPr>
        <w:tblStyle w:val="TableGrid"/>
        <w:tblW w:w="8230" w:type="dxa"/>
        <w:jc w:val="center"/>
        <w:tblLayout w:type="fixed"/>
        <w:tblLook w:val="04A0" w:firstRow="1" w:lastRow="0" w:firstColumn="1" w:lastColumn="0" w:noHBand="0" w:noVBand="1"/>
      </w:tblPr>
      <w:tblGrid>
        <w:gridCol w:w="8230"/>
      </w:tblGrid>
      <w:tr w:rsidR="00B37235" w:rsidRPr="00693642" w14:paraId="2407B9BC" w14:textId="77777777" w:rsidTr="00202A5E">
        <w:trPr>
          <w:trHeight w:val="185"/>
          <w:jc w:val="center"/>
        </w:trPr>
        <w:tc>
          <w:tcPr>
            <w:tcW w:w="8230" w:type="dxa"/>
          </w:tcPr>
          <w:p w14:paraId="16C6CF0A" w14:textId="3143933F" w:rsidR="00B37235" w:rsidRPr="00693642" w:rsidRDefault="00B37235" w:rsidP="0080447D">
            <w:pPr>
              <w:rPr>
                <w:rStyle w:val="SubtleEmphasis"/>
                <w:i w:val="0"/>
                <w:iCs w:val="0"/>
                <w:color w:val="156082" w:themeColor="accent1"/>
                <w:sz w:val="16"/>
                <w:szCs w:val="16"/>
              </w:rPr>
            </w:pPr>
            <w:r w:rsidRPr="00693642">
              <w:rPr>
                <w:rFonts w:ascii="Segoe UI" w:hAnsi="Segoe UI" w:cs="Segoe UI"/>
                <w:b/>
                <w:bCs/>
                <w:sz w:val="16"/>
                <w:szCs w:val="16"/>
                <w:shd w:val="clear" w:color="auto" w:fill="FFFFFF"/>
              </w:rPr>
              <w:t>K-</w:t>
            </w:r>
            <w:r>
              <w:rPr>
                <w:rFonts w:ascii="Segoe UI" w:hAnsi="Segoe UI" w:cs="Segoe UI"/>
                <w:b/>
                <w:bCs/>
                <w:sz w:val="16"/>
                <w:szCs w:val="16"/>
                <w:shd w:val="clear" w:color="auto" w:fill="FFFFFF"/>
              </w:rPr>
              <w:t>Means</w:t>
            </w:r>
            <w:r w:rsidRPr="00693642">
              <w:rPr>
                <w:rFonts w:ascii="Segoe UI" w:hAnsi="Segoe UI" w:cs="Segoe UI"/>
                <w:b/>
                <w:bCs/>
                <w:sz w:val="16"/>
                <w:szCs w:val="16"/>
                <w:shd w:val="clear" w:color="auto" w:fill="FFFFFF"/>
              </w:rPr>
              <w:t>:</w:t>
            </w:r>
            <w:r w:rsidRPr="00693642">
              <w:rPr>
                <w:rFonts w:ascii="Segoe UI" w:hAnsi="Segoe UI" w:cs="Segoe UI"/>
                <w:sz w:val="16"/>
                <w:szCs w:val="16"/>
                <w:shd w:val="clear" w:color="auto" w:fill="FFFFFF"/>
              </w:rPr>
              <w:t xml:space="preserve"> </w:t>
            </w:r>
            <w:r>
              <w:rPr>
                <w:rFonts w:ascii="Segoe UI" w:hAnsi="Segoe UI" w:cs="Segoe UI"/>
                <w:sz w:val="16"/>
                <w:szCs w:val="16"/>
                <w:shd w:val="clear" w:color="auto" w:fill="FFFFFF"/>
              </w:rPr>
              <w:t>Cluster Heatmap</w:t>
            </w:r>
          </w:p>
        </w:tc>
      </w:tr>
      <w:tr w:rsidR="00B37235" w:rsidRPr="00693642" w14:paraId="1B86F790" w14:textId="77777777" w:rsidTr="00202A5E">
        <w:trPr>
          <w:trHeight w:val="3561"/>
          <w:jc w:val="center"/>
        </w:trPr>
        <w:tc>
          <w:tcPr>
            <w:tcW w:w="8230" w:type="dxa"/>
          </w:tcPr>
          <w:p w14:paraId="576D2987" w14:textId="2499E3A0" w:rsidR="00B37235" w:rsidRDefault="00B37235" w:rsidP="0080447D">
            <w:pPr>
              <w:jc w:val="center"/>
              <w:rPr>
                <w:rStyle w:val="SubtleEmphasis"/>
                <w:i w:val="0"/>
                <w:iCs w:val="0"/>
                <w:color w:val="156082" w:themeColor="accent1"/>
                <w:sz w:val="16"/>
                <w:szCs w:val="16"/>
              </w:rPr>
            </w:pPr>
          </w:p>
          <w:p w14:paraId="11DEFDC8" w14:textId="77777777" w:rsidR="00B37235" w:rsidRDefault="00B37235" w:rsidP="0080447D">
            <w:pPr>
              <w:jc w:val="center"/>
              <w:rPr>
                <w:rStyle w:val="SubtleEmphasis"/>
                <w:color w:val="156082" w:themeColor="accent1"/>
              </w:rPr>
            </w:pPr>
          </w:p>
          <w:p w14:paraId="32BA9E0D" w14:textId="0E8B8562" w:rsidR="00B37235" w:rsidRPr="00693642" w:rsidRDefault="00B37235" w:rsidP="0080447D">
            <w:pPr>
              <w:jc w:val="center"/>
              <w:rPr>
                <w:rStyle w:val="SubtleEmphasis"/>
                <w:i w:val="0"/>
                <w:iCs w:val="0"/>
                <w:color w:val="156082" w:themeColor="accent1"/>
                <w:sz w:val="16"/>
                <w:szCs w:val="16"/>
              </w:rPr>
            </w:pPr>
            <w:r>
              <w:rPr>
                <w:noProof/>
              </w:rPr>
              <w:drawing>
                <wp:inline distT="0" distB="0" distL="0" distR="0" wp14:anchorId="1988C5EA" wp14:editId="31C79877">
                  <wp:extent cx="1973580" cy="2105996"/>
                  <wp:effectExtent l="0" t="0" r="7620" b="8890"/>
                  <wp:docPr id="54963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35838" name=""/>
                          <pic:cNvPicPr/>
                        </pic:nvPicPr>
                        <pic:blipFill>
                          <a:blip r:embed="rId14"/>
                          <a:stretch>
                            <a:fillRect/>
                          </a:stretch>
                        </pic:blipFill>
                        <pic:spPr>
                          <a:xfrm>
                            <a:off x="0" y="0"/>
                            <a:ext cx="1985883" cy="2119124"/>
                          </a:xfrm>
                          <a:prstGeom prst="rect">
                            <a:avLst/>
                          </a:prstGeom>
                        </pic:spPr>
                      </pic:pic>
                    </a:graphicData>
                  </a:graphic>
                </wp:inline>
              </w:drawing>
            </w:r>
          </w:p>
        </w:tc>
      </w:tr>
    </w:tbl>
    <w:p w14:paraId="4072FFA9" w14:textId="77777777" w:rsidR="00B37235" w:rsidRPr="003E37B6" w:rsidRDefault="00B37235" w:rsidP="003E37B6">
      <w:pPr>
        <w:shd w:val="clear" w:color="auto" w:fill="FFFFFF"/>
        <w:spacing w:after="0" w:line="240" w:lineRule="auto"/>
        <w:rPr>
          <w:i/>
          <w:iCs/>
          <w:color w:val="156082" w:themeColor="accent1"/>
          <w:sz w:val="16"/>
          <w:szCs w:val="16"/>
          <w:lang w:val="en-IE"/>
        </w:rPr>
      </w:pPr>
    </w:p>
    <w:p w14:paraId="1380AAAD" w14:textId="77777777" w:rsidR="00E62599" w:rsidRPr="00693642" w:rsidRDefault="00E62599" w:rsidP="00E62599">
      <w:pPr>
        <w:pStyle w:val="ListParagraph"/>
        <w:shd w:val="clear" w:color="auto" w:fill="FFFFFF"/>
        <w:spacing w:after="0" w:line="240" w:lineRule="auto"/>
        <w:rPr>
          <w:rFonts w:ascii="Segoe UI" w:hAnsi="Segoe UI" w:cs="Segoe UI"/>
          <w:sz w:val="16"/>
          <w:szCs w:val="16"/>
          <w:shd w:val="clear" w:color="auto" w:fill="FFFFFF"/>
        </w:rPr>
      </w:pPr>
    </w:p>
    <w:p w14:paraId="21E1DC9F" w14:textId="0D411FD9" w:rsidR="00C42291" w:rsidRPr="00693642" w:rsidRDefault="00FC38DF" w:rsidP="00492DAC">
      <w:pPr>
        <w:pStyle w:val="Heading1"/>
        <w:numPr>
          <w:ilvl w:val="0"/>
          <w:numId w:val="2"/>
        </w:numPr>
        <w:spacing w:before="0" w:after="0"/>
        <w:rPr>
          <w:rFonts w:ascii="Arial" w:hAnsi="Arial" w:cs="Arial"/>
          <w:sz w:val="16"/>
          <w:szCs w:val="16"/>
        </w:rPr>
      </w:pPr>
      <w:r>
        <w:rPr>
          <w:rFonts w:ascii="Arial" w:hAnsi="Arial" w:cs="Arial"/>
          <w:sz w:val="16"/>
          <w:szCs w:val="16"/>
        </w:rPr>
        <w:t>Cluster</w:t>
      </w:r>
      <w:r w:rsidR="00805121" w:rsidRPr="00693642">
        <w:rPr>
          <w:rFonts w:ascii="Arial" w:hAnsi="Arial" w:cs="Arial"/>
          <w:sz w:val="16"/>
          <w:szCs w:val="16"/>
        </w:rPr>
        <w:t xml:space="preserve"> Evaluation (2 Marks)</w:t>
      </w:r>
    </w:p>
    <w:p w14:paraId="20F6A42D" w14:textId="77777777" w:rsidR="00FC38DF" w:rsidRPr="00FC38DF" w:rsidRDefault="00FC38DF" w:rsidP="00FC38DF">
      <w:pPr>
        <w:shd w:val="clear" w:color="auto" w:fill="FFFFFF"/>
        <w:spacing w:after="0" w:line="240" w:lineRule="auto"/>
        <w:rPr>
          <w:i/>
          <w:iCs/>
          <w:color w:val="156082" w:themeColor="accent1"/>
          <w:sz w:val="16"/>
          <w:szCs w:val="16"/>
          <w:lang w:val="en-IE"/>
        </w:rPr>
      </w:pPr>
      <w:r w:rsidRPr="00FC38DF">
        <w:rPr>
          <w:i/>
          <w:iCs/>
          <w:color w:val="156082" w:themeColor="accent1"/>
          <w:sz w:val="16"/>
          <w:szCs w:val="16"/>
          <w:lang w:val="en-IE"/>
        </w:rPr>
        <w:t>Evaluate the clusters using appropriate evaluation metrics (e.g., silhouette score).</w:t>
      </w:r>
    </w:p>
    <w:p w14:paraId="17C45D83" w14:textId="45DC8BC6" w:rsidR="00B37235" w:rsidRPr="00B37235" w:rsidRDefault="00B37235" w:rsidP="00A665B3">
      <w:pPr>
        <w:spacing w:after="0"/>
        <w:rPr>
          <w:rFonts w:ascii="Segoe UI" w:hAnsi="Segoe UI" w:cs="Segoe UI"/>
          <w:sz w:val="16"/>
          <w:szCs w:val="16"/>
          <w:u w:val="single"/>
          <w:shd w:val="clear" w:color="auto" w:fill="FFFFFF"/>
        </w:rPr>
      </w:pPr>
      <w:r w:rsidRPr="00B37235">
        <w:rPr>
          <w:rFonts w:ascii="Segoe UI" w:hAnsi="Segoe UI" w:cs="Segoe UI"/>
          <w:sz w:val="16"/>
          <w:szCs w:val="16"/>
          <w:u w:val="single"/>
          <w:shd w:val="clear" w:color="auto" w:fill="FFFFFF"/>
        </w:rPr>
        <w:t>Elbow Method, Silhouette method &amp; Dendrogram</w:t>
      </w:r>
    </w:p>
    <w:p w14:paraId="64A93F3C" w14:textId="77777777" w:rsid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5E1AEE">
        <w:rPr>
          <w:rFonts w:ascii="Segoe UI" w:hAnsi="Segoe UI" w:cs="Segoe UI"/>
          <w:sz w:val="16"/>
          <w:szCs w:val="16"/>
          <w:shd w:val="clear" w:color="auto" w:fill="FFFFFF"/>
        </w:rPr>
        <w:t>We can see from the above that the Elbow Method does not help us select an optimal number of clusters (k)</w:t>
      </w:r>
      <w:r>
        <w:rPr>
          <w:rFonts w:ascii="Segoe UI" w:hAnsi="Segoe UI" w:cs="Segoe UI"/>
          <w:sz w:val="16"/>
          <w:szCs w:val="16"/>
          <w:shd w:val="clear" w:color="auto" w:fill="FFFFFF"/>
        </w:rPr>
        <w:t xml:space="preserve"> in K-Means</w:t>
      </w:r>
      <w:r w:rsidRPr="005E1AEE">
        <w:rPr>
          <w:rFonts w:ascii="Segoe UI" w:hAnsi="Segoe UI" w:cs="Segoe UI"/>
          <w:sz w:val="16"/>
          <w:szCs w:val="16"/>
          <w:shd w:val="clear" w:color="auto" w:fill="FFFFFF"/>
        </w:rPr>
        <w:t>.</w:t>
      </w:r>
    </w:p>
    <w:p w14:paraId="4BEBBF81" w14:textId="77777777" w:rsid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We therefore use the Silhouette method which indicates that the optimal number of clusters is 3</w:t>
      </w:r>
    </w:p>
    <w:p w14:paraId="2E1EA87B" w14:textId="77777777" w:rsidR="00B37235" w:rsidRPr="005E1AEE" w:rsidRDefault="00B37235" w:rsidP="00B37235">
      <w:pPr>
        <w:pStyle w:val="ListParagraph"/>
        <w:numPr>
          <w:ilvl w:val="0"/>
          <w:numId w:val="32"/>
        </w:numPr>
        <w:shd w:val="clear" w:color="auto" w:fill="FFFFFF"/>
        <w:spacing w:after="0" w:line="240" w:lineRule="auto"/>
        <w:rPr>
          <w:i/>
          <w:iCs/>
          <w:color w:val="156082" w:themeColor="accent1"/>
          <w:sz w:val="16"/>
          <w:szCs w:val="16"/>
          <w:lang w:val="en-IE"/>
        </w:rPr>
      </w:pPr>
      <w:r w:rsidRPr="005E1AEE">
        <w:rPr>
          <w:rFonts w:ascii="Segoe UI" w:hAnsi="Segoe UI" w:cs="Segoe UI"/>
          <w:sz w:val="16"/>
          <w:szCs w:val="16"/>
          <w:shd w:val="clear" w:color="auto" w:fill="FFFFFF"/>
        </w:rPr>
        <w:t>When visually inspecting the Dendrogram in Hierarchical clustering, we also see that there are 3 main clusters. Choice of 3 clusters for Hierarchical clustering is confirmed using the Silhouette method</w:t>
      </w:r>
    </w:p>
    <w:p w14:paraId="514C7B4D" w14:textId="77777777" w:rsidR="00B37235" w:rsidRDefault="00B37235" w:rsidP="00A665B3">
      <w:pPr>
        <w:spacing w:after="0"/>
        <w:rPr>
          <w:rFonts w:ascii="Segoe UI" w:hAnsi="Segoe UI" w:cs="Segoe UI"/>
          <w:sz w:val="16"/>
          <w:szCs w:val="16"/>
          <w:shd w:val="clear" w:color="auto" w:fill="FFFFFF"/>
        </w:rPr>
      </w:pPr>
    </w:p>
    <w:p w14:paraId="397BFD17" w14:textId="3317D458" w:rsidR="00B37235" w:rsidRPr="00B37235" w:rsidRDefault="00B37235" w:rsidP="00A665B3">
      <w:pPr>
        <w:spacing w:after="0"/>
        <w:rPr>
          <w:rFonts w:ascii="Segoe UI" w:hAnsi="Segoe UI" w:cs="Segoe UI"/>
          <w:sz w:val="16"/>
          <w:szCs w:val="16"/>
          <w:u w:val="single"/>
          <w:shd w:val="clear" w:color="auto" w:fill="FFFFFF"/>
        </w:rPr>
      </w:pPr>
      <w:r w:rsidRPr="00B37235">
        <w:rPr>
          <w:rFonts w:ascii="Segoe UI" w:hAnsi="Segoe UI" w:cs="Segoe UI"/>
          <w:sz w:val="16"/>
          <w:szCs w:val="16"/>
          <w:u w:val="single"/>
          <w:shd w:val="clear" w:color="auto" w:fill="FFFFFF"/>
        </w:rPr>
        <w:t>Principal Components Analysis (PCA):</w:t>
      </w:r>
    </w:p>
    <w:p w14:paraId="1681100B" w14:textId="77777777" w:rsidR="00B37235" w:rsidRPr="00693642" w:rsidRDefault="00B37235" w:rsidP="00B37235">
      <w:pPr>
        <w:shd w:val="clear" w:color="auto" w:fill="FFFFFF"/>
        <w:spacing w:after="0" w:line="240" w:lineRule="auto"/>
        <w:rPr>
          <w:rFonts w:ascii="Segoe UI" w:hAnsi="Segoe UI" w:cs="Segoe UI"/>
          <w:sz w:val="16"/>
          <w:szCs w:val="16"/>
          <w:shd w:val="clear" w:color="auto" w:fill="FFFFFF"/>
        </w:rPr>
      </w:pPr>
      <w:r>
        <w:rPr>
          <w:rFonts w:ascii="Segoe UI" w:hAnsi="Segoe UI" w:cs="Segoe UI"/>
          <w:sz w:val="16"/>
          <w:szCs w:val="16"/>
          <w:shd w:val="clear" w:color="auto" w:fill="FFFFFF"/>
        </w:rPr>
        <w:t>K-Means:</w:t>
      </w:r>
    </w:p>
    <w:p w14:paraId="70512ECA" w14:textId="7DD56743" w:rsidR="00B37235" w:rsidRP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Using visual inspection</w:t>
      </w:r>
      <w:r>
        <w:rPr>
          <w:rFonts w:ascii="Segoe UI" w:hAnsi="Segoe UI" w:cs="Segoe UI"/>
          <w:sz w:val="16"/>
          <w:szCs w:val="16"/>
          <w:shd w:val="clear" w:color="auto" w:fill="FFFFFF"/>
        </w:rPr>
        <w:t xml:space="preserve"> of PCA charts</w:t>
      </w:r>
      <w:r w:rsidRPr="00B37235">
        <w:rPr>
          <w:rFonts w:ascii="Segoe UI" w:hAnsi="Segoe UI" w:cs="Segoe UI"/>
          <w:sz w:val="16"/>
          <w:szCs w:val="16"/>
          <w:shd w:val="clear" w:color="auto" w:fill="FFFFFF"/>
        </w:rPr>
        <w:t>, we see that the data is reasonably well separated out into two distinct groups</w:t>
      </w:r>
    </w:p>
    <w:p w14:paraId="757CEF72" w14:textId="77777777" w:rsid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 xml:space="preserve">However, there is some overlap between the </w:t>
      </w:r>
      <w:r>
        <w:rPr>
          <w:rFonts w:ascii="Segoe UI" w:hAnsi="Segoe UI" w:cs="Segoe UI"/>
          <w:sz w:val="16"/>
          <w:szCs w:val="16"/>
          <w:shd w:val="clear" w:color="auto" w:fill="FFFFFF"/>
        </w:rPr>
        <w:t>purple</w:t>
      </w:r>
      <w:r w:rsidRPr="00B37235">
        <w:rPr>
          <w:rFonts w:ascii="Segoe UI" w:hAnsi="Segoe UI" w:cs="Segoe UI"/>
          <w:sz w:val="16"/>
          <w:szCs w:val="16"/>
          <w:shd w:val="clear" w:color="auto" w:fill="FFFFFF"/>
        </w:rPr>
        <w:t xml:space="preserve"> and green clusters which indicates that the clusters are not well defined for the third group</w:t>
      </w:r>
    </w:p>
    <w:p w14:paraId="54FAD030" w14:textId="77777777" w:rsidR="00B37235" w:rsidRDefault="00B37235" w:rsidP="00B37235">
      <w:pPr>
        <w:shd w:val="clear" w:color="auto" w:fill="FFFFFF"/>
        <w:spacing w:after="0" w:line="240" w:lineRule="auto"/>
        <w:rPr>
          <w:rFonts w:ascii="Segoe UI" w:hAnsi="Segoe UI" w:cs="Segoe UI"/>
          <w:sz w:val="16"/>
          <w:szCs w:val="16"/>
          <w:shd w:val="clear" w:color="auto" w:fill="FFFFFF"/>
        </w:rPr>
      </w:pPr>
      <w:r w:rsidRPr="005E1AEE">
        <w:rPr>
          <w:rFonts w:ascii="Segoe UI" w:hAnsi="Segoe UI" w:cs="Segoe UI"/>
          <w:sz w:val="16"/>
          <w:szCs w:val="16"/>
          <w:shd w:val="clear" w:color="auto" w:fill="FFFFFF"/>
        </w:rPr>
        <w:t>Hierarchical clustering</w:t>
      </w:r>
      <w:r>
        <w:rPr>
          <w:rFonts w:ascii="Segoe UI" w:hAnsi="Segoe UI" w:cs="Segoe UI"/>
          <w:sz w:val="16"/>
          <w:szCs w:val="16"/>
          <w:shd w:val="clear" w:color="auto" w:fill="FFFFFF"/>
        </w:rPr>
        <w:t>:</w:t>
      </w:r>
    </w:p>
    <w:p w14:paraId="3511B14E" w14:textId="48B325D6" w:rsidR="00B37235" w:rsidRP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Using visual inspection</w:t>
      </w:r>
      <w:r>
        <w:rPr>
          <w:rFonts w:ascii="Segoe UI" w:hAnsi="Segoe UI" w:cs="Segoe UI"/>
          <w:sz w:val="16"/>
          <w:szCs w:val="16"/>
          <w:shd w:val="clear" w:color="auto" w:fill="FFFFFF"/>
        </w:rPr>
        <w:t xml:space="preserve"> of PCA charts</w:t>
      </w:r>
      <w:r w:rsidRPr="00B37235">
        <w:rPr>
          <w:rFonts w:ascii="Segoe UI" w:hAnsi="Segoe UI" w:cs="Segoe UI"/>
          <w:sz w:val="16"/>
          <w:szCs w:val="16"/>
          <w:shd w:val="clear" w:color="auto" w:fill="FFFFFF"/>
        </w:rPr>
        <w:t>, we see that the data is reasonably well separated out into two distinct groups</w:t>
      </w:r>
    </w:p>
    <w:p w14:paraId="02CBDE72" w14:textId="77777777" w:rsidR="00B37235" w:rsidRDefault="00B37235" w:rsidP="00B37235">
      <w:pPr>
        <w:pStyle w:val="ListParagraph"/>
        <w:numPr>
          <w:ilvl w:val="0"/>
          <w:numId w:val="32"/>
        </w:numPr>
        <w:shd w:val="clear" w:color="auto" w:fill="FFFFFF"/>
        <w:spacing w:after="0" w:line="240" w:lineRule="auto"/>
        <w:rPr>
          <w:rFonts w:ascii="Segoe UI" w:hAnsi="Segoe UI" w:cs="Segoe UI"/>
          <w:sz w:val="16"/>
          <w:szCs w:val="16"/>
          <w:shd w:val="clear" w:color="auto" w:fill="FFFFFF"/>
        </w:rPr>
      </w:pPr>
      <w:r w:rsidRPr="00B37235">
        <w:rPr>
          <w:rFonts w:ascii="Segoe UI" w:hAnsi="Segoe UI" w:cs="Segoe UI"/>
          <w:sz w:val="16"/>
          <w:szCs w:val="16"/>
          <w:shd w:val="clear" w:color="auto" w:fill="FFFFFF"/>
        </w:rPr>
        <w:t>However, there is significant overlap between the yellow and green clusters which indicates that the clusters are not as well defined for the third group</w:t>
      </w:r>
    </w:p>
    <w:p w14:paraId="0E9EDD55" w14:textId="77777777" w:rsidR="001D1DE7" w:rsidRDefault="001D1DE7" w:rsidP="001D1DE7">
      <w:pPr>
        <w:spacing w:after="0"/>
        <w:rPr>
          <w:rFonts w:ascii="Segoe UI" w:hAnsi="Segoe UI" w:cs="Segoe UI"/>
          <w:sz w:val="16"/>
          <w:szCs w:val="16"/>
          <w:u w:val="single"/>
          <w:shd w:val="clear" w:color="auto" w:fill="FFFFFF"/>
        </w:rPr>
      </w:pPr>
      <w:r>
        <w:rPr>
          <w:rFonts w:ascii="Segoe UI" w:hAnsi="Segoe UI" w:cs="Segoe UI"/>
          <w:sz w:val="16"/>
          <w:szCs w:val="16"/>
          <w:u w:val="single"/>
          <w:shd w:val="clear" w:color="auto" w:fill="FFFFFF"/>
        </w:rPr>
        <w:lastRenderedPageBreak/>
        <w:t>Cluster Heatmap</w:t>
      </w:r>
      <w:r w:rsidRPr="00B37235">
        <w:rPr>
          <w:rFonts w:ascii="Segoe UI" w:hAnsi="Segoe UI" w:cs="Segoe UI"/>
          <w:sz w:val="16"/>
          <w:szCs w:val="16"/>
          <w:u w:val="single"/>
          <w:shd w:val="clear" w:color="auto" w:fill="FFFFFF"/>
        </w:rPr>
        <w:t>:</w:t>
      </w:r>
    </w:p>
    <w:p w14:paraId="28645761" w14:textId="147DA42E" w:rsidR="001D1DE7" w:rsidRPr="001D1DE7" w:rsidRDefault="001D1DE7" w:rsidP="001D1DE7">
      <w:pPr>
        <w:pStyle w:val="ListParagraph"/>
        <w:numPr>
          <w:ilvl w:val="0"/>
          <w:numId w:val="38"/>
        </w:numPr>
        <w:spacing w:after="0"/>
        <w:rPr>
          <w:rFonts w:ascii="Segoe UI" w:hAnsi="Segoe UI" w:cs="Segoe UI"/>
          <w:sz w:val="16"/>
          <w:szCs w:val="16"/>
          <w:shd w:val="clear" w:color="auto" w:fill="FFFFFF"/>
        </w:rPr>
      </w:pPr>
      <w:r w:rsidRPr="001D1DE7">
        <w:rPr>
          <w:rFonts w:ascii="Segoe UI" w:hAnsi="Segoe UI" w:cs="Segoe UI"/>
          <w:sz w:val="16"/>
          <w:szCs w:val="16"/>
          <w:shd w:val="clear" w:color="auto" w:fill="FFFFFF"/>
        </w:rPr>
        <w:t>K-Means cluster heatmap shows variation in (scaled) values across clusters for each feature.</w:t>
      </w:r>
    </w:p>
    <w:p w14:paraId="356184AA" w14:textId="2BE16A50" w:rsidR="00EC2E78" w:rsidRPr="001D1DE7" w:rsidRDefault="001D1DE7" w:rsidP="00D21462">
      <w:pPr>
        <w:pStyle w:val="ListParagraph"/>
        <w:numPr>
          <w:ilvl w:val="0"/>
          <w:numId w:val="32"/>
        </w:numPr>
        <w:shd w:val="clear" w:color="auto" w:fill="FFFFFF"/>
        <w:spacing w:before="100" w:beforeAutospacing="1" w:after="0" w:afterAutospacing="1" w:line="240" w:lineRule="auto"/>
        <w:rPr>
          <w:rStyle w:val="SubtleEmphasis"/>
          <w:color w:val="156082" w:themeColor="accent1"/>
          <w:sz w:val="16"/>
          <w:szCs w:val="16"/>
        </w:rPr>
      </w:pPr>
      <w:r w:rsidRPr="001D1DE7">
        <w:rPr>
          <w:rFonts w:ascii="Segoe UI" w:hAnsi="Segoe UI" w:cs="Segoe UI"/>
          <w:sz w:val="16"/>
          <w:szCs w:val="16"/>
          <w:shd w:val="clear" w:color="auto" w:fill="FFFFFF"/>
        </w:rPr>
        <w:t>This shows that there is material variation in some features across clusters, with creatine phosphokinase being the most obvious example indicating that it is a key driver in cluster formation. This is consistent with our observations in part 1 when we performed pair plots. For some other features the variation is less obvious across clusters e.g., high blood pressure, diabetes, smoking</w:t>
      </w:r>
    </w:p>
    <w:p w14:paraId="5BF6BD04" w14:textId="77777777" w:rsidR="00FC38DF" w:rsidRPr="00FC38DF" w:rsidRDefault="00FC38DF" w:rsidP="00FC38DF">
      <w:pPr>
        <w:shd w:val="clear" w:color="auto" w:fill="FFFFFF"/>
        <w:spacing w:after="0" w:line="240" w:lineRule="auto"/>
        <w:rPr>
          <w:i/>
          <w:iCs/>
          <w:color w:val="156082" w:themeColor="accent1"/>
          <w:sz w:val="16"/>
          <w:szCs w:val="16"/>
          <w:lang w:val="en-IE"/>
        </w:rPr>
      </w:pPr>
      <w:r w:rsidRPr="00FC38DF">
        <w:rPr>
          <w:i/>
          <w:iCs/>
          <w:color w:val="156082" w:themeColor="accent1"/>
          <w:sz w:val="16"/>
          <w:szCs w:val="16"/>
          <w:lang w:val="en-IE"/>
        </w:rPr>
        <w:t>Provide a comparative analysis of the clusters generated by both algorithms. Are the clusters similar or significantly different? What do the clusters suggest about the underlying data structure, especially regarding cardiac health risks?</w:t>
      </w:r>
    </w:p>
    <w:p w14:paraId="334D2312" w14:textId="5FAEE2F3" w:rsidR="00B37235" w:rsidRDefault="006D5E38" w:rsidP="00492DAC">
      <w:pPr>
        <w:spacing w:after="0"/>
        <w:rPr>
          <w:rFonts w:ascii="Segoe UI" w:hAnsi="Segoe UI" w:cs="Segoe UI"/>
          <w:sz w:val="16"/>
          <w:szCs w:val="16"/>
          <w:shd w:val="clear" w:color="auto" w:fill="FFFFFF"/>
        </w:rPr>
      </w:pPr>
      <w:r>
        <w:rPr>
          <w:rFonts w:ascii="Segoe UI" w:hAnsi="Segoe UI" w:cs="Segoe UI"/>
          <w:sz w:val="16"/>
          <w:szCs w:val="16"/>
          <w:shd w:val="clear" w:color="auto" w:fill="FFFFFF"/>
        </w:rPr>
        <w:t>Both methods indicated that 3 clusters were appropriate. We can also see from the PCA graphs that, using both methods, we have two main clusters with one minor cluster. The minor cluster is less well defined and shows some overlap with one of the main clusters. Overall, both methods have provided similar results.</w:t>
      </w:r>
    </w:p>
    <w:p w14:paraId="2B90E486" w14:textId="77777777" w:rsidR="006D5E38" w:rsidRDefault="006D5E38" w:rsidP="00492DAC">
      <w:pPr>
        <w:spacing w:after="0"/>
        <w:rPr>
          <w:rFonts w:ascii="Segoe UI" w:hAnsi="Segoe UI" w:cs="Segoe UI"/>
          <w:sz w:val="16"/>
          <w:szCs w:val="16"/>
          <w:shd w:val="clear" w:color="auto" w:fill="FFFFFF"/>
        </w:rPr>
      </w:pPr>
    </w:p>
    <w:p w14:paraId="2F992AF0" w14:textId="611659FC" w:rsidR="00E06D79" w:rsidRDefault="006D5E38" w:rsidP="00E06D79">
      <w:pPr>
        <w:spacing w:after="0"/>
        <w:rPr>
          <w:rFonts w:ascii="Segoe UI" w:hAnsi="Segoe UI" w:cs="Segoe UI"/>
          <w:sz w:val="16"/>
          <w:szCs w:val="16"/>
          <w:shd w:val="clear" w:color="auto" w:fill="FFFFFF"/>
        </w:rPr>
      </w:pPr>
      <w:r>
        <w:rPr>
          <w:rFonts w:ascii="Segoe UI" w:hAnsi="Segoe UI" w:cs="Segoe UI"/>
          <w:sz w:val="16"/>
          <w:szCs w:val="16"/>
          <w:shd w:val="clear" w:color="auto" w:fill="FFFFFF"/>
        </w:rPr>
        <w:t xml:space="preserve">The clusters indicate that there are </w:t>
      </w:r>
      <w:r w:rsidR="00E06D79">
        <w:rPr>
          <w:rFonts w:ascii="Segoe UI" w:hAnsi="Segoe UI" w:cs="Segoe UI"/>
          <w:sz w:val="16"/>
          <w:szCs w:val="16"/>
          <w:shd w:val="clear" w:color="auto" w:fill="FFFFFF"/>
        </w:rPr>
        <w:t xml:space="preserve">at least 2, but possibly 3, distinct groups within the dataset, with </w:t>
      </w:r>
      <w:r w:rsidR="00140338">
        <w:rPr>
          <w:rFonts w:ascii="Segoe UI" w:hAnsi="Segoe UI" w:cs="Segoe UI"/>
          <w:sz w:val="16"/>
          <w:szCs w:val="16"/>
          <w:shd w:val="clear" w:color="auto" w:fill="FFFFFF"/>
        </w:rPr>
        <w:t xml:space="preserve">potentially </w:t>
      </w:r>
      <w:r w:rsidR="00E06D79">
        <w:rPr>
          <w:rFonts w:ascii="Segoe UI" w:hAnsi="Segoe UI" w:cs="Segoe UI"/>
          <w:sz w:val="16"/>
          <w:szCs w:val="16"/>
          <w:shd w:val="clear" w:color="auto" w:fill="FFFFFF"/>
        </w:rPr>
        <w:t xml:space="preserve">different risk profiles across groups. One of the key drivers in differences is </w:t>
      </w:r>
      <w:r w:rsidR="00E06D79" w:rsidRPr="00322F13">
        <w:rPr>
          <w:rFonts w:ascii="Segoe UI" w:hAnsi="Segoe UI" w:cs="Segoe UI"/>
          <w:sz w:val="16"/>
          <w:szCs w:val="16"/>
          <w:shd w:val="clear" w:color="auto" w:fill="FFFFFF"/>
        </w:rPr>
        <w:t>creatinine phosphokinase</w:t>
      </w:r>
      <w:r w:rsidR="00E06D79">
        <w:rPr>
          <w:rFonts w:ascii="Segoe UI" w:hAnsi="Segoe UI" w:cs="Segoe UI"/>
          <w:sz w:val="16"/>
          <w:szCs w:val="16"/>
          <w:shd w:val="clear" w:color="auto" w:fill="FFFFFF"/>
        </w:rPr>
        <w:t xml:space="preserve"> levels. </w:t>
      </w:r>
    </w:p>
    <w:p w14:paraId="2A47E0C1" w14:textId="77777777" w:rsidR="00B37235" w:rsidRDefault="00B37235" w:rsidP="00492DAC">
      <w:pPr>
        <w:spacing w:after="0"/>
        <w:rPr>
          <w:rFonts w:ascii="Segoe UI" w:hAnsi="Segoe UI" w:cs="Segoe UI"/>
          <w:sz w:val="16"/>
          <w:szCs w:val="16"/>
          <w:shd w:val="clear" w:color="auto" w:fill="FFFFFF"/>
        </w:rPr>
      </w:pPr>
    </w:p>
    <w:p w14:paraId="665D0922" w14:textId="00C25921" w:rsidR="00A534FC" w:rsidRPr="00693642" w:rsidRDefault="00FC38DF" w:rsidP="00492DAC">
      <w:pPr>
        <w:pStyle w:val="Heading1"/>
        <w:numPr>
          <w:ilvl w:val="0"/>
          <w:numId w:val="2"/>
        </w:numPr>
        <w:spacing w:before="0" w:after="0"/>
        <w:rPr>
          <w:rFonts w:ascii="Arial" w:hAnsi="Arial" w:cs="Arial"/>
          <w:sz w:val="16"/>
          <w:szCs w:val="16"/>
        </w:rPr>
      </w:pPr>
      <w:r>
        <w:rPr>
          <w:rFonts w:ascii="Arial" w:hAnsi="Arial" w:cs="Arial"/>
          <w:sz w:val="16"/>
          <w:szCs w:val="16"/>
        </w:rPr>
        <w:t>Interpretation &amp; Usefulness</w:t>
      </w:r>
      <w:r w:rsidR="00A534FC" w:rsidRPr="00693642">
        <w:rPr>
          <w:rFonts w:ascii="Arial" w:hAnsi="Arial" w:cs="Arial"/>
          <w:sz w:val="16"/>
          <w:szCs w:val="16"/>
        </w:rPr>
        <w:t xml:space="preserve"> (1 Mark)</w:t>
      </w:r>
    </w:p>
    <w:p w14:paraId="5ECBAB04" w14:textId="77777777" w:rsidR="00FC38DF" w:rsidRPr="00FC38DF" w:rsidRDefault="00FC38DF" w:rsidP="00FC38DF">
      <w:pPr>
        <w:shd w:val="clear" w:color="auto" w:fill="FFFFFF"/>
        <w:spacing w:after="0" w:line="240" w:lineRule="auto"/>
        <w:rPr>
          <w:rStyle w:val="SubtleEmphasis"/>
          <w:color w:val="156082" w:themeColor="accent1"/>
          <w:sz w:val="16"/>
          <w:szCs w:val="16"/>
        </w:rPr>
      </w:pPr>
      <w:r w:rsidRPr="00FC38DF">
        <w:rPr>
          <w:rStyle w:val="SubtleEmphasis"/>
          <w:color w:val="156082" w:themeColor="accent1"/>
          <w:sz w:val="16"/>
          <w:szCs w:val="16"/>
        </w:rPr>
        <w:t>Reflect on the interpretability of the clusters. Can the clusters provide meaningful insights into cardiac health risks?</w:t>
      </w:r>
    </w:p>
    <w:p w14:paraId="046B0E4A" w14:textId="0CD0C99B" w:rsidR="00E06D79" w:rsidRDefault="00E06D79" w:rsidP="000B1356">
      <w:pPr>
        <w:spacing w:after="0"/>
        <w:rPr>
          <w:rFonts w:ascii="Segoe UI" w:hAnsi="Segoe UI" w:cs="Segoe UI"/>
          <w:sz w:val="16"/>
          <w:szCs w:val="16"/>
          <w:shd w:val="clear" w:color="auto" w:fill="FFFFFF"/>
        </w:rPr>
      </w:pPr>
      <w:r>
        <w:rPr>
          <w:rFonts w:ascii="Segoe UI" w:hAnsi="Segoe UI" w:cs="Segoe UI"/>
          <w:sz w:val="16"/>
          <w:szCs w:val="16"/>
          <w:shd w:val="clear" w:color="auto" w:fill="FFFFFF"/>
        </w:rPr>
        <w:t xml:space="preserve">The clusters identify groups </w:t>
      </w:r>
      <w:r>
        <w:rPr>
          <w:rFonts w:ascii="Segoe UI" w:hAnsi="Segoe UI" w:cs="Segoe UI"/>
          <w:sz w:val="16"/>
          <w:szCs w:val="16"/>
          <w:shd w:val="clear" w:color="auto" w:fill="FFFFFF"/>
        </w:rPr>
        <w:t xml:space="preserve">with </w:t>
      </w:r>
      <w:r w:rsidR="00140338">
        <w:rPr>
          <w:rFonts w:ascii="Segoe UI" w:hAnsi="Segoe UI" w:cs="Segoe UI"/>
          <w:sz w:val="16"/>
          <w:szCs w:val="16"/>
          <w:shd w:val="clear" w:color="auto" w:fill="FFFFFF"/>
        </w:rPr>
        <w:t xml:space="preserve">potentially </w:t>
      </w:r>
      <w:r>
        <w:rPr>
          <w:rFonts w:ascii="Segoe UI" w:hAnsi="Segoe UI" w:cs="Segoe UI"/>
          <w:sz w:val="16"/>
          <w:szCs w:val="16"/>
          <w:shd w:val="clear" w:color="auto" w:fill="FFFFFF"/>
        </w:rPr>
        <w:t xml:space="preserve">different </w:t>
      </w:r>
      <w:r w:rsidR="00140338">
        <w:rPr>
          <w:rFonts w:ascii="Segoe UI" w:hAnsi="Segoe UI" w:cs="Segoe UI"/>
          <w:sz w:val="16"/>
          <w:szCs w:val="16"/>
          <w:shd w:val="clear" w:color="auto" w:fill="FFFFFF"/>
        </w:rPr>
        <w:t xml:space="preserve">cardiac health </w:t>
      </w:r>
      <w:r>
        <w:rPr>
          <w:rFonts w:ascii="Segoe UI" w:hAnsi="Segoe UI" w:cs="Segoe UI"/>
          <w:sz w:val="16"/>
          <w:szCs w:val="16"/>
          <w:shd w:val="clear" w:color="auto" w:fill="FFFFFF"/>
        </w:rPr>
        <w:t>risk profiles</w:t>
      </w:r>
      <w:r>
        <w:rPr>
          <w:rFonts w:ascii="Segoe UI" w:hAnsi="Segoe UI" w:cs="Segoe UI"/>
          <w:sz w:val="16"/>
          <w:szCs w:val="16"/>
          <w:shd w:val="clear" w:color="auto" w:fill="FFFFFF"/>
        </w:rPr>
        <w:t>. Analysis, including the heatmap above, can then highlight what the key drivers are in these differences. This can help stratify individuals into different cardiac health risk categories, allowing more targeted treatment to be provided.</w:t>
      </w:r>
    </w:p>
    <w:p w14:paraId="6951C1E7" w14:textId="77777777" w:rsidR="00E4416F" w:rsidRPr="00693642" w:rsidRDefault="00E4416F" w:rsidP="00492DAC">
      <w:pPr>
        <w:shd w:val="clear" w:color="auto" w:fill="FFFFFF"/>
        <w:spacing w:after="0" w:line="240" w:lineRule="auto"/>
        <w:rPr>
          <w:rFonts w:ascii="Segoe UI" w:hAnsi="Segoe UI" w:cs="Segoe UI"/>
          <w:sz w:val="16"/>
          <w:szCs w:val="16"/>
          <w:shd w:val="clear" w:color="auto" w:fill="FFFFFF"/>
        </w:rPr>
      </w:pPr>
    </w:p>
    <w:p w14:paraId="4F462CA2" w14:textId="77777777" w:rsidR="00FC38DF" w:rsidRDefault="00FC38DF" w:rsidP="00FC38DF">
      <w:pPr>
        <w:shd w:val="clear" w:color="auto" w:fill="FFFFFF"/>
        <w:spacing w:after="0" w:line="240" w:lineRule="auto"/>
        <w:rPr>
          <w:rStyle w:val="SubtleEmphasis"/>
          <w:color w:val="156082" w:themeColor="accent1"/>
          <w:sz w:val="16"/>
          <w:szCs w:val="16"/>
        </w:rPr>
      </w:pPr>
      <w:r w:rsidRPr="00FC38DF">
        <w:rPr>
          <w:rStyle w:val="SubtleEmphasis"/>
          <w:color w:val="156082" w:themeColor="accent1"/>
          <w:sz w:val="16"/>
          <w:szCs w:val="16"/>
        </w:rPr>
        <w:t>Discuss how clustering could be used in real-world applications, particularly in healthcare, to identify high-risk patients and tailor intervention strategies.</w:t>
      </w:r>
    </w:p>
    <w:p w14:paraId="3186FB14" w14:textId="75C9B9A8" w:rsidR="00140338" w:rsidRDefault="00140338" w:rsidP="00140338">
      <w:pPr>
        <w:spacing w:after="0"/>
        <w:rPr>
          <w:rFonts w:ascii="Segoe UI" w:hAnsi="Segoe UI" w:cs="Segoe UI"/>
          <w:sz w:val="16"/>
          <w:szCs w:val="16"/>
          <w:shd w:val="clear" w:color="auto" w:fill="FFFFFF"/>
        </w:rPr>
      </w:pPr>
      <w:r>
        <w:rPr>
          <w:rFonts w:ascii="Segoe UI" w:hAnsi="Segoe UI" w:cs="Segoe UI"/>
          <w:sz w:val="16"/>
          <w:szCs w:val="16"/>
          <w:shd w:val="clear" w:color="auto" w:fill="FFFFFF"/>
        </w:rPr>
        <w:t>In the real world</w:t>
      </w:r>
      <w:r w:rsidRPr="00140338">
        <w:rPr>
          <w:rFonts w:ascii="Segoe UI" w:hAnsi="Segoe UI" w:cs="Segoe UI"/>
          <w:sz w:val="16"/>
          <w:szCs w:val="16"/>
          <w:shd w:val="clear" w:color="auto" w:fill="FFFFFF"/>
        </w:rPr>
        <w:t xml:space="preserve"> </w:t>
      </w:r>
      <w:r>
        <w:rPr>
          <w:rFonts w:ascii="Segoe UI" w:hAnsi="Segoe UI" w:cs="Segoe UI"/>
          <w:sz w:val="16"/>
          <w:szCs w:val="16"/>
          <w:shd w:val="clear" w:color="auto" w:fill="FFFFFF"/>
        </w:rPr>
        <w:t>t</w:t>
      </w:r>
      <w:r>
        <w:rPr>
          <w:rFonts w:ascii="Segoe UI" w:hAnsi="Segoe UI" w:cs="Segoe UI"/>
          <w:sz w:val="16"/>
          <w:szCs w:val="16"/>
          <w:shd w:val="clear" w:color="auto" w:fill="FFFFFF"/>
        </w:rPr>
        <w:t xml:space="preserve">here may be </w:t>
      </w:r>
      <w:r>
        <w:rPr>
          <w:rFonts w:ascii="Segoe UI" w:hAnsi="Segoe UI" w:cs="Segoe UI"/>
          <w:sz w:val="16"/>
          <w:szCs w:val="16"/>
          <w:shd w:val="clear" w:color="auto" w:fill="FFFFFF"/>
        </w:rPr>
        <w:t xml:space="preserve">significant </w:t>
      </w:r>
      <w:r>
        <w:rPr>
          <w:rFonts w:ascii="Segoe UI" w:hAnsi="Segoe UI" w:cs="Segoe UI"/>
          <w:sz w:val="16"/>
          <w:szCs w:val="16"/>
          <w:shd w:val="clear" w:color="auto" w:fill="FFFFFF"/>
        </w:rPr>
        <w:t xml:space="preserve">advantages to </w:t>
      </w:r>
      <w:r>
        <w:rPr>
          <w:rFonts w:ascii="Segoe UI" w:hAnsi="Segoe UI" w:cs="Segoe UI"/>
          <w:sz w:val="16"/>
          <w:szCs w:val="16"/>
          <w:shd w:val="clear" w:color="auto" w:fill="FFFFFF"/>
        </w:rPr>
        <w:t xml:space="preserve">using clustering to </w:t>
      </w:r>
      <w:r>
        <w:rPr>
          <w:rFonts w:ascii="Segoe UI" w:hAnsi="Segoe UI" w:cs="Segoe UI"/>
          <w:sz w:val="16"/>
          <w:szCs w:val="16"/>
          <w:shd w:val="clear" w:color="auto" w:fill="FFFFFF"/>
        </w:rPr>
        <w:t>separat</w:t>
      </w:r>
      <w:r>
        <w:rPr>
          <w:rFonts w:ascii="Segoe UI" w:hAnsi="Segoe UI" w:cs="Segoe UI"/>
          <w:sz w:val="16"/>
          <w:szCs w:val="16"/>
          <w:shd w:val="clear" w:color="auto" w:fill="FFFFFF"/>
        </w:rPr>
        <w:t>e</w:t>
      </w:r>
      <w:r>
        <w:rPr>
          <w:rFonts w:ascii="Segoe UI" w:hAnsi="Segoe UI" w:cs="Segoe UI"/>
          <w:sz w:val="16"/>
          <w:szCs w:val="16"/>
          <w:shd w:val="clear" w:color="auto" w:fill="FFFFFF"/>
        </w:rPr>
        <w:t xml:space="preserve"> groups into different risk segments, as defined by the clusters, for the purpose of designing different treatment plans. </w:t>
      </w:r>
      <w:r w:rsidRPr="00140338">
        <w:rPr>
          <w:rFonts w:ascii="Segoe UI" w:hAnsi="Segoe UI" w:cs="Segoe UI"/>
          <w:sz w:val="16"/>
          <w:szCs w:val="16"/>
          <w:shd w:val="clear" w:color="auto" w:fill="FFFFFF"/>
        </w:rPr>
        <w:t>By clustering patients in terms of diseases, risk factors, lifestyles, or other relevant factors, clustering results can help physicians gain insights into patients’ needs and provide personalized treatments</w:t>
      </w:r>
      <w:r>
        <w:rPr>
          <w:rFonts w:ascii="Segoe UI" w:hAnsi="Segoe UI" w:cs="Segoe UI"/>
          <w:sz w:val="16"/>
          <w:szCs w:val="16"/>
          <w:shd w:val="clear" w:color="auto" w:fill="FFFFFF"/>
        </w:rPr>
        <w:t xml:space="preserve"> </w:t>
      </w:r>
      <w:sdt>
        <w:sdtPr>
          <w:rPr>
            <w:rFonts w:ascii="Segoe UI" w:hAnsi="Segoe UI" w:cs="Segoe UI"/>
            <w:sz w:val="16"/>
            <w:szCs w:val="16"/>
            <w:shd w:val="clear" w:color="auto" w:fill="FFFFFF"/>
          </w:rPr>
          <w:id w:val="1474411612"/>
          <w:citation/>
        </w:sdtPr>
        <w:sdtContent>
          <w:r>
            <w:rPr>
              <w:rFonts w:ascii="Segoe UI" w:hAnsi="Segoe UI" w:cs="Segoe UI"/>
              <w:sz w:val="16"/>
              <w:szCs w:val="16"/>
              <w:shd w:val="clear" w:color="auto" w:fill="FFFFFF"/>
            </w:rPr>
            <w:fldChar w:fldCharType="begin"/>
          </w:r>
          <w:r>
            <w:rPr>
              <w:rFonts w:ascii="Segoe UI" w:hAnsi="Segoe UI" w:cs="Segoe UI"/>
              <w:sz w:val="16"/>
              <w:szCs w:val="16"/>
              <w:shd w:val="clear" w:color="auto" w:fill="FFFFFF"/>
            </w:rPr>
            <w:instrText xml:space="preserve"> CITATION Yan23 \l 1033 </w:instrText>
          </w:r>
          <w:r>
            <w:rPr>
              <w:rFonts w:ascii="Segoe UI" w:hAnsi="Segoe UI" w:cs="Segoe UI"/>
              <w:sz w:val="16"/>
              <w:szCs w:val="16"/>
              <w:shd w:val="clear" w:color="auto" w:fill="FFFFFF"/>
            </w:rPr>
            <w:fldChar w:fldCharType="separate"/>
          </w:r>
          <w:r w:rsidRPr="00140338">
            <w:rPr>
              <w:rFonts w:ascii="Segoe UI" w:hAnsi="Segoe UI" w:cs="Segoe UI"/>
              <w:noProof/>
              <w:sz w:val="16"/>
              <w:szCs w:val="16"/>
              <w:shd w:val="clear" w:color="auto" w:fill="FFFFFF"/>
            </w:rPr>
            <w:t>(Yang, 2023)</w:t>
          </w:r>
          <w:r>
            <w:rPr>
              <w:rFonts w:ascii="Segoe UI" w:hAnsi="Segoe UI" w:cs="Segoe UI"/>
              <w:sz w:val="16"/>
              <w:szCs w:val="16"/>
              <w:shd w:val="clear" w:color="auto" w:fill="FFFFFF"/>
            </w:rPr>
            <w:fldChar w:fldCharType="end"/>
          </w:r>
        </w:sdtContent>
      </w:sdt>
      <w:r w:rsidRPr="00140338">
        <w:rPr>
          <w:rFonts w:ascii="Segoe UI" w:hAnsi="Segoe UI" w:cs="Segoe UI"/>
          <w:sz w:val="16"/>
          <w:szCs w:val="16"/>
          <w:shd w:val="clear" w:color="auto" w:fill="FFFFFF"/>
        </w:rPr>
        <w:t>.</w:t>
      </w:r>
      <w:r w:rsidRPr="00140338">
        <w:rPr>
          <w:rFonts w:ascii="Segoe UI" w:hAnsi="Segoe UI" w:cs="Segoe UI"/>
          <w:sz w:val="16"/>
          <w:szCs w:val="16"/>
          <w:shd w:val="clear" w:color="auto" w:fill="FFFFFF"/>
        </w:rPr>
        <w:t xml:space="preserve"> </w:t>
      </w:r>
      <w:r>
        <w:rPr>
          <w:rFonts w:ascii="Segoe UI" w:hAnsi="Segoe UI" w:cs="Segoe UI"/>
          <w:sz w:val="16"/>
          <w:szCs w:val="16"/>
          <w:shd w:val="clear" w:color="auto" w:fill="FFFFFF"/>
        </w:rPr>
        <w:t xml:space="preserve">This could result in improvements in health care outcomes for individuals and potentially overall health care cost savings due to more targeted and efficient resource allocation. </w:t>
      </w:r>
      <w:r>
        <w:rPr>
          <w:rFonts w:ascii="Segoe UI" w:hAnsi="Segoe UI" w:cs="Segoe UI"/>
          <w:sz w:val="16"/>
          <w:szCs w:val="16"/>
          <w:shd w:val="clear" w:color="auto" w:fill="FFFFFF"/>
        </w:rPr>
        <w:t>This can be used to drive forward Population Health Management initiatives at a large scale. This can be used to identify groups of high-risk patients who require specialist intervention plans.</w:t>
      </w:r>
    </w:p>
    <w:p w14:paraId="32E4013B" w14:textId="77777777" w:rsidR="00693642" w:rsidRPr="00140338" w:rsidRDefault="00734E86">
      <w:pPr>
        <w:pStyle w:val="Heading1"/>
        <w:rPr>
          <w:sz w:val="16"/>
          <w:szCs w:val="16"/>
        </w:rPr>
      </w:pPr>
      <w:r w:rsidRPr="00693642">
        <w:rPr>
          <w:sz w:val="16"/>
          <w:szCs w:val="16"/>
        </w:rPr>
        <w:t>APPENDIX</w:t>
      </w:r>
    </w:p>
    <w:sdt>
      <w:sdtPr>
        <w:rPr>
          <w:rFonts w:asciiTheme="minorHAnsi" w:eastAsiaTheme="minorHAnsi" w:hAnsiTheme="minorHAnsi" w:cstheme="minorBidi"/>
          <w:color w:val="auto"/>
          <w:sz w:val="16"/>
          <w:szCs w:val="16"/>
        </w:rPr>
        <w:id w:val="-1624144838"/>
        <w:docPartObj>
          <w:docPartGallery w:val="Bibliographies"/>
          <w:docPartUnique/>
        </w:docPartObj>
      </w:sdtPr>
      <w:sdtEndPr>
        <w:rPr>
          <w:sz w:val="14"/>
          <w:szCs w:val="14"/>
        </w:rPr>
      </w:sdtEndPr>
      <w:sdtContent>
        <w:p w14:paraId="53710640" w14:textId="3C0F52B0" w:rsidR="00C4395C" w:rsidRPr="00202A5E" w:rsidRDefault="00C4395C">
          <w:pPr>
            <w:pStyle w:val="Heading1"/>
            <w:rPr>
              <w:sz w:val="14"/>
              <w:szCs w:val="14"/>
            </w:rPr>
          </w:pPr>
          <w:r w:rsidRPr="00202A5E">
            <w:rPr>
              <w:sz w:val="14"/>
              <w:szCs w:val="14"/>
            </w:rPr>
            <w:t>Bibliography</w:t>
          </w:r>
        </w:p>
        <w:sdt>
          <w:sdtPr>
            <w:rPr>
              <w:sz w:val="14"/>
              <w:szCs w:val="14"/>
            </w:rPr>
            <w:id w:val="111145805"/>
            <w:bibliography/>
          </w:sdtPr>
          <w:sdtContent>
            <w:p w14:paraId="02573171" w14:textId="77777777" w:rsidR="00202A5E" w:rsidRPr="00202A5E" w:rsidRDefault="00C4395C" w:rsidP="00202A5E">
              <w:pPr>
                <w:pStyle w:val="Bibliography"/>
                <w:rPr>
                  <w:noProof/>
                  <w:kern w:val="0"/>
                  <w:sz w:val="14"/>
                  <w:szCs w:val="14"/>
                  <w14:ligatures w14:val="none"/>
                </w:rPr>
              </w:pPr>
              <w:r w:rsidRPr="00202A5E">
                <w:rPr>
                  <w:rFonts w:ascii="Calibri" w:hAnsi="Calibri" w:cs="Calibri"/>
                  <w:sz w:val="14"/>
                  <w:szCs w:val="14"/>
                </w:rPr>
                <w:fldChar w:fldCharType="begin"/>
              </w:r>
              <w:r w:rsidRPr="00202A5E">
                <w:rPr>
                  <w:rFonts w:ascii="Calibri" w:hAnsi="Calibri" w:cs="Calibri"/>
                  <w:sz w:val="14"/>
                  <w:szCs w:val="14"/>
                </w:rPr>
                <w:instrText xml:space="preserve"> BIBLIOGRAPHY </w:instrText>
              </w:r>
              <w:r w:rsidRPr="00202A5E">
                <w:rPr>
                  <w:rFonts w:ascii="Calibri" w:hAnsi="Calibri" w:cs="Calibri"/>
                  <w:sz w:val="14"/>
                  <w:szCs w:val="14"/>
                </w:rPr>
                <w:fldChar w:fldCharType="separate"/>
              </w:r>
              <w:r w:rsidR="00202A5E" w:rsidRPr="00202A5E">
                <w:rPr>
                  <w:noProof/>
                  <w:sz w:val="14"/>
                  <w:szCs w:val="14"/>
                </w:rPr>
                <w:t xml:space="preserve">Coşgun, H. H., 2023. </w:t>
              </w:r>
              <w:r w:rsidR="00202A5E" w:rsidRPr="00202A5E">
                <w:rPr>
                  <w:i/>
                  <w:iCs/>
                  <w:noProof/>
                  <w:sz w:val="14"/>
                  <w:szCs w:val="14"/>
                </w:rPr>
                <w:t xml:space="preserve">which-data-scaling-technique-should-i-use. </w:t>
              </w:r>
              <w:r w:rsidR="00202A5E" w:rsidRPr="00202A5E">
                <w:rPr>
                  <w:noProof/>
                  <w:sz w:val="14"/>
                  <w:szCs w:val="14"/>
                </w:rPr>
                <w:t xml:space="preserve">[Online] </w:t>
              </w:r>
              <w:r w:rsidR="00202A5E" w:rsidRPr="00202A5E">
                <w:rPr>
                  <w:noProof/>
                  <w:sz w:val="14"/>
                  <w:szCs w:val="14"/>
                </w:rPr>
                <w:br/>
                <w:t xml:space="preserve">Available at: </w:t>
              </w:r>
              <w:r w:rsidR="00202A5E" w:rsidRPr="00202A5E">
                <w:rPr>
                  <w:noProof/>
                  <w:sz w:val="14"/>
                  <w:szCs w:val="14"/>
                  <w:u w:val="single"/>
                </w:rPr>
                <w:t>https://medium.com/@hhuseyincosgun/which-data-scaling-technique-should-i-use-a1615292061e</w:t>
              </w:r>
              <w:r w:rsidR="00202A5E" w:rsidRPr="00202A5E">
                <w:rPr>
                  <w:noProof/>
                  <w:sz w:val="14"/>
                  <w:szCs w:val="14"/>
                </w:rPr>
                <w:br/>
                <w:t>[Accessed 10 2024].</w:t>
              </w:r>
            </w:p>
            <w:p w14:paraId="66106735" w14:textId="77777777" w:rsidR="00202A5E" w:rsidRPr="00202A5E" w:rsidRDefault="00202A5E" w:rsidP="00202A5E">
              <w:pPr>
                <w:pStyle w:val="Bibliography"/>
                <w:rPr>
                  <w:noProof/>
                  <w:sz w:val="14"/>
                  <w:szCs w:val="14"/>
                </w:rPr>
              </w:pPr>
              <w:r w:rsidRPr="00202A5E">
                <w:rPr>
                  <w:noProof/>
                  <w:sz w:val="14"/>
                  <w:szCs w:val="14"/>
                </w:rPr>
                <w:t xml:space="preserve">datacarpentry, 2024. </w:t>
              </w:r>
              <w:r w:rsidRPr="00202A5E">
                <w:rPr>
                  <w:i/>
                  <w:iCs/>
                  <w:noProof/>
                  <w:sz w:val="14"/>
                  <w:szCs w:val="14"/>
                </w:rPr>
                <w:t xml:space="preserve">starting-with-data. </w:t>
              </w:r>
              <w:r w:rsidRPr="00202A5E">
                <w:rPr>
                  <w:noProof/>
                  <w:sz w:val="14"/>
                  <w:szCs w:val="14"/>
                </w:rPr>
                <w:t xml:space="preserve">[Online] </w:t>
              </w:r>
              <w:r w:rsidRPr="00202A5E">
                <w:rPr>
                  <w:noProof/>
                  <w:sz w:val="14"/>
                  <w:szCs w:val="14"/>
                </w:rPr>
                <w:br/>
                <w:t xml:space="preserve">Available at: </w:t>
              </w:r>
              <w:r w:rsidRPr="00202A5E">
                <w:rPr>
                  <w:noProof/>
                  <w:sz w:val="14"/>
                  <w:szCs w:val="14"/>
                  <w:u w:val="single"/>
                </w:rPr>
                <w:t>https://datacarpentry.org/python-ecology-lesson/02-starting-with-data.html</w:t>
              </w:r>
              <w:r w:rsidRPr="00202A5E">
                <w:rPr>
                  <w:noProof/>
                  <w:sz w:val="14"/>
                  <w:szCs w:val="14"/>
                </w:rPr>
                <w:br/>
                <w:t>[Accessed 2024].</w:t>
              </w:r>
            </w:p>
            <w:p w14:paraId="1E544E13" w14:textId="77777777" w:rsidR="00202A5E" w:rsidRPr="00202A5E" w:rsidRDefault="00202A5E" w:rsidP="00202A5E">
              <w:pPr>
                <w:pStyle w:val="Bibliography"/>
                <w:rPr>
                  <w:noProof/>
                  <w:sz w:val="14"/>
                  <w:szCs w:val="14"/>
                </w:rPr>
              </w:pPr>
              <w:r w:rsidRPr="00202A5E">
                <w:rPr>
                  <w:noProof/>
                  <w:sz w:val="14"/>
                  <w:szCs w:val="14"/>
                </w:rPr>
                <w:t xml:space="preserve">geeksforgeeks, 2024. </w:t>
              </w:r>
              <w:r w:rsidRPr="00202A5E">
                <w:rPr>
                  <w:i/>
                  <w:iCs/>
                  <w:noProof/>
                  <w:sz w:val="14"/>
                  <w:szCs w:val="14"/>
                </w:rPr>
                <w:t xml:space="preserve">k-means-clustering-introduction. </w:t>
              </w:r>
              <w:r w:rsidRPr="00202A5E">
                <w:rPr>
                  <w:noProof/>
                  <w:sz w:val="14"/>
                  <w:szCs w:val="14"/>
                </w:rPr>
                <w:t xml:space="preserve">[Online] </w:t>
              </w:r>
              <w:r w:rsidRPr="00202A5E">
                <w:rPr>
                  <w:noProof/>
                  <w:sz w:val="14"/>
                  <w:szCs w:val="14"/>
                </w:rPr>
                <w:br/>
                <w:t xml:space="preserve">Available at: </w:t>
              </w:r>
              <w:r w:rsidRPr="00202A5E">
                <w:rPr>
                  <w:noProof/>
                  <w:sz w:val="14"/>
                  <w:szCs w:val="14"/>
                  <w:u w:val="single"/>
                </w:rPr>
                <w:t>https://www.geeksforgeeks.org/k-means-clustering-introduction/</w:t>
              </w:r>
              <w:r w:rsidRPr="00202A5E">
                <w:rPr>
                  <w:noProof/>
                  <w:sz w:val="14"/>
                  <w:szCs w:val="14"/>
                </w:rPr>
                <w:br/>
                <w:t>[Accessed November 2024].</w:t>
              </w:r>
            </w:p>
            <w:p w14:paraId="2343F603" w14:textId="77777777" w:rsidR="00202A5E" w:rsidRPr="00202A5E" w:rsidRDefault="00202A5E" w:rsidP="00202A5E">
              <w:pPr>
                <w:pStyle w:val="Bibliography"/>
                <w:rPr>
                  <w:noProof/>
                  <w:sz w:val="14"/>
                  <w:szCs w:val="14"/>
                </w:rPr>
              </w:pPr>
              <w:r w:rsidRPr="00202A5E">
                <w:rPr>
                  <w:noProof/>
                  <w:sz w:val="14"/>
                  <w:szCs w:val="14"/>
                </w:rPr>
                <w:t>Jain, A. K., 2010. Data Clustering: 50 years beyond K-Means. pp. 651-666.</w:t>
              </w:r>
            </w:p>
            <w:p w14:paraId="01419308" w14:textId="77777777" w:rsidR="00202A5E" w:rsidRPr="00202A5E" w:rsidRDefault="00202A5E" w:rsidP="00202A5E">
              <w:pPr>
                <w:pStyle w:val="Bibliography"/>
                <w:rPr>
                  <w:noProof/>
                  <w:sz w:val="14"/>
                  <w:szCs w:val="14"/>
                </w:rPr>
              </w:pPr>
              <w:r w:rsidRPr="00202A5E">
                <w:rPr>
                  <w:noProof/>
                  <w:sz w:val="14"/>
                  <w:szCs w:val="14"/>
                </w:rPr>
                <w:t xml:space="preserve">Patlolla, C. R., 2018. </w:t>
              </w:r>
              <w:r w:rsidRPr="00202A5E">
                <w:rPr>
                  <w:i/>
                  <w:iCs/>
                  <w:noProof/>
                  <w:sz w:val="14"/>
                  <w:szCs w:val="14"/>
                </w:rPr>
                <w:t xml:space="preserve">Towards Data Science. </w:t>
              </w:r>
              <w:r w:rsidRPr="00202A5E">
                <w:rPr>
                  <w:noProof/>
                  <w:sz w:val="14"/>
                  <w:szCs w:val="14"/>
                </w:rPr>
                <w:t xml:space="preserve">[Online] </w:t>
              </w:r>
              <w:r w:rsidRPr="00202A5E">
                <w:rPr>
                  <w:noProof/>
                  <w:sz w:val="14"/>
                  <w:szCs w:val="14"/>
                </w:rPr>
                <w:br/>
                <w:t xml:space="preserve">Available at: </w:t>
              </w:r>
              <w:r w:rsidRPr="00202A5E">
                <w:rPr>
                  <w:noProof/>
                  <w:sz w:val="14"/>
                  <w:szCs w:val="14"/>
                  <w:u w:val="single"/>
                </w:rPr>
                <w:t>https://towardsdatascience.com/understanding-the-concept-of-hierarchical-clustering-technique-c6e8243758ec</w:t>
              </w:r>
            </w:p>
            <w:p w14:paraId="4BB24763" w14:textId="77777777" w:rsidR="00202A5E" w:rsidRPr="00202A5E" w:rsidRDefault="00202A5E" w:rsidP="00202A5E">
              <w:pPr>
                <w:pStyle w:val="Bibliography"/>
                <w:rPr>
                  <w:noProof/>
                  <w:sz w:val="14"/>
                  <w:szCs w:val="14"/>
                </w:rPr>
              </w:pPr>
              <w:r w:rsidRPr="00202A5E">
                <w:rPr>
                  <w:noProof/>
                  <w:sz w:val="14"/>
                  <w:szCs w:val="14"/>
                </w:rPr>
                <w:t xml:space="preserve">Shalizi, C., 2009. </w:t>
              </w:r>
              <w:r w:rsidRPr="00202A5E">
                <w:rPr>
                  <w:i/>
                  <w:iCs/>
                  <w:noProof/>
                  <w:sz w:val="14"/>
                  <w:szCs w:val="14"/>
                </w:rPr>
                <w:t xml:space="preserve">DistancesbetweenClustering,Hierarchical. </w:t>
              </w:r>
              <w:r w:rsidRPr="00202A5E">
                <w:rPr>
                  <w:noProof/>
                  <w:sz w:val="14"/>
                  <w:szCs w:val="14"/>
                </w:rPr>
                <w:t xml:space="preserve">[Online] </w:t>
              </w:r>
              <w:r w:rsidRPr="00202A5E">
                <w:rPr>
                  <w:noProof/>
                  <w:sz w:val="14"/>
                  <w:szCs w:val="14"/>
                </w:rPr>
                <w:br/>
                <w:t xml:space="preserve">Available at: </w:t>
              </w:r>
              <w:r w:rsidRPr="00202A5E">
                <w:rPr>
                  <w:noProof/>
                  <w:sz w:val="14"/>
                  <w:szCs w:val="14"/>
                  <w:u w:val="single"/>
                </w:rPr>
                <w:t>https://www.stat.cmu.edu/~cshalizi/350/lectures/08/lecture-08.pdf</w:t>
              </w:r>
            </w:p>
            <w:p w14:paraId="116984A0" w14:textId="77777777" w:rsidR="00202A5E" w:rsidRPr="00202A5E" w:rsidRDefault="00202A5E" w:rsidP="00202A5E">
              <w:pPr>
                <w:pStyle w:val="Bibliography"/>
                <w:rPr>
                  <w:noProof/>
                  <w:sz w:val="14"/>
                  <w:szCs w:val="14"/>
                </w:rPr>
              </w:pPr>
              <w:r w:rsidRPr="00202A5E">
                <w:rPr>
                  <w:noProof/>
                  <w:sz w:val="14"/>
                  <w:szCs w:val="14"/>
                </w:rPr>
                <w:t xml:space="preserve">Yang, L. L. L. H. P., 2023. Using Medical Data and Clustering Techniques for a Smart Healthcare System. </w:t>
              </w:r>
              <w:r w:rsidRPr="00202A5E">
                <w:rPr>
                  <w:i/>
                  <w:iCs/>
                  <w:noProof/>
                  <w:sz w:val="14"/>
                  <w:szCs w:val="14"/>
                </w:rPr>
                <w:t xml:space="preserve">Multidisciplinary Digital Publishing Institute, </w:t>
              </w:r>
              <w:r w:rsidRPr="00202A5E">
                <w:rPr>
                  <w:noProof/>
                  <w:sz w:val="14"/>
                  <w:szCs w:val="14"/>
                </w:rPr>
                <w:t>Issue https://www.mdpi.com/2079-9292/13/1/140#:~:text=The%20clustering%20technique%20is%20one,a%20hospital%20for%20medical%20treatment..</w:t>
              </w:r>
            </w:p>
            <w:p w14:paraId="320994E6" w14:textId="55C579C9" w:rsidR="00C4395C" w:rsidRPr="00202A5E" w:rsidRDefault="00C4395C" w:rsidP="00202A5E">
              <w:pPr>
                <w:pStyle w:val="Bibliography"/>
                <w:rPr>
                  <w:sz w:val="14"/>
                  <w:szCs w:val="14"/>
                </w:rPr>
              </w:pPr>
              <w:r w:rsidRPr="00202A5E">
                <w:rPr>
                  <w:rFonts w:ascii="Calibri" w:hAnsi="Calibri" w:cs="Calibri"/>
                  <w:b/>
                  <w:bCs/>
                  <w:noProof/>
                  <w:sz w:val="14"/>
                  <w:szCs w:val="14"/>
                </w:rPr>
                <w:fldChar w:fldCharType="end"/>
              </w:r>
            </w:p>
          </w:sdtContent>
        </w:sdt>
      </w:sdtContent>
    </w:sdt>
    <w:sectPr w:rsidR="00C4395C" w:rsidRPr="00202A5E">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EBEEBC" w14:textId="77777777" w:rsidR="00547D62" w:rsidRDefault="00547D62" w:rsidP="002D6FFD">
      <w:pPr>
        <w:spacing w:after="0" w:line="240" w:lineRule="auto"/>
      </w:pPr>
      <w:r>
        <w:separator/>
      </w:r>
    </w:p>
  </w:endnote>
  <w:endnote w:type="continuationSeparator" w:id="0">
    <w:p w14:paraId="5A78D9F2" w14:textId="77777777" w:rsidR="00547D62" w:rsidRDefault="00547D62" w:rsidP="002D6FFD">
      <w:pPr>
        <w:spacing w:after="0" w:line="240" w:lineRule="auto"/>
      </w:pPr>
      <w:r>
        <w:continuationSeparator/>
      </w:r>
    </w:p>
  </w:endnote>
  <w:endnote w:type="continuationNotice" w:id="1">
    <w:p w14:paraId="6F18DFC4" w14:textId="77777777" w:rsidR="00547D62" w:rsidRDefault="00547D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34223829"/>
      <w:docPartObj>
        <w:docPartGallery w:val="Page Numbers (Bottom of Page)"/>
        <w:docPartUnique/>
      </w:docPartObj>
    </w:sdtPr>
    <w:sdtEndPr>
      <w:rPr>
        <w:noProof/>
      </w:rPr>
    </w:sdtEndPr>
    <w:sdtContent>
      <w:p w14:paraId="43955582" w14:textId="43351998" w:rsidR="002D6FFD" w:rsidRDefault="002D6F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3EC38" w14:textId="77777777" w:rsidR="002D6FFD" w:rsidRDefault="002D6F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83D26" w14:textId="77777777" w:rsidR="00547D62" w:rsidRDefault="00547D62" w:rsidP="002D6FFD">
      <w:pPr>
        <w:spacing w:after="0" w:line="240" w:lineRule="auto"/>
      </w:pPr>
      <w:r>
        <w:separator/>
      </w:r>
    </w:p>
  </w:footnote>
  <w:footnote w:type="continuationSeparator" w:id="0">
    <w:p w14:paraId="4FB01813" w14:textId="77777777" w:rsidR="00547D62" w:rsidRDefault="00547D62" w:rsidP="002D6FFD">
      <w:pPr>
        <w:spacing w:after="0" w:line="240" w:lineRule="auto"/>
      </w:pPr>
      <w:r>
        <w:continuationSeparator/>
      </w:r>
    </w:p>
  </w:footnote>
  <w:footnote w:type="continuationNotice" w:id="1">
    <w:p w14:paraId="41C7AFBA" w14:textId="77777777" w:rsidR="00547D62" w:rsidRDefault="00547D6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B4051"/>
    <w:multiLevelType w:val="hybridMultilevel"/>
    <w:tmpl w:val="4CD88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519B5"/>
    <w:multiLevelType w:val="multilevel"/>
    <w:tmpl w:val="DEE4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5247B"/>
    <w:multiLevelType w:val="multilevel"/>
    <w:tmpl w:val="749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312E7"/>
    <w:multiLevelType w:val="multilevel"/>
    <w:tmpl w:val="922C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242D4"/>
    <w:multiLevelType w:val="hybridMultilevel"/>
    <w:tmpl w:val="4CAE3F0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0B05ECC"/>
    <w:multiLevelType w:val="multilevel"/>
    <w:tmpl w:val="1C16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4B26"/>
    <w:multiLevelType w:val="multilevel"/>
    <w:tmpl w:val="90465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528BA"/>
    <w:multiLevelType w:val="multilevel"/>
    <w:tmpl w:val="31F4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576321"/>
    <w:multiLevelType w:val="hybridMultilevel"/>
    <w:tmpl w:val="74682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F24AF6"/>
    <w:multiLevelType w:val="multilevel"/>
    <w:tmpl w:val="04963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F41211"/>
    <w:multiLevelType w:val="multilevel"/>
    <w:tmpl w:val="7B14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80EB3"/>
    <w:multiLevelType w:val="hybridMultilevel"/>
    <w:tmpl w:val="CD0CE298"/>
    <w:lvl w:ilvl="0" w:tplc="04090001">
      <w:start w:val="1"/>
      <w:numFmt w:val="bullet"/>
      <w:lvlText w:val=""/>
      <w:lvlJc w:val="left"/>
      <w:pPr>
        <w:ind w:left="720" w:hanging="360"/>
      </w:pPr>
      <w:rPr>
        <w:rFonts w:ascii="Symbol" w:hAnsi="Symbol" w:hint="default"/>
      </w:rPr>
    </w:lvl>
    <w:lvl w:ilvl="1" w:tplc="80B29042">
      <w:numFmt w:val="bullet"/>
      <w:lvlText w:val="-"/>
      <w:lvlJc w:val="left"/>
      <w:pPr>
        <w:ind w:left="1440" w:hanging="360"/>
      </w:pPr>
      <w:rPr>
        <w:rFonts w:ascii="Arial" w:eastAsia="Times New Roman"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2A5BFD"/>
    <w:multiLevelType w:val="multilevel"/>
    <w:tmpl w:val="A164E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3D3842"/>
    <w:multiLevelType w:val="hybridMultilevel"/>
    <w:tmpl w:val="55BC9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63356F"/>
    <w:multiLevelType w:val="hybridMultilevel"/>
    <w:tmpl w:val="7B0AD1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F9688B"/>
    <w:multiLevelType w:val="hybridMultilevel"/>
    <w:tmpl w:val="E6828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BF1EA8"/>
    <w:multiLevelType w:val="hybridMultilevel"/>
    <w:tmpl w:val="BABA0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163724"/>
    <w:multiLevelType w:val="hybridMultilevel"/>
    <w:tmpl w:val="44EA1F7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8" w15:restartNumberingAfterBreak="0">
    <w:nsid w:val="46252CAE"/>
    <w:multiLevelType w:val="multilevel"/>
    <w:tmpl w:val="8BB8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D923E6"/>
    <w:multiLevelType w:val="hybridMultilevel"/>
    <w:tmpl w:val="E50E0B34"/>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20" w15:restartNumberingAfterBreak="0">
    <w:nsid w:val="49202617"/>
    <w:multiLevelType w:val="multilevel"/>
    <w:tmpl w:val="D79C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490664"/>
    <w:multiLevelType w:val="hybridMultilevel"/>
    <w:tmpl w:val="B20C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32218A"/>
    <w:multiLevelType w:val="multilevel"/>
    <w:tmpl w:val="DE2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84491"/>
    <w:multiLevelType w:val="multilevel"/>
    <w:tmpl w:val="5C46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82E2A28"/>
    <w:multiLevelType w:val="multilevel"/>
    <w:tmpl w:val="D31A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9985DDA"/>
    <w:multiLevelType w:val="multilevel"/>
    <w:tmpl w:val="9A34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9E7631"/>
    <w:multiLevelType w:val="multilevel"/>
    <w:tmpl w:val="F2BC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C51AD8"/>
    <w:multiLevelType w:val="multilevel"/>
    <w:tmpl w:val="30EC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DD02C4"/>
    <w:multiLevelType w:val="multilevel"/>
    <w:tmpl w:val="98AC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FA1F7B"/>
    <w:multiLevelType w:val="hybridMultilevel"/>
    <w:tmpl w:val="EB14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666512"/>
    <w:multiLevelType w:val="multilevel"/>
    <w:tmpl w:val="48E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D03CE"/>
    <w:multiLevelType w:val="hybridMultilevel"/>
    <w:tmpl w:val="16BA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EF05E5"/>
    <w:multiLevelType w:val="multilevel"/>
    <w:tmpl w:val="957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22A20"/>
    <w:multiLevelType w:val="multilevel"/>
    <w:tmpl w:val="A49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60168E"/>
    <w:multiLevelType w:val="hybridMultilevel"/>
    <w:tmpl w:val="EC7C10CE"/>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35" w15:restartNumberingAfterBreak="0">
    <w:nsid w:val="7EBD69C6"/>
    <w:multiLevelType w:val="hybridMultilevel"/>
    <w:tmpl w:val="42F05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523605"/>
    <w:multiLevelType w:val="multilevel"/>
    <w:tmpl w:val="1AC4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872538">
    <w:abstractNumId w:val="15"/>
  </w:num>
  <w:num w:numId="2" w16cid:durableId="1716999538">
    <w:abstractNumId w:val="14"/>
  </w:num>
  <w:num w:numId="3" w16cid:durableId="1741780960">
    <w:abstractNumId w:val="36"/>
  </w:num>
  <w:num w:numId="4" w16cid:durableId="304051646">
    <w:abstractNumId w:val="11"/>
  </w:num>
  <w:num w:numId="5" w16cid:durableId="47921579">
    <w:abstractNumId w:val="4"/>
  </w:num>
  <w:num w:numId="6" w16cid:durableId="798379978">
    <w:abstractNumId w:val="1"/>
  </w:num>
  <w:num w:numId="7" w16cid:durableId="498735366">
    <w:abstractNumId w:val="13"/>
  </w:num>
  <w:num w:numId="8" w16cid:durableId="292715753">
    <w:abstractNumId w:val="3"/>
  </w:num>
  <w:num w:numId="9" w16cid:durableId="727726699">
    <w:abstractNumId w:val="33"/>
  </w:num>
  <w:num w:numId="10" w16cid:durableId="1357385326">
    <w:abstractNumId w:val="21"/>
  </w:num>
  <w:num w:numId="11" w16cid:durableId="388458709">
    <w:abstractNumId w:val="24"/>
  </w:num>
  <w:num w:numId="12" w16cid:durableId="1389838090">
    <w:abstractNumId w:val="20"/>
  </w:num>
  <w:num w:numId="13" w16cid:durableId="826171137">
    <w:abstractNumId w:val="31"/>
  </w:num>
  <w:num w:numId="14" w16cid:durableId="342822692">
    <w:abstractNumId w:val="7"/>
  </w:num>
  <w:num w:numId="15" w16cid:durableId="546720885">
    <w:abstractNumId w:val="6"/>
  </w:num>
  <w:num w:numId="16" w16cid:durableId="1324898545">
    <w:abstractNumId w:val="28"/>
  </w:num>
  <w:num w:numId="17" w16cid:durableId="554467060">
    <w:abstractNumId w:val="27"/>
  </w:num>
  <w:num w:numId="18" w16cid:durableId="1182743903">
    <w:abstractNumId w:val="2"/>
  </w:num>
  <w:num w:numId="19" w16cid:durableId="1347944987">
    <w:abstractNumId w:val="22"/>
  </w:num>
  <w:num w:numId="20" w16cid:durableId="29960060">
    <w:abstractNumId w:val="26"/>
  </w:num>
  <w:num w:numId="21" w16cid:durableId="843208097">
    <w:abstractNumId w:val="16"/>
  </w:num>
  <w:num w:numId="22" w16cid:durableId="1802965095">
    <w:abstractNumId w:val="29"/>
  </w:num>
  <w:num w:numId="23" w16cid:durableId="829714562">
    <w:abstractNumId w:val="35"/>
  </w:num>
  <w:num w:numId="24" w16cid:durableId="825822325">
    <w:abstractNumId w:val="0"/>
  </w:num>
  <w:num w:numId="25" w16cid:durableId="1363942682">
    <w:abstractNumId w:val="8"/>
  </w:num>
  <w:num w:numId="26" w16cid:durableId="2068993528">
    <w:abstractNumId w:val="5"/>
  </w:num>
  <w:num w:numId="27" w16cid:durableId="1808935299">
    <w:abstractNumId w:val="10"/>
  </w:num>
  <w:num w:numId="28" w16cid:durableId="299925157">
    <w:abstractNumId w:val="30"/>
  </w:num>
  <w:num w:numId="29" w16cid:durableId="1060861169">
    <w:abstractNumId w:val="9"/>
  </w:num>
  <w:num w:numId="30" w16cid:durableId="1163201662">
    <w:abstractNumId w:val="32"/>
  </w:num>
  <w:num w:numId="31" w16cid:durableId="904801670">
    <w:abstractNumId w:val="25"/>
  </w:num>
  <w:num w:numId="32" w16cid:durableId="1452283846">
    <w:abstractNumId w:val="17"/>
  </w:num>
  <w:num w:numId="33" w16cid:durableId="1961951430">
    <w:abstractNumId w:val="13"/>
  </w:num>
  <w:num w:numId="34" w16cid:durableId="309016819">
    <w:abstractNumId w:val="18"/>
  </w:num>
  <w:num w:numId="35" w16cid:durableId="961351562">
    <w:abstractNumId w:val="12"/>
  </w:num>
  <w:num w:numId="36" w16cid:durableId="1847357921">
    <w:abstractNumId w:val="23"/>
  </w:num>
  <w:num w:numId="37" w16cid:durableId="255750826">
    <w:abstractNumId w:val="19"/>
  </w:num>
  <w:num w:numId="38" w16cid:durableId="95212839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F9F"/>
    <w:rsid w:val="000029E9"/>
    <w:rsid w:val="00005B05"/>
    <w:rsid w:val="0001167E"/>
    <w:rsid w:val="0003233F"/>
    <w:rsid w:val="000361F8"/>
    <w:rsid w:val="00041948"/>
    <w:rsid w:val="00047695"/>
    <w:rsid w:val="00047B63"/>
    <w:rsid w:val="00055871"/>
    <w:rsid w:val="00064482"/>
    <w:rsid w:val="00075597"/>
    <w:rsid w:val="000870F0"/>
    <w:rsid w:val="00093BBD"/>
    <w:rsid w:val="00097843"/>
    <w:rsid w:val="000A231B"/>
    <w:rsid w:val="000A7004"/>
    <w:rsid w:val="000B1083"/>
    <w:rsid w:val="000B1356"/>
    <w:rsid w:val="000B1984"/>
    <w:rsid w:val="000C2AE1"/>
    <w:rsid w:val="000C66D2"/>
    <w:rsid w:val="000C6CAC"/>
    <w:rsid w:val="000D0C92"/>
    <w:rsid w:val="000D7035"/>
    <w:rsid w:val="000D765C"/>
    <w:rsid w:val="000E290E"/>
    <w:rsid w:val="000E449D"/>
    <w:rsid w:val="000E5F10"/>
    <w:rsid w:val="000F23C9"/>
    <w:rsid w:val="000F73F3"/>
    <w:rsid w:val="001038E1"/>
    <w:rsid w:val="00116EBD"/>
    <w:rsid w:val="0012126C"/>
    <w:rsid w:val="00121F69"/>
    <w:rsid w:val="00127EA2"/>
    <w:rsid w:val="0013698A"/>
    <w:rsid w:val="00136CC2"/>
    <w:rsid w:val="00140338"/>
    <w:rsid w:val="00147196"/>
    <w:rsid w:val="00167E0D"/>
    <w:rsid w:val="00171877"/>
    <w:rsid w:val="00173081"/>
    <w:rsid w:val="00173C02"/>
    <w:rsid w:val="001755F3"/>
    <w:rsid w:val="0017596B"/>
    <w:rsid w:val="001812A2"/>
    <w:rsid w:val="00181722"/>
    <w:rsid w:val="001829B3"/>
    <w:rsid w:val="001837BC"/>
    <w:rsid w:val="001874E2"/>
    <w:rsid w:val="001957F7"/>
    <w:rsid w:val="00197A0B"/>
    <w:rsid w:val="001A36D8"/>
    <w:rsid w:val="001A6498"/>
    <w:rsid w:val="001B4CBD"/>
    <w:rsid w:val="001B619C"/>
    <w:rsid w:val="001C4F39"/>
    <w:rsid w:val="001D1DE7"/>
    <w:rsid w:val="001D1E0F"/>
    <w:rsid w:val="001D7468"/>
    <w:rsid w:val="001D792B"/>
    <w:rsid w:val="001E6383"/>
    <w:rsid w:val="00202A5E"/>
    <w:rsid w:val="0020490F"/>
    <w:rsid w:val="002060A3"/>
    <w:rsid w:val="0023358F"/>
    <w:rsid w:val="00233CD8"/>
    <w:rsid w:val="00240578"/>
    <w:rsid w:val="00255B5E"/>
    <w:rsid w:val="0025734E"/>
    <w:rsid w:val="002614F1"/>
    <w:rsid w:val="0026172F"/>
    <w:rsid w:val="002640EC"/>
    <w:rsid w:val="0027138A"/>
    <w:rsid w:val="00282647"/>
    <w:rsid w:val="00291C83"/>
    <w:rsid w:val="002A3D4F"/>
    <w:rsid w:val="002A538C"/>
    <w:rsid w:val="002A6C08"/>
    <w:rsid w:val="002B4D8E"/>
    <w:rsid w:val="002B5C30"/>
    <w:rsid w:val="002B7D15"/>
    <w:rsid w:val="002D6FFD"/>
    <w:rsid w:val="002E55A7"/>
    <w:rsid w:val="002F0201"/>
    <w:rsid w:val="002F4E10"/>
    <w:rsid w:val="00321759"/>
    <w:rsid w:val="00322F13"/>
    <w:rsid w:val="00343D49"/>
    <w:rsid w:val="003603AE"/>
    <w:rsid w:val="00363186"/>
    <w:rsid w:val="00382F4F"/>
    <w:rsid w:val="003877DB"/>
    <w:rsid w:val="00390458"/>
    <w:rsid w:val="003A32AB"/>
    <w:rsid w:val="003A6F23"/>
    <w:rsid w:val="003B135E"/>
    <w:rsid w:val="003C181F"/>
    <w:rsid w:val="003C7437"/>
    <w:rsid w:val="003D6A23"/>
    <w:rsid w:val="003D6CE8"/>
    <w:rsid w:val="003D70E9"/>
    <w:rsid w:val="003E37B6"/>
    <w:rsid w:val="003F17EF"/>
    <w:rsid w:val="004018C7"/>
    <w:rsid w:val="00404CF7"/>
    <w:rsid w:val="004112C1"/>
    <w:rsid w:val="0041181B"/>
    <w:rsid w:val="00415D36"/>
    <w:rsid w:val="00421BD5"/>
    <w:rsid w:val="00423B48"/>
    <w:rsid w:val="00426B7D"/>
    <w:rsid w:val="00430268"/>
    <w:rsid w:val="004302DD"/>
    <w:rsid w:val="0044425B"/>
    <w:rsid w:val="004544BA"/>
    <w:rsid w:val="004559B8"/>
    <w:rsid w:val="00456BDF"/>
    <w:rsid w:val="00470984"/>
    <w:rsid w:val="00475D36"/>
    <w:rsid w:val="004831BE"/>
    <w:rsid w:val="00485343"/>
    <w:rsid w:val="00487352"/>
    <w:rsid w:val="00490D64"/>
    <w:rsid w:val="00492DAC"/>
    <w:rsid w:val="004A1C4F"/>
    <w:rsid w:val="004A2A9F"/>
    <w:rsid w:val="004A583C"/>
    <w:rsid w:val="004A6736"/>
    <w:rsid w:val="004E3F9A"/>
    <w:rsid w:val="005015D8"/>
    <w:rsid w:val="00503584"/>
    <w:rsid w:val="00506D8C"/>
    <w:rsid w:val="00514B2C"/>
    <w:rsid w:val="00515508"/>
    <w:rsid w:val="005419BD"/>
    <w:rsid w:val="00545886"/>
    <w:rsid w:val="00547D62"/>
    <w:rsid w:val="00564E18"/>
    <w:rsid w:val="00565884"/>
    <w:rsid w:val="005671B5"/>
    <w:rsid w:val="00583E08"/>
    <w:rsid w:val="005846B9"/>
    <w:rsid w:val="00591545"/>
    <w:rsid w:val="005A0479"/>
    <w:rsid w:val="005A397E"/>
    <w:rsid w:val="005B68D0"/>
    <w:rsid w:val="005D44ED"/>
    <w:rsid w:val="005D5997"/>
    <w:rsid w:val="005E197C"/>
    <w:rsid w:val="005E1AEE"/>
    <w:rsid w:val="005E60F6"/>
    <w:rsid w:val="005F059E"/>
    <w:rsid w:val="005F53E6"/>
    <w:rsid w:val="00646C24"/>
    <w:rsid w:val="006478E0"/>
    <w:rsid w:val="006524A1"/>
    <w:rsid w:val="00663F2D"/>
    <w:rsid w:val="006767F6"/>
    <w:rsid w:val="00676B05"/>
    <w:rsid w:val="00693642"/>
    <w:rsid w:val="0069413D"/>
    <w:rsid w:val="00696A80"/>
    <w:rsid w:val="006A13CB"/>
    <w:rsid w:val="006A7388"/>
    <w:rsid w:val="006C6BA4"/>
    <w:rsid w:val="006C7E27"/>
    <w:rsid w:val="006D5E38"/>
    <w:rsid w:val="006D6EBE"/>
    <w:rsid w:val="006D74A3"/>
    <w:rsid w:val="006E00A3"/>
    <w:rsid w:val="006E472F"/>
    <w:rsid w:val="006E5C0E"/>
    <w:rsid w:val="006F0952"/>
    <w:rsid w:val="006F1997"/>
    <w:rsid w:val="006F3942"/>
    <w:rsid w:val="006F754D"/>
    <w:rsid w:val="00701461"/>
    <w:rsid w:val="00704F18"/>
    <w:rsid w:val="00707FC0"/>
    <w:rsid w:val="007118B8"/>
    <w:rsid w:val="00712FFA"/>
    <w:rsid w:val="007229FE"/>
    <w:rsid w:val="00724639"/>
    <w:rsid w:val="00734E86"/>
    <w:rsid w:val="00737FE8"/>
    <w:rsid w:val="007442D4"/>
    <w:rsid w:val="00761A37"/>
    <w:rsid w:val="00765A47"/>
    <w:rsid w:val="00773FC3"/>
    <w:rsid w:val="00781263"/>
    <w:rsid w:val="00781C8D"/>
    <w:rsid w:val="00782D5F"/>
    <w:rsid w:val="00783DFD"/>
    <w:rsid w:val="00783F00"/>
    <w:rsid w:val="00795B1B"/>
    <w:rsid w:val="007A2AFC"/>
    <w:rsid w:val="007A426C"/>
    <w:rsid w:val="007A5E25"/>
    <w:rsid w:val="007B449C"/>
    <w:rsid w:val="007F22E0"/>
    <w:rsid w:val="00805015"/>
    <w:rsid w:val="00805121"/>
    <w:rsid w:val="0081235A"/>
    <w:rsid w:val="008246F1"/>
    <w:rsid w:val="008347F4"/>
    <w:rsid w:val="00836F51"/>
    <w:rsid w:val="00840F9A"/>
    <w:rsid w:val="008476F8"/>
    <w:rsid w:val="00853B66"/>
    <w:rsid w:val="00864997"/>
    <w:rsid w:val="008750BC"/>
    <w:rsid w:val="008817F9"/>
    <w:rsid w:val="00894601"/>
    <w:rsid w:val="008A2917"/>
    <w:rsid w:val="008A2CB8"/>
    <w:rsid w:val="008A4DF2"/>
    <w:rsid w:val="008B50D1"/>
    <w:rsid w:val="008B66E5"/>
    <w:rsid w:val="008C52E8"/>
    <w:rsid w:val="008D0A84"/>
    <w:rsid w:val="008D15C3"/>
    <w:rsid w:val="008D1C58"/>
    <w:rsid w:val="008E034E"/>
    <w:rsid w:val="008E05A2"/>
    <w:rsid w:val="008E2638"/>
    <w:rsid w:val="008E6C63"/>
    <w:rsid w:val="008F40E6"/>
    <w:rsid w:val="008F5EFE"/>
    <w:rsid w:val="009070F8"/>
    <w:rsid w:val="00914A5B"/>
    <w:rsid w:val="009238AF"/>
    <w:rsid w:val="00925DE2"/>
    <w:rsid w:val="009314E8"/>
    <w:rsid w:val="00932565"/>
    <w:rsid w:val="00933944"/>
    <w:rsid w:val="0096516B"/>
    <w:rsid w:val="009817C9"/>
    <w:rsid w:val="00985365"/>
    <w:rsid w:val="009906F1"/>
    <w:rsid w:val="0099088C"/>
    <w:rsid w:val="009A5167"/>
    <w:rsid w:val="009B4037"/>
    <w:rsid w:val="009B61FE"/>
    <w:rsid w:val="009E27CF"/>
    <w:rsid w:val="009F0D75"/>
    <w:rsid w:val="009F24C3"/>
    <w:rsid w:val="00A00258"/>
    <w:rsid w:val="00A04017"/>
    <w:rsid w:val="00A1163F"/>
    <w:rsid w:val="00A30730"/>
    <w:rsid w:val="00A35E0E"/>
    <w:rsid w:val="00A44F60"/>
    <w:rsid w:val="00A45A6F"/>
    <w:rsid w:val="00A46B5E"/>
    <w:rsid w:val="00A51138"/>
    <w:rsid w:val="00A534FC"/>
    <w:rsid w:val="00A5427A"/>
    <w:rsid w:val="00A57C6A"/>
    <w:rsid w:val="00A61B8B"/>
    <w:rsid w:val="00A62F9F"/>
    <w:rsid w:val="00A665B3"/>
    <w:rsid w:val="00A66F05"/>
    <w:rsid w:val="00AA3184"/>
    <w:rsid w:val="00AB5C93"/>
    <w:rsid w:val="00AE08F2"/>
    <w:rsid w:val="00AE0DE0"/>
    <w:rsid w:val="00AF4ABD"/>
    <w:rsid w:val="00AF776E"/>
    <w:rsid w:val="00B02448"/>
    <w:rsid w:val="00B07E4E"/>
    <w:rsid w:val="00B1318E"/>
    <w:rsid w:val="00B23F21"/>
    <w:rsid w:val="00B332D9"/>
    <w:rsid w:val="00B37235"/>
    <w:rsid w:val="00B437EA"/>
    <w:rsid w:val="00B44B15"/>
    <w:rsid w:val="00B64A39"/>
    <w:rsid w:val="00B74982"/>
    <w:rsid w:val="00B822C2"/>
    <w:rsid w:val="00B871E7"/>
    <w:rsid w:val="00B95332"/>
    <w:rsid w:val="00BA32B2"/>
    <w:rsid w:val="00BA61D1"/>
    <w:rsid w:val="00BC3D2F"/>
    <w:rsid w:val="00BD345B"/>
    <w:rsid w:val="00BE210A"/>
    <w:rsid w:val="00BE2DA2"/>
    <w:rsid w:val="00BE4C5C"/>
    <w:rsid w:val="00BE7C74"/>
    <w:rsid w:val="00BF115F"/>
    <w:rsid w:val="00BF6CC3"/>
    <w:rsid w:val="00C06B73"/>
    <w:rsid w:val="00C13D7A"/>
    <w:rsid w:val="00C22897"/>
    <w:rsid w:val="00C278F7"/>
    <w:rsid w:val="00C330B6"/>
    <w:rsid w:val="00C367ED"/>
    <w:rsid w:val="00C42291"/>
    <w:rsid w:val="00C4395C"/>
    <w:rsid w:val="00C5275B"/>
    <w:rsid w:val="00C57671"/>
    <w:rsid w:val="00C57FDE"/>
    <w:rsid w:val="00C66533"/>
    <w:rsid w:val="00C844B8"/>
    <w:rsid w:val="00C85F33"/>
    <w:rsid w:val="00C86544"/>
    <w:rsid w:val="00CA34ED"/>
    <w:rsid w:val="00CB5D56"/>
    <w:rsid w:val="00CE1F64"/>
    <w:rsid w:val="00CE6A46"/>
    <w:rsid w:val="00D014DF"/>
    <w:rsid w:val="00D01E37"/>
    <w:rsid w:val="00D0202F"/>
    <w:rsid w:val="00D17C28"/>
    <w:rsid w:val="00D25622"/>
    <w:rsid w:val="00D3019C"/>
    <w:rsid w:val="00D42B68"/>
    <w:rsid w:val="00D579BF"/>
    <w:rsid w:val="00D649B7"/>
    <w:rsid w:val="00D72749"/>
    <w:rsid w:val="00D745B6"/>
    <w:rsid w:val="00D849AC"/>
    <w:rsid w:val="00DB21F3"/>
    <w:rsid w:val="00DB7002"/>
    <w:rsid w:val="00DC6377"/>
    <w:rsid w:val="00DE3993"/>
    <w:rsid w:val="00DE3ED9"/>
    <w:rsid w:val="00DF34CF"/>
    <w:rsid w:val="00E00A82"/>
    <w:rsid w:val="00E03231"/>
    <w:rsid w:val="00E06D79"/>
    <w:rsid w:val="00E12568"/>
    <w:rsid w:val="00E22856"/>
    <w:rsid w:val="00E358BA"/>
    <w:rsid w:val="00E4416F"/>
    <w:rsid w:val="00E4479A"/>
    <w:rsid w:val="00E47288"/>
    <w:rsid w:val="00E62599"/>
    <w:rsid w:val="00E821D8"/>
    <w:rsid w:val="00E828F7"/>
    <w:rsid w:val="00E84373"/>
    <w:rsid w:val="00E92CFA"/>
    <w:rsid w:val="00E96AD7"/>
    <w:rsid w:val="00EA1876"/>
    <w:rsid w:val="00EA5A72"/>
    <w:rsid w:val="00EB0E83"/>
    <w:rsid w:val="00EC2E78"/>
    <w:rsid w:val="00EE19A2"/>
    <w:rsid w:val="00EE2AC3"/>
    <w:rsid w:val="00EE2E3C"/>
    <w:rsid w:val="00EE67D8"/>
    <w:rsid w:val="00F020E0"/>
    <w:rsid w:val="00F052A8"/>
    <w:rsid w:val="00F133C0"/>
    <w:rsid w:val="00F17E02"/>
    <w:rsid w:val="00F21F0A"/>
    <w:rsid w:val="00F23779"/>
    <w:rsid w:val="00F25130"/>
    <w:rsid w:val="00F313BA"/>
    <w:rsid w:val="00F32744"/>
    <w:rsid w:val="00F67440"/>
    <w:rsid w:val="00F73A86"/>
    <w:rsid w:val="00F81732"/>
    <w:rsid w:val="00F8467C"/>
    <w:rsid w:val="00F913A3"/>
    <w:rsid w:val="00F91A1A"/>
    <w:rsid w:val="00F92E2A"/>
    <w:rsid w:val="00FA3FF6"/>
    <w:rsid w:val="00FB252D"/>
    <w:rsid w:val="00FC344A"/>
    <w:rsid w:val="00FC38DF"/>
    <w:rsid w:val="00FF0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5D059"/>
  <w15:chartTrackingRefBased/>
  <w15:docId w15:val="{20FE819C-5A95-4604-B87D-09C314199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2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2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2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2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F9F"/>
    <w:rPr>
      <w:rFonts w:eastAsiaTheme="majorEastAsia" w:cstheme="majorBidi"/>
      <w:color w:val="272727" w:themeColor="text1" w:themeTint="D8"/>
    </w:rPr>
  </w:style>
  <w:style w:type="paragraph" w:styleId="Title">
    <w:name w:val="Title"/>
    <w:basedOn w:val="Normal"/>
    <w:next w:val="Normal"/>
    <w:link w:val="TitleChar"/>
    <w:uiPriority w:val="10"/>
    <w:qFormat/>
    <w:rsid w:val="00A6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F9F"/>
    <w:pPr>
      <w:spacing w:before="160"/>
      <w:jc w:val="center"/>
    </w:pPr>
    <w:rPr>
      <w:i/>
      <w:iCs/>
      <w:color w:val="404040" w:themeColor="text1" w:themeTint="BF"/>
    </w:rPr>
  </w:style>
  <w:style w:type="character" w:customStyle="1" w:styleId="QuoteChar">
    <w:name w:val="Quote Char"/>
    <w:basedOn w:val="DefaultParagraphFont"/>
    <w:link w:val="Quote"/>
    <w:uiPriority w:val="29"/>
    <w:rsid w:val="00A62F9F"/>
    <w:rPr>
      <w:i/>
      <w:iCs/>
      <w:color w:val="404040" w:themeColor="text1" w:themeTint="BF"/>
    </w:rPr>
  </w:style>
  <w:style w:type="paragraph" w:styleId="ListParagraph">
    <w:name w:val="List Paragraph"/>
    <w:basedOn w:val="Normal"/>
    <w:uiPriority w:val="34"/>
    <w:qFormat/>
    <w:rsid w:val="00A62F9F"/>
    <w:pPr>
      <w:ind w:left="720"/>
      <w:contextualSpacing/>
    </w:pPr>
  </w:style>
  <w:style w:type="character" w:styleId="IntenseEmphasis">
    <w:name w:val="Intense Emphasis"/>
    <w:basedOn w:val="DefaultParagraphFont"/>
    <w:uiPriority w:val="21"/>
    <w:qFormat/>
    <w:rsid w:val="00A62F9F"/>
    <w:rPr>
      <w:i/>
      <w:iCs/>
      <w:color w:val="0F4761" w:themeColor="accent1" w:themeShade="BF"/>
    </w:rPr>
  </w:style>
  <w:style w:type="paragraph" w:styleId="IntenseQuote">
    <w:name w:val="Intense Quote"/>
    <w:basedOn w:val="Normal"/>
    <w:next w:val="Normal"/>
    <w:link w:val="IntenseQuoteChar"/>
    <w:uiPriority w:val="30"/>
    <w:qFormat/>
    <w:rsid w:val="00A62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F9F"/>
    <w:rPr>
      <w:i/>
      <w:iCs/>
      <w:color w:val="0F4761" w:themeColor="accent1" w:themeShade="BF"/>
    </w:rPr>
  </w:style>
  <w:style w:type="character" w:styleId="IntenseReference">
    <w:name w:val="Intense Reference"/>
    <w:basedOn w:val="DefaultParagraphFont"/>
    <w:uiPriority w:val="32"/>
    <w:qFormat/>
    <w:rsid w:val="00A62F9F"/>
    <w:rPr>
      <w:b/>
      <w:bCs/>
      <w:smallCaps/>
      <w:color w:val="0F4761" w:themeColor="accent1" w:themeShade="BF"/>
      <w:spacing w:val="5"/>
    </w:rPr>
  </w:style>
  <w:style w:type="table" w:styleId="TableGrid">
    <w:name w:val="Table Grid"/>
    <w:basedOn w:val="TableNormal"/>
    <w:uiPriority w:val="39"/>
    <w:rsid w:val="00A61B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E6A46"/>
    <w:rPr>
      <w:b/>
      <w:bCs/>
    </w:rPr>
  </w:style>
  <w:style w:type="character" w:styleId="SubtleEmphasis">
    <w:name w:val="Subtle Emphasis"/>
    <w:basedOn w:val="DefaultParagraphFont"/>
    <w:uiPriority w:val="19"/>
    <w:qFormat/>
    <w:rsid w:val="009238AF"/>
    <w:rPr>
      <w:i/>
      <w:iCs/>
      <w:color w:val="404040" w:themeColor="text1" w:themeTint="BF"/>
    </w:rPr>
  </w:style>
  <w:style w:type="paragraph" w:styleId="Header">
    <w:name w:val="header"/>
    <w:basedOn w:val="Normal"/>
    <w:link w:val="HeaderChar"/>
    <w:uiPriority w:val="99"/>
    <w:unhideWhenUsed/>
    <w:rsid w:val="002D6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FFD"/>
  </w:style>
  <w:style w:type="paragraph" w:styleId="Footer">
    <w:name w:val="footer"/>
    <w:basedOn w:val="Normal"/>
    <w:link w:val="FooterChar"/>
    <w:uiPriority w:val="99"/>
    <w:unhideWhenUsed/>
    <w:rsid w:val="002D6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FFD"/>
  </w:style>
  <w:style w:type="paragraph" w:styleId="FootnoteText">
    <w:name w:val="footnote text"/>
    <w:basedOn w:val="Normal"/>
    <w:link w:val="FootnoteTextChar"/>
    <w:uiPriority w:val="99"/>
    <w:semiHidden/>
    <w:unhideWhenUsed/>
    <w:rsid w:val="00197A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7A0B"/>
    <w:rPr>
      <w:sz w:val="20"/>
      <w:szCs w:val="20"/>
    </w:rPr>
  </w:style>
  <w:style w:type="character" w:styleId="FootnoteReference">
    <w:name w:val="footnote reference"/>
    <w:basedOn w:val="DefaultParagraphFont"/>
    <w:uiPriority w:val="99"/>
    <w:semiHidden/>
    <w:unhideWhenUsed/>
    <w:rsid w:val="00197A0B"/>
    <w:rPr>
      <w:vertAlign w:val="superscript"/>
    </w:rPr>
  </w:style>
  <w:style w:type="character" w:styleId="Hyperlink">
    <w:name w:val="Hyperlink"/>
    <w:basedOn w:val="DefaultParagraphFont"/>
    <w:uiPriority w:val="99"/>
    <w:unhideWhenUsed/>
    <w:rsid w:val="00197A0B"/>
    <w:rPr>
      <w:color w:val="467886" w:themeColor="hyperlink"/>
      <w:u w:val="single"/>
    </w:rPr>
  </w:style>
  <w:style w:type="character" w:styleId="UnresolvedMention">
    <w:name w:val="Unresolved Mention"/>
    <w:basedOn w:val="DefaultParagraphFont"/>
    <w:uiPriority w:val="99"/>
    <w:semiHidden/>
    <w:unhideWhenUsed/>
    <w:rsid w:val="00197A0B"/>
    <w:rPr>
      <w:color w:val="605E5C"/>
      <w:shd w:val="clear" w:color="auto" w:fill="E1DFDD"/>
    </w:rPr>
  </w:style>
  <w:style w:type="character" w:styleId="FollowedHyperlink">
    <w:name w:val="FollowedHyperlink"/>
    <w:basedOn w:val="DefaultParagraphFont"/>
    <w:uiPriority w:val="99"/>
    <w:semiHidden/>
    <w:unhideWhenUsed/>
    <w:rsid w:val="00136CC2"/>
    <w:rPr>
      <w:color w:val="96607D" w:themeColor="followedHyperlink"/>
      <w:u w:val="single"/>
    </w:rPr>
  </w:style>
  <w:style w:type="paragraph" w:styleId="Bibliography">
    <w:name w:val="Bibliography"/>
    <w:basedOn w:val="Normal"/>
    <w:next w:val="Normal"/>
    <w:uiPriority w:val="37"/>
    <w:unhideWhenUsed/>
    <w:rsid w:val="00F73A86"/>
  </w:style>
  <w:style w:type="paragraph" w:styleId="NormalWeb">
    <w:name w:val="Normal (Web)"/>
    <w:basedOn w:val="Normal"/>
    <w:uiPriority w:val="99"/>
    <w:semiHidden/>
    <w:unhideWhenUsed/>
    <w:rsid w:val="00322F13"/>
    <w:pPr>
      <w:spacing w:before="100" w:beforeAutospacing="1" w:after="100" w:afterAutospacing="1" w:line="240" w:lineRule="auto"/>
    </w:pPr>
    <w:rPr>
      <w:rFonts w:ascii="Times New Roman" w:eastAsia="Times New Roman" w:hAnsi="Times New Roman" w:cs="Times New Roman"/>
      <w:kern w:val="0"/>
      <w:lang w:val="en-IE" w:eastAsia="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5480">
      <w:bodyDiv w:val="1"/>
      <w:marLeft w:val="0"/>
      <w:marRight w:val="0"/>
      <w:marTop w:val="0"/>
      <w:marBottom w:val="0"/>
      <w:divBdr>
        <w:top w:val="none" w:sz="0" w:space="0" w:color="auto"/>
        <w:left w:val="none" w:sz="0" w:space="0" w:color="auto"/>
        <w:bottom w:val="none" w:sz="0" w:space="0" w:color="auto"/>
        <w:right w:val="none" w:sz="0" w:space="0" w:color="auto"/>
      </w:divBdr>
    </w:div>
    <w:div w:id="7607059">
      <w:bodyDiv w:val="1"/>
      <w:marLeft w:val="0"/>
      <w:marRight w:val="0"/>
      <w:marTop w:val="0"/>
      <w:marBottom w:val="0"/>
      <w:divBdr>
        <w:top w:val="none" w:sz="0" w:space="0" w:color="auto"/>
        <w:left w:val="none" w:sz="0" w:space="0" w:color="auto"/>
        <w:bottom w:val="none" w:sz="0" w:space="0" w:color="auto"/>
        <w:right w:val="none" w:sz="0" w:space="0" w:color="auto"/>
      </w:divBdr>
    </w:div>
    <w:div w:id="16735113">
      <w:bodyDiv w:val="1"/>
      <w:marLeft w:val="0"/>
      <w:marRight w:val="0"/>
      <w:marTop w:val="0"/>
      <w:marBottom w:val="0"/>
      <w:divBdr>
        <w:top w:val="none" w:sz="0" w:space="0" w:color="auto"/>
        <w:left w:val="none" w:sz="0" w:space="0" w:color="auto"/>
        <w:bottom w:val="none" w:sz="0" w:space="0" w:color="auto"/>
        <w:right w:val="none" w:sz="0" w:space="0" w:color="auto"/>
      </w:divBdr>
    </w:div>
    <w:div w:id="28458526">
      <w:bodyDiv w:val="1"/>
      <w:marLeft w:val="0"/>
      <w:marRight w:val="0"/>
      <w:marTop w:val="0"/>
      <w:marBottom w:val="0"/>
      <w:divBdr>
        <w:top w:val="none" w:sz="0" w:space="0" w:color="auto"/>
        <w:left w:val="none" w:sz="0" w:space="0" w:color="auto"/>
        <w:bottom w:val="none" w:sz="0" w:space="0" w:color="auto"/>
        <w:right w:val="none" w:sz="0" w:space="0" w:color="auto"/>
      </w:divBdr>
    </w:div>
    <w:div w:id="32506417">
      <w:bodyDiv w:val="1"/>
      <w:marLeft w:val="0"/>
      <w:marRight w:val="0"/>
      <w:marTop w:val="0"/>
      <w:marBottom w:val="0"/>
      <w:divBdr>
        <w:top w:val="none" w:sz="0" w:space="0" w:color="auto"/>
        <w:left w:val="none" w:sz="0" w:space="0" w:color="auto"/>
        <w:bottom w:val="none" w:sz="0" w:space="0" w:color="auto"/>
        <w:right w:val="none" w:sz="0" w:space="0" w:color="auto"/>
      </w:divBdr>
    </w:div>
    <w:div w:id="40440915">
      <w:bodyDiv w:val="1"/>
      <w:marLeft w:val="0"/>
      <w:marRight w:val="0"/>
      <w:marTop w:val="0"/>
      <w:marBottom w:val="0"/>
      <w:divBdr>
        <w:top w:val="none" w:sz="0" w:space="0" w:color="auto"/>
        <w:left w:val="none" w:sz="0" w:space="0" w:color="auto"/>
        <w:bottom w:val="none" w:sz="0" w:space="0" w:color="auto"/>
        <w:right w:val="none" w:sz="0" w:space="0" w:color="auto"/>
      </w:divBdr>
    </w:div>
    <w:div w:id="45108540">
      <w:bodyDiv w:val="1"/>
      <w:marLeft w:val="0"/>
      <w:marRight w:val="0"/>
      <w:marTop w:val="0"/>
      <w:marBottom w:val="0"/>
      <w:divBdr>
        <w:top w:val="none" w:sz="0" w:space="0" w:color="auto"/>
        <w:left w:val="none" w:sz="0" w:space="0" w:color="auto"/>
        <w:bottom w:val="none" w:sz="0" w:space="0" w:color="auto"/>
        <w:right w:val="none" w:sz="0" w:space="0" w:color="auto"/>
      </w:divBdr>
    </w:div>
    <w:div w:id="69085492">
      <w:bodyDiv w:val="1"/>
      <w:marLeft w:val="0"/>
      <w:marRight w:val="0"/>
      <w:marTop w:val="0"/>
      <w:marBottom w:val="0"/>
      <w:divBdr>
        <w:top w:val="none" w:sz="0" w:space="0" w:color="auto"/>
        <w:left w:val="none" w:sz="0" w:space="0" w:color="auto"/>
        <w:bottom w:val="none" w:sz="0" w:space="0" w:color="auto"/>
        <w:right w:val="none" w:sz="0" w:space="0" w:color="auto"/>
      </w:divBdr>
    </w:div>
    <w:div w:id="104665126">
      <w:bodyDiv w:val="1"/>
      <w:marLeft w:val="0"/>
      <w:marRight w:val="0"/>
      <w:marTop w:val="0"/>
      <w:marBottom w:val="0"/>
      <w:divBdr>
        <w:top w:val="none" w:sz="0" w:space="0" w:color="auto"/>
        <w:left w:val="none" w:sz="0" w:space="0" w:color="auto"/>
        <w:bottom w:val="none" w:sz="0" w:space="0" w:color="auto"/>
        <w:right w:val="none" w:sz="0" w:space="0" w:color="auto"/>
      </w:divBdr>
    </w:div>
    <w:div w:id="125005087">
      <w:bodyDiv w:val="1"/>
      <w:marLeft w:val="0"/>
      <w:marRight w:val="0"/>
      <w:marTop w:val="0"/>
      <w:marBottom w:val="0"/>
      <w:divBdr>
        <w:top w:val="none" w:sz="0" w:space="0" w:color="auto"/>
        <w:left w:val="none" w:sz="0" w:space="0" w:color="auto"/>
        <w:bottom w:val="none" w:sz="0" w:space="0" w:color="auto"/>
        <w:right w:val="none" w:sz="0" w:space="0" w:color="auto"/>
      </w:divBdr>
    </w:div>
    <w:div w:id="153498352">
      <w:bodyDiv w:val="1"/>
      <w:marLeft w:val="0"/>
      <w:marRight w:val="0"/>
      <w:marTop w:val="0"/>
      <w:marBottom w:val="0"/>
      <w:divBdr>
        <w:top w:val="none" w:sz="0" w:space="0" w:color="auto"/>
        <w:left w:val="none" w:sz="0" w:space="0" w:color="auto"/>
        <w:bottom w:val="none" w:sz="0" w:space="0" w:color="auto"/>
        <w:right w:val="none" w:sz="0" w:space="0" w:color="auto"/>
      </w:divBdr>
    </w:div>
    <w:div w:id="157696003">
      <w:bodyDiv w:val="1"/>
      <w:marLeft w:val="0"/>
      <w:marRight w:val="0"/>
      <w:marTop w:val="0"/>
      <w:marBottom w:val="0"/>
      <w:divBdr>
        <w:top w:val="none" w:sz="0" w:space="0" w:color="auto"/>
        <w:left w:val="none" w:sz="0" w:space="0" w:color="auto"/>
        <w:bottom w:val="none" w:sz="0" w:space="0" w:color="auto"/>
        <w:right w:val="none" w:sz="0" w:space="0" w:color="auto"/>
      </w:divBdr>
    </w:div>
    <w:div w:id="163591126">
      <w:bodyDiv w:val="1"/>
      <w:marLeft w:val="0"/>
      <w:marRight w:val="0"/>
      <w:marTop w:val="0"/>
      <w:marBottom w:val="0"/>
      <w:divBdr>
        <w:top w:val="none" w:sz="0" w:space="0" w:color="auto"/>
        <w:left w:val="none" w:sz="0" w:space="0" w:color="auto"/>
        <w:bottom w:val="none" w:sz="0" w:space="0" w:color="auto"/>
        <w:right w:val="none" w:sz="0" w:space="0" w:color="auto"/>
      </w:divBdr>
    </w:div>
    <w:div w:id="166406120">
      <w:bodyDiv w:val="1"/>
      <w:marLeft w:val="0"/>
      <w:marRight w:val="0"/>
      <w:marTop w:val="0"/>
      <w:marBottom w:val="0"/>
      <w:divBdr>
        <w:top w:val="none" w:sz="0" w:space="0" w:color="auto"/>
        <w:left w:val="none" w:sz="0" w:space="0" w:color="auto"/>
        <w:bottom w:val="none" w:sz="0" w:space="0" w:color="auto"/>
        <w:right w:val="none" w:sz="0" w:space="0" w:color="auto"/>
      </w:divBdr>
    </w:div>
    <w:div w:id="171188494">
      <w:bodyDiv w:val="1"/>
      <w:marLeft w:val="0"/>
      <w:marRight w:val="0"/>
      <w:marTop w:val="0"/>
      <w:marBottom w:val="0"/>
      <w:divBdr>
        <w:top w:val="none" w:sz="0" w:space="0" w:color="auto"/>
        <w:left w:val="none" w:sz="0" w:space="0" w:color="auto"/>
        <w:bottom w:val="none" w:sz="0" w:space="0" w:color="auto"/>
        <w:right w:val="none" w:sz="0" w:space="0" w:color="auto"/>
      </w:divBdr>
    </w:div>
    <w:div w:id="181433485">
      <w:bodyDiv w:val="1"/>
      <w:marLeft w:val="0"/>
      <w:marRight w:val="0"/>
      <w:marTop w:val="0"/>
      <w:marBottom w:val="0"/>
      <w:divBdr>
        <w:top w:val="none" w:sz="0" w:space="0" w:color="auto"/>
        <w:left w:val="none" w:sz="0" w:space="0" w:color="auto"/>
        <w:bottom w:val="none" w:sz="0" w:space="0" w:color="auto"/>
        <w:right w:val="none" w:sz="0" w:space="0" w:color="auto"/>
      </w:divBdr>
    </w:div>
    <w:div w:id="194733283">
      <w:bodyDiv w:val="1"/>
      <w:marLeft w:val="0"/>
      <w:marRight w:val="0"/>
      <w:marTop w:val="0"/>
      <w:marBottom w:val="0"/>
      <w:divBdr>
        <w:top w:val="none" w:sz="0" w:space="0" w:color="auto"/>
        <w:left w:val="none" w:sz="0" w:space="0" w:color="auto"/>
        <w:bottom w:val="none" w:sz="0" w:space="0" w:color="auto"/>
        <w:right w:val="none" w:sz="0" w:space="0" w:color="auto"/>
      </w:divBdr>
    </w:div>
    <w:div w:id="210388711">
      <w:bodyDiv w:val="1"/>
      <w:marLeft w:val="0"/>
      <w:marRight w:val="0"/>
      <w:marTop w:val="0"/>
      <w:marBottom w:val="0"/>
      <w:divBdr>
        <w:top w:val="none" w:sz="0" w:space="0" w:color="auto"/>
        <w:left w:val="none" w:sz="0" w:space="0" w:color="auto"/>
        <w:bottom w:val="none" w:sz="0" w:space="0" w:color="auto"/>
        <w:right w:val="none" w:sz="0" w:space="0" w:color="auto"/>
      </w:divBdr>
    </w:div>
    <w:div w:id="216748286">
      <w:bodyDiv w:val="1"/>
      <w:marLeft w:val="0"/>
      <w:marRight w:val="0"/>
      <w:marTop w:val="0"/>
      <w:marBottom w:val="0"/>
      <w:divBdr>
        <w:top w:val="none" w:sz="0" w:space="0" w:color="auto"/>
        <w:left w:val="none" w:sz="0" w:space="0" w:color="auto"/>
        <w:bottom w:val="none" w:sz="0" w:space="0" w:color="auto"/>
        <w:right w:val="none" w:sz="0" w:space="0" w:color="auto"/>
      </w:divBdr>
    </w:div>
    <w:div w:id="234315819">
      <w:bodyDiv w:val="1"/>
      <w:marLeft w:val="0"/>
      <w:marRight w:val="0"/>
      <w:marTop w:val="0"/>
      <w:marBottom w:val="0"/>
      <w:divBdr>
        <w:top w:val="none" w:sz="0" w:space="0" w:color="auto"/>
        <w:left w:val="none" w:sz="0" w:space="0" w:color="auto"/>
        <w:bottom w:val="none" w:sz="0" w:space="0" w:color="auto"/>
        <w:right w:val="none" w:sz="0" w:space="0" w:color="auto"/>
      </w:divBdr>
    </w:div>
    <w:div w:id="242105973">
      <w:bodyDiv w:val="1"/>
      <w:marLeft w:val="0"/>
      <w:marRight w:val="0"/>
      <w:marTop w:val="0"/>
      <w:marBottom w:val="0"/>
      <w:divBdr>
        <w:top w:val="none" w:sz="0" w:space="0" w:color="auto"/>
        <w:left w:val="none" w:sz="0" w:space="0" w:color="auto"/>
        <w:bottom w:val="none" w:sz="0" w:space="0" w:color="auto"/>
        <w:right w:val="none" w:sz="0" w:space="0" w:color="auto"/>
      </w:divBdr>
    </w:div>
    <w:div w:id="266735235">
      <w:bodyDiv w:val="1"/>
      <w:marLeft w:val="0"/>
      <w:marRight w:val="0"/>
      <w:marTop w:val="0"/>
      <w:marBottom w:val="0"/>
      <w:divBdr>
        <w:top w:val="none" w:sz="0" w:space="0" w:color="auto"/>
        <w:left w:val="none" w:sz="0" w:space="0" w:color="auto"/>
        <w:bottom w:val="none" w:sz="0" w:space="0" w:color="auto"/>
        <w:right w:val="none" w:sz="0" w:space="0" w:color="auto"/>
      </w:divBdr>
    </w:div>
    <w:div w:id="341972201">
      <w:bodyDiv w:val="1"/>
      <w:marLeft w:val="0"/>
      <w:marRight w:val="0"/>
      <w:marTop w:val="0"/>
      <w:marBottom w:val="0"/>
      <w:divBdr>
        <w:top w:val="none" w:sz="0" w:space="0" w:color="auto"/>
        <w:left w:val="none" w:sz="0" w:space="0" w:color="auto"/>
        <w:bottom w:val="none" w:sz="0" w:space="0" w:color="auto"/>
        <w:right w:val="none" w:sz="0" w:space="0" w:color="auto"/>
      </w:divBdr>
    </w:div>
    <w:div w:id="397755199">
      <w:bodyDiv w:val="1"/>
      <w:marLeft w:val="0"/>
      <w:marRight w:val="0"/>
      <w:marTop w:val="0"/>
      <w:marBottom w:val="0"/>
      <w:divBdr>
        <w:top w:val="none" w:sz="0" w:space="0" w:color="auto"/>
        <w:left w:val="none" w:sz="0" w:space="0" w:color="auto"/>
        <w:bottom w:val="none" w:sz="0" w:space="0" w:color="auto"/>
        <w:right w:val="none" w:sz="0" w:space="0" w:color="auto"/>
      </w:divBdr>
    </w:div>
    <w:div w:id="411202509">
      <w:bodyDiv w:val="1"/>
      <w:marLeft w:val="0"/>
      <w:marRight w:val="0"/>
      <w:marTop w:val="0"/>
      <w:marBottom w:val="0"/>
      <w:divBdr>
        <w:top w:val="none" w:sz="0" w:space="0" w:color="auto"/>
        <w:left w:val="none" w:sz="0" w:space="0" w:color="auto"/>
        <w:bottom w:val="none" w:sz="0" w:space="0" w:color="auto"/>
        <w:right w:val="none" w:sz="0" w:space="0" w:color="auto"/>
      </w:divBdr>
    </w:div>
    <w:div w:id="420755214">
      <w:bodyDiv w:val="1"/>
      <w:marLeft w:val="0"/>
      <w:marRight w:val="0"/>
      <w:marTop w:val="0"/>
      <w:marBottom w:val="0"/>
      <w:divBdr>
        <w:top w:val="none" w:sz="0" w:space="0" w:color="auto"/>
        <w:left w:val="none" w:sz="0" w:space="0" w:color="auto"/>
        <w:bottom w:val="none" w:sz="0" w:space="0" w:color="auto"/>
        <w:right w:val="none" w:sz="0" w:space="0" w:color="auto"/>
      </w:divBdr>
    </w:div>
    <w:div w:id="429205473">
      <w:bodyDiv w:val="1"/>
      <w:marLeft w:val="0"/>
      <w:marRight w:val="0"/>
      <w:marTop w:val="0"/>
      <w:marBottom w:val="0"/>
      <w:divBdr>
        <w:top w:val="none" w:sz="0" w:space="0" w:color="auto"/>
        <w:left w:val="none" w:sz="0" w:space="0" w:color="auto"/>
        <w:bottom w:val="none" w:sz="0" w:space="0" w:color="auto"/>
        <w:right w:val="none" w:sz="0" w:space="0" w:color="auto"/>
      </w:divBdr>
    </w:div>
    <w:div w:id="430665027">
      <w:bodyDiv w:val="1"/>
      <w:marLeft w:val="0"/>
      <w:marRight w:val="0"/>
      <w:marTop w:val="0"/>
      <w:marBottom w:val="0"/>
      <w:divBdr>
        <w:top w:val="none" w:sz="0" w:space="0" w:color="auto"/>
        <w:left w:val="none" w:sz="0" w:space="0" w:color="auto"/>
        <w:bottom w:val="none" w:sz="0" w:space="0" w:color="auto"/>
        <w:right w:val="none" w:sz="0" w:space="0" w:color="auto"/>
      </w:divBdr>
    </w:div>
    <w:div w:id="436020552">
      <w:bodyDiv w:val="1"/>
      <w:marLeft w:val="0"/>
      <w:marRight w:val="0"/>
      <w:marTop w:val="0"/>
      <w:marBottom w:val="0"/>
      <w:divBdr>
        <w:top w:val="none" w:sz="0" w:space="0" w:color="auto"/>
        <w:left w:val="none" w:sz="0" w:space="0" w:color="auto"/>
        <w:bottom w:val="none" w:sz="0" w:space="0" w:color="auto"/>
        <w:right w:val="none" w:sz="0" w:space="0" w:color="auto"/>
      </w:divBdr>
    </w:div>
    <w:div w:id="445078782">
      <w:bodyDiv w:val="1"/>
      <w:marLeft w:val="0"/>
      <w:marRight w:val="0"/>
      <w:marTop w:val="0"/>
      <w:marBottom w:val="0"/>
      <w:divBdr>
        <w:top w:val="none" w:sz="0" w:space="0" w:color="auto"/>
        <w:left w:val="none" w:sz="0" w:space="0" w:color="auto"/>
        <w:bottom w:val="none" w:sz="0" w:space="0" w:color="auto"/>
        <w:right w:val="none" w:sz="0" w:space="0" w:color="auto"/>
      </w:divBdr>
    </w:div>
    <w:div w:id="446004426">
      <w:bodyDiv w:val="1"/>
      <w:marLeft w:val="0"/>
      <w:marRight w:val="0"/>
      <w:marTop w:val="0"/>
      <w:marBottom w:val="0"/>
      <w:divBdr>
        <w:top w:val="none" w:sz="0" w:space="0" w:color="auto"/>
        <w:left w:val="none" w:sz="0" w:space="0" w:color="auto"/>
        <w:bottom w:val="none" w:sz="0" w:space="0" w:color="auto"/>
        <w:right w:val="none" w:sz="0" w:space="0" w:color="auto"/>
      </w:divBdr>
    </w:div>
    <w:div w:id="449589345">
      <w:bodyDiv w:val="1"/>
      <w:marLeft w:val="0"/>
      <w:marRight w:val="0"/>
      <w:marTop w:val="0"/>
      <w:marBottom w:val="0"/>
      <w:divBdr>
        <w:top w:val="none" w:sz="0" w:space="0" w:color="auto"/>
        <w:left w:val="none" w:sz="0" w:space="0" w:color="auto"/>
        <w:bottom w:val="none" w:sz="0" w:space="0" w:color="auto"/>
        <w:right w:val="none" w:sz="0" w:space="0" w:color="auto"/>
      </w:divBdr>
    </w:div>
    <w:div w:id="470903320">
      <w:bodyDiv w:val="1"/>
      <w:marLeft w:val="0"/>
      <w:marRight w:val="0"/>
      <w:marTop w:val="0"/>
      <w:marBottom w:val="0"/>
      <w:divBdr>
        <w:top w:val="none" w:sz="0" w:space="0" w:color="auto"/>
        <w:left w:val="none" w:sz="0" w:space="0" w:color="auto"/>
        <w:bottom w:val="none" w:sz="0" w:space="0" w:color="auto"/>
        <w:right w:val="none" w:sz="0" w:space="0" w:color="auto"/>
      </w:divBdr>
    </w:div>
    <w:div w:id="495221991">
      <w:bodyDiv w:val="1"/>
      <w:marLeft w:val="0"/>
      <w:marRight w:val="0"/>
      <w:marTop w:val="0"/>
      <w:marBottom w:val="0"/>
      <w:divBdr>
        <w:top w:val="none" w:sz="0" w:space="0" w:color="auto"/>
        <w:left w:val="none" w:sz="0" w:space="0" w:color="auto"/>
        <w:bottom w:val="none" w:sz="0" w:space="0" w:color="auto"/>
        <w:right w:val="none" w:sz="0" w:space="0" w:color="auto"/>
      </w:divBdr>
    </w:div>
    <w:div w:id="530537157">
      <w:bodyDiv w:val="1"/>
      <w:marLeft w:val="0"/>
      <w:marRight w:val="0"/>
      <w:marTop w:val="0"/>
      <w:marBottom w:val="0"/>
      <w:divBdr>
        <w:top w:val="none" w:sz="0" w:space="0" w:color="auto"/>
        <w:left w:val="none" w:sz="0" w:space="0" w:color="auto"/>
        <w:bottom w:val="none" w:sz="0" w:space="0" w:color="auto"/>
        <w:right w:val="none" w:sz="0" w:space="0" w:color="auto"/>
      </w:divBdr>
    </w:div>
    <w:div w:id="581987068">
      <w:bodyDiv w:val="1"/>
      <w:marLeft w:val="0"/>
      <w:marRight w:val="0"/>
      <w:marTop w:val="0"/>
      <w:marBottom w:val="0"/>
      <w:divBdr>
        <w:top w:val="none" w:sz="0" w:space="0" w:color="auto"/>
        <w:left w:val="none" w:sz="0" w:space="0" w:color="auto"/>
        <w:bottom w:val="none" w:sz="0" w:space="0" w:color="auto"/>
        <w:right w:val="none" w:sz="0" w:space="0" w:color="auto"/>
      </w:divBdr>
    </w:div>
    <w:div w:id="584655377">
      <w:bodyDiv w:val="1"/>
      <w:marLeft w:val="0"/>
      <w:marRight w:val="0"/>
      <w:marTop w:val="0"/>
      <w:marBottom w:val="0"/>
      <w:divBdr>
        <w:top w:val="none" w:sz="0" w:space="0" w:color="auto"/>
        <w:left w:val="none" w:sz="0" w:space="0" w:color="auto"/>
        <w:bottom w:val="none" w:sz="0" w:space="0" w:color="auto"/>
        <w:right w:val="none" w:sz="0" w:space="0" w:color="auto"/>
      </w:divBdr>
    </w:div>
    <w:div w:id="588930786">
      <w:bodyDiv w:val="1"/>
      <w:marLeft w:val="0"/>
      <w:marRight w:val="0"/>
      <w:marTop w:val="0"/>
      <w:marBottom w:val="0"/>
      <w:divBdr>
        <w:top w:val="none" w:sz="0" w:space="0" w:color="auto"/>
        <w:left w:val="none" w:sz="0" w:space="0" w:color="auto"/>
        <w:bottom w:val="none" w:sz="0" w:space="0" w:color="auto"/>
        <w:right w:val="none" w:sz="0" w:space="0" w:color="auto"/>
      </w:divBdr>
    </w:div>
    <w:div w:id="590938374">
      <w:bodyDiv w:val="1"/>
      <w:marLeft w:val="0"/>
      <w:marRight w:val="0"/>
      <w:marTop w:val="0"/>
      <w:marBottom w:val="0"/>
      <w:divBdr>
        <w:top w:val="none" w:sz="0" w:space="0" w:color="auto"/>
        <w:left w:val="none" w:sz="0" w:space="0" w:color="auto"/>
        <w:bottom w:val="none" w:sz="0" w:space="0" w:color="auto"/>
        <w:right w:val="none" w:sz="0" w:space="0" w:color="auto"/>
      </w:divBdr>
    </w:div>
    <w:div w:id="594363465">
      <w:bodyDiv w:val="1"/>
      <w:marLeft w:val="0"/>
      <w:marRight w:val="0"/>
      <w:marTop w:val="0"/>
      <w:marBottom w:val="0"/>
      <w:divBdr>
        <w:top w:val="none" w:sz="0" w:space="0" w:color="auto"/>
        <w:left w:val="none" w:sz="0" w:space="0" w:color="auto"/>
        <w:bottom w:val="none" w:sz="0" w:space="0" w:color="auto"/>
        <w:right w:val="none" w:sz="0" w:space="0" w:color="auto"/>
      </w:divBdr>
    </w:div>
    <w:div w:id="603390758">
      <w:bodyDiv w:val="1"/>
      <w:marLeft w:val="0"/>
      <w:marRight w:val="0"/>
      <w:marTop w:val="0"/>
      <w:marBottom w:val="0"/>
      <w:divBdr>
        <w:top w:val="none" w:sz="0" w:space="0" w:color="auto"/>
        <w:left w:val="none" w:sz="0" w:space="0" w:color="auto"/>
        <w:bottom w:val="none" w:sz="0" w:space="0" w:color="auto"/>
        <w:right w:val="none" w:sz="0" w:space="0" w:color="auto"/>
      </w:divBdr>
    </w:div>
    <w:div w:id="624656188">
      <w:bodyDiv w:val="1"/>
      <w:marLeft w:val="0"/>
      <w:marRight w:val="0"/>
      <w:marTop w:val="0"/>
      <w:marBottom w:val="0"/>
      <w:divBdr>
        <w:top w:val="none" w:sz="0" w:space="0" w:color="auto"/>
        <w:left w:val="none" w:sz="0" w:space="0" w:color="auto"/>
        <w:bottom w:val="none" w:sz="0" w:space="0" w:color="auto"/>
        <w:right w:val="none" w:sz="0" w:space="0" w:color="auto"/>
      </w:divBdr>
    </w:div>
    <w:div w:id="626661488">
      <w:bodyDiv w:val="1"/>
      <w:marLeft w:val="0"/>
      <w:marRight w:val="0"/>
      <w:marTop w:val="0"/>
      <w:marBottom w:val="0"/>
      <w:divBdr>
        <w:top w:val="none" w:sz="0" w:space="0" w:color="auto"/>
        <w:left w:val="none" w:sz="0" w:space="0" w:color="auto"/>
        <w:bottom w:val="none" w:sz="0" w:space="0" w:color="auto"/>
        <w:right w:val="none" w:sz="0" w:space="0" w:color="auto"/>
      </w:divBdr>
    </w:div>
    <w:div w:id="651908723">
      <w:bodyDiv w:val="1"/>
      <w:marLeft w:val="0"/>
      <w:marRight w:val="0"/>
      <w:marTop w:val="0"/>
      <w:marBottom w:val="0"/>
      <w:divBdr>
        <w:top w:val="none" w:sz="0" w:space="0" w:color="auto"/>
        <w:left w:val="none" w:sz="0" w:space="0" w:color="auto"/>
        <w:bottom w:val="none" w:sz="0" w:space="0" w:color="auto"/>
        <w:right w:val="none" w:sz="0" w:space="0" w:color="auto"/>
      </w:divBdr>
    </w:div>
    <w:div w:id="661082478">
      <w:bodyDiv w:val="1"/>
      <w:marLeft w:val="0"/>
      <w:marRight w:val="0"/>
      <w:marTop w:val="0"/>
      <w:marBottom w:val="0"/>
      <w:divBdr>
        <w:top w:val="none" w:sz="0" w:space="0" w:color="auto"/>
        <w:left w:val="none" w:sz="0" w:space="0" w:color="auto"/>
        <w:bottom w:val="none" w:sz="0" w:space="0" w:color="auto"/>
        <w:right w:val="none" w:sz="0" w:space="0" w:color="auto"/>
      </w:divBdr>
    </w:div>
    <w:div w:id="691885173">
      <w:bodyDiv w:val="1"/>
      <w:marLeft w:val="0"/>
      <w:marRight w:val="0"/>
      <w:marTop w:val="0"/>
      <w:marBottom w:val="0"/>
      <w:divBdr>
        <w:top w:val="none" w:sz="0" w:space="0" w:color="auto"/>
        <w:left w:val="none" w:sz="0" w:space="0" w:color="auto"/>
        <w:bottom w:val="none" w:sz="0" w:space="0" w:color="auto"/>
        <w:right w:val="none" w:sz="0" w:space="0" w:color="auto"/>
      </w:divBdr>
    </w:div>
    <w:div w:id="697465467">
      <w:bodyDiv w:val="1"/>
      <w:marLeft w:val="0"/>
      <w:marRight w:val="0"/>
      <w:marTop w:val="0"/>
      <w:marBottom w:val="0"/>
      <w:divBdr>
        <w:top w:val="none" w:sz="0" w:space="0" w:color="auto"/>
        <w:left w:val="none" w:sz="0" w:space="0" w:color="auto"/>
        <w:bottom w:val="none" w:sz="0" w:space="0" w:color="auto"/>
        <w:right w:val="none" w:sz="0" w:space="0" w:color="auto"/>
      </w:divBdr>
    </w:div>
    <w:div w:id="707140527">
      <w:bodyDiv w:val="1"/>
      <w:marLeft w:val="0"/>
      <w:marRight w:val="0"/>
      <w:marTop w:val="0"/>
      <w:marBottom w:val="0"/>
      <w:divBdr>
        <w:top w:val="none" w:sz="0" w:space="0" w:color="auto"/>
        <w:left w:val="none" w:sz="0" w:space="0" w:color="auto"/>
        <w:bottom w:val="none" w:sz="0" w:space="0" w:color="auto"/>
        <w:right w:val="none" w:sz="0" w:space="0" w:color="auto"/>
      </w:divBdr>
    </w:div>
    <w:div w:id="737363300">
      <w:bodyDiv w:val="1"/>
      <w:marLeft w:val="0"/>
      <w:marRight w:val="0"/>
      <w:marTop w:val="0"/>
      <w:marBottom w:val="0"/>
      <w:divBdr>
        <w:top w:val="none" w:sz="0" w:space="0" w:color="auto"/>
        <w:left w:val="none" w:sz="0" w:space="0" w:color="auto"/>
        <w:bottom w:val="none" w:sz="0" w:space="0" w:color="auto"/>
        <w:right w:val="none" w:sz="0" w:space="0" w:color="auto"/>
      </w:divBdr>
    </w:div>
    <w:div w:id="738093635">
      <w:bodyDiv w:val="1"/>
      <w:marLeft w:val="0"/>
      <w:marRight w:val="0"/>
      <w:marTop w:val="0"/>
      <w:marBottom w:val="0"/>
      <w:divBdr>
        <w:top w:val="none" w:sz="0" w:space="0" w:color="auto"/>
        <w:left w:val="none" w:sz="0" w:space="0" w:color="auto"/>
        <w:bottom w:val="none" w:sz="0" w:space="0" w:color="auto"/>
        <w:right w:val="none" w:sz="0" w:space="0" w:color="auto"/>
      </w:divBdr>
    </w:div>
    <w:div w:id="764771037">
      <w:bodyDiv w:val="1"/>
      <w:marLeft w:val="0"/>
      <w:marRight w:val="0"/>
      <w:marTop w:val="0"/>
      <w:marBottom w:val="0"/>
      <w:divBdr>
        <w:top w:val="none" w:sz="0" w:space="0" w:color="auto"/>
        <w:left w:val="none" w:sz="0" w:space="0" w:color="auto"/>
        <w:bottom w:val="none" w:sz="0" w:space="0" w:color="auto"/>
        <w:right w:val="none" w:sz="0" w:space="0" w:color="auto"/>
      </w:divBdr>
    </w:div>
    <w:div w:id="774327021">
      <w:bodyDiv w:val="1"/>
      <w:marLeft w:val="0"/>
      <w:marRight w:val="0"/>
      <w:marTop w:val="0"/>
      <w:marBottom w:val="0"/>
      <w:divBdr>
        <w:top w:val="none" w:sz="0" w:space="0" w:color="auto"/>
        <w:left w:val="none" w:sz="0" w:space="0" w:color="auto"/>
        <w:bottom w:val="none" w:sz="0" w:space="0" w:color="auto"/>
        <w:right w:val="none" w:sz="0" w:space="0" w:color="auto"/>
      </w:divBdr>
    </w:div>
    <w:div w:id="784034324">
      <w:bodyDiv w:val="1"/>
      <w:marLeft w:val="0"/>
      <w:marRight w:val="0"/>
      <w:marTop w:val="0"/>
      <w:marBottom w:val="0"/>
      <w:divBdr>
        <w:top w:val="none" w:sz="0" w:space="0" w:color="auto"/>
        <w:left w:val="none" w:sz="0" w:space="0" w:color="auto"/>
        <w:bottom w:val="none" w:sz="0" w:space="0" w:color="auto"/>
        <w:right w:val="none" w:sz="0" w:space="0" w:color="auto"/>
      </w:divBdr>
    </w:div>
    <w:div w:id="786583212">
      <w:bodyDiv w:val="1"/>
      <w:marLeft w:val="0"/>
      <w:marRight w:val="0"/>
      <w:marTop w:val="0"/>
      <w:marBottom w:val="0"/>
      <w:divBdr>
        <w:top w:val="none" w:sz="0" w:space="0" w:color="auto"/>
        <w:left w:val="none" w:sz="0" w:space="0" w:color="auto"/>
        <w:bottom w:val="none" w:sz="0" w:space="0" w:color="auto"/>
        <w:right w:val="none" w:sz="0" w:space="0" w:color="auto"/>
      </w:divBdr>
    </w:div>
    <w:div w:id="796145505">
      <w:bodyDiv w:val="1"/>
      <w:marLeft w:val="0"/>
      <w:marRight w:val="0"/>
      <w:marTop w:val="0"/>
      <w:marBottom w:val="0"/>
      <w:divBdr>
        <w:top w:val="none" w:sz="0" w:space="0" w:color="auto"/>
        <w:left w:val="none" w:sz="0" w:space="0" w:color="auto"/>
        <w:bottom w:val="none" w:sz="0" w:space="0" w:color="auto"/>
        <w:right w:val="none" w:sz="0" w:space="0" w:color="auto"/>
      </w:divBdr>
    </w:div>
    <w:div w:id="843664720">
      <w:bodyDiv w:val="1"/>
      <w:marLeft w:val="0"/>
      <w:marRight w:val="0"/>
      <w:marTop w:val="0"/>
      <w:marBottom w:val="0"/>
      <w:divBdr>
        <w:top w:val="none" w:sz="0" w:space="0" w:color="auto"/>
        <w:left w:val="none" w:sz="0" w:space="0" w:color="auto"/>
        <w:bottom w:val="none" w:sz="0" w:space="0" w:color="auto"/>
        <w:right w:val="none" w:sz="0" w:space="0" w:color="auto"/>
      </w:divBdr>
    </w:div>
    <w:div w:id="859272577">
      <w:bodyDiv w:val="1"/>
      <w:marLeft w:val="0"/>
      <w:marRight w:val="0"/>
      <w:marTop w:val="0"/>
      <w:marBottom w:val="0"/>
      <w:divBdr>
        <w:top w:val="none" w:sz="0" w:space="0" w:color="auto"/>
        <w:left w:val="none" w:sz="0" w:space="0" w:color="auto"/>
        <w:bottom w:val="none" w:sz="0" w:space="0" w:color="auto"/>
        <w:right w:val="none" w:sz="0" w:space="0" w:color="auto"/>
      </w:divBdr>
    </w:div>
    <w:div w:id="867064259">
      <w:bodyDiv w:val="1"/>
      <w:marLeft w:val="0"/>
      <w:marRight w:val="0"/>
      <w:marTop w:val="0"/>
      <w:marBottom w:val="0"/>
      <w:divBdr>
        <w:top w:val="none" w:sz="0" w:space="0" w:color="auto"/>
        <w:left w:val="none" w:sz="0" w:space="0" w:color="auto"/>
        <w:bottom w:val="none" w:sz="0" w:space="0" w:color="auto"/>
        <w:right w:val="none" w:sz="0" w:space="0" w:color="auto"/>
      </w:divBdr>
    </w:div>
    <w:div w:id="904411420">
      <w:bodyDiv w:val="1"/>
      <w:marLeft w:val="0"/>
      <w:marRight w:val="0"/>
      <w:marTop w:val="0"/>
      <w:marBottom w:val="0"/>
      <w:divBdr>
        <w:top w:val="none" w:sz="0" w:space="0" w:color="auto"/>
        <w:left w:val="none" w:sz="0" w:space="0" w:color="auto"/>
        <w:bottom w:val="none" w:sz="0" w:space="0" w:color="auto"/>
        <w:right w:val="none" w:sz="0" w:space="0" w:color="auto"/>
      </w:divBdr>
    </w:div>
    <w:div w:id="918907974">
      <w:bodyDiv w:val="1"/>
      <w:marLeft w:val="0"/>
      <w:marRight w:val="0"/>
      <w:marTop w:val="0"/>
      <w:marBottom w:val="0"/>
      <w:divBdr>
        <w:top w:val="none" w:sz="0" w:space="0" w:color="auto"/>
        <w:left w:val="none" w:sz="0" w:space="0" w:color="auto"/>
        <w:bottom w:val="none" w:sz="0" w:space="0" w:color="auto"/>
        <w:right w:val="none" w:sz="0" w:space="0" w:color="auto"/>
      </w:divBdr>
    </w:div>
    <w:div w:id="966085140">
      <w:bodyDiv w:val="1"/>
      <w:marLeft w:val="0"/>
      <w:marRight w:val="0"/>
      <w:marTop w:val="0"/>
      <w:marBottom w:val="0"/>
      <w:divBdr>
        <w:top w:val="none" w:sz="0" w:space="0" w:color="auto"/>
        <w:left w:val="none" w:sz="0" w:space="0" w:color="auto"/>
        <w:bottom w:val="none" w:sz="0" w:space="0" w:color="auto"/>
        <w:right w:val="none" w:sz="0" w:space="0" w:color="auto"/>
      </w:divBdr>
    </w:div>
    <w:div w:id="970280480">
      <w:bodyDiv w:val="1"/>
      <w:marLeft w:val="0"/>
      <w:marRight w:val="0"/>
      <w:marTop w:val="0"/>
      <w:marBottom w:val="0"/>
      <w:divBdr>
        <w:top w:val="none" w:sz="0" w:space="0" w:color="auto"/>
        <w:left w:val="none" w:sz="0" w:space="0" w:color="auto"/>
        <w:bottom w:val="none" w:sz="0" w:space="0" w:color="auto"/>
        <w:right w:val="none" w:sz="0" w:space="0" w:color="auto"/>
      </w:divBdr>
    </w:div>
    <w:div w:id="971711282">
      <w:bodyDiv w:val="1"/>
      <w:marLeft w:val="0"/>
      <w:marRight w:val="0"/>
      <w:marTop w:val="0"/>
      <w:marBottom w:val="0"/>
      <w:divBdr>
        <w:top w:val="none" w:sz="0" w:space="0" w:color="auto"/>
        <w:left w:val="none" w:sz="0" w:space="0" w:color="auto"/>
        <w:bottom w:val="none" w:sz="0" w:space="0" w:color="auto"/>
        <w:right w:val="none" w:sz="0" w:space="0" w:color="auto"/>
      </w:divBdr>
    </w:div>
    <w:div w:id="976568874">
      <w:bodyDiv w:val="1"/>
      <w:marLeft w:val="0"/>
      <w:marRight w:val="0"/>
      <w:marTop w:val="0"/>
      <w:marBottom w:val="0"/>
      <w:divBdr>
        <w:top w:val="none" w:sz="0" w:space="0" w:color="auto"/>
        <w:left w:val="none" w:sz="0" w:space="0" w:color="auto"/>
        <w:bottom w:val="none" w:sz="0" w:space="0" w:color="auto"/>
        <w:right w:val="none" w:sz="0" w:space="0" w:color="auto"/>
      </w:divBdr>
    </w:div>
    <w:div w:id="977615537">
      <w:bodyDiv w:val="1"/>
      <w:marLeft w:val="0"/>
      <w:marRight w:val="0"/>
      <w:marTop w:val="0"/>
      <w:marBottom w:val="0"/>
      <w:divBdr>
        <w:top w:val="none" w:sz="0" w:space="0" w:color="auto"/>
        <w:left w:val="none" w:sz="0" w:space="0" w:color="auto"/>
        <w:bottom w:val="none" w:sz="0" w:space="0" w:color="auto"/>
        <w:right w:val="none" w:sz="0" w:space="0" w:color="auto"/>
      </w:divBdr>
    </w:div>
    <w:div w:id="1006204454">
      <w:bodyDiv w:val="1"/>
      <w:marLeft w:val="0"/>
      <w:marRight w:val="0"/>
      <w:marTop w:val="0"/>
      <w:marBottom w:val="0"/>
      <w:divBdr>
        <w:top w:val="none" w:sz="0" w:space="0" w:color="auto"/>
        <w:left w:val="none" w:sz="0" w:space="0" w:color="auto"/>
        <w:bottom w:val="none" w:sz="0" w:space="0" w:color="auto"/>
        <w:right w:val="none" w:sz="0" w:space="0" w:color="auto"/>
      </w:divBdr>
    </w:div>
    <w:div w:id="1007975610">
      <w:bodyDiv w:val="1"/>
      <w:marLeft w:val="0"/>
      <w:marRight w:val="0"/>
      <w:marTop w:val="0"/>
      <w:marBottom w:val="0"/>
      <w:divBdr>
        <w:top w:val="none" w:sz="0" w:space="0" w:color="auto"/>
        <w:left w:val="none" w:sz="0" w:space="0" w:color="auto"/>
        <w:bottom w:val="none" w:sz="0" w:space="0" w:color="auto"/>
        <w:right w:val="none" w:sz="0" w:space="0" w:color="auto"/>
      </w:divBdr>
    </w:div>
    <w:div w:id="1009865849">
      <w:bodyDiv w:val="1"/>
      <w:marLeft w:val="0"/>
      <w:marRight w:val="0"/>
      <w:marTop w:val="0"/>
      <w:marBottom w:val="0"/>
      <w:divBdr>
        <w:top w:val="none" w:sz="0" w:space="0" w:color="auto"/>
        <w:left w:val="none" w:sz="0" w:space="0" w:color="auto"/>
        <w:bottom w:val="none" w:sz="0" w:space="0" w:color="auto"/>
        <w:right w:val="none" w:sz="0" w:space="0" w:color="auto"/>
      </w:divBdr>
    </w:div>
    <w:div w:id="1015037623">
      <w:bodyDiv w:val="1"/>
      <w:marLeft w:val="0"/>
      <w:marRight w:val="0"/>
      <w:marTop w:val="0"/>
      <w:marBottom w:val="0"/>
      <w:divBdr>
        <w:top w:val="none" w:sz="0" w:space="0" w:color="auto"/>
        <w:left w:val="none" w:sz="0" w:space="0" w:color="auto"/>
        <w:bottom w:val="none" w:sz="0" w:space="0" w:color="auto"/>
        <w:right w:val="none" w:sz="0" w:space="0" w:color="auto"/>
      </w:divBdr>
    </w:div>
    <w:div w:id="1056007433">
      <w:bodyDiv w:val="1"/>
      <w:marLeft w:val="0"/>
      <w:marRight w:val="0"/>
      <w:marTop w:val="0"/>
      <w:marBottom w:val="0"/>
      <w:divBdr>
        <w:top w:val="none" w:sz="0" w:space="0" w:color="auto"/>
        <w:left w:val="none" w:sz="0" w:space="0" w:color="auto"/>
        <w:bottom w:val="none" w:sz="0" w:space="0" w:color="auto"/>
        <w:right w:val="none" w:sz="0" w:space="0" w:color="auto"/>
      </w:divBdr>
    </w:div>
    <w:div w:id="1076822829">
      <w:bodyDiv w:val="1"/>
      <w:marLeft w:val="0"/>
      <w:marRight w:val="0"/>
      <w:marTop w:val="0"/>
      <w:marBottom w:val="0"/>
      <w:divBdr>
        <w:top w:val="none" w:sz="0" w:space="0" w:color="auto"/>
        <w:left w:val="none" w:sz="0" w:space="0" w:color="auto"/>
        <w:bottom w:val="none" w:sz="0" w:space="0" w:color="auto"/>
        <w:right w:val="none" w:sz="0" w:space="0" w:color="auto"/>
      </w:divBdr>
    </w:div>
    <w:div w:id="1104378321">
      <w:bodyDiv w:val="1"/>
      <w:marLeft w:val="0"/>
      <w:marRight w:val="0"/>
      <w:marTop w:val="0"/>
      <w:marBottom w:val="0"/>
      <w:divBdr>
        <w:top w:val="none" w:sz="0" w:space="0" w:color="auto"/>
        <w:left w:val="none" w:sz="0" w:space="0" w:color="auto"/>
        <w:bottom w:val="none" w:sz="0" w:space="0" w:color="auto"/>
        <w:right w:val="none" w:sz="0" w:space="0" w:color="auto"/>
      </w:divBdr>
    </w:div>
    <w:div w:id="1107388307">
      <w:bodyDiv w:val="1"/>
      <w:marLeft w:val="0"/>
      <w:marRight w:val="0"/>
      <w:marTop w:val="0"/>
      <w:marBottom w:val="0"/>
      <w:divBdr>
        <w:top w:val="none" w:sz="0" w:space="0" w:color="auto"/>
        <w:left w:val="none" w:sz="0" w:space="0" w:color="auto"/>
        <w:bottom w:val="none" w:sz="0" w:space="0" w:color="auto"/>
        <w:right w:val="none" w:sz="0" w:space="0" w:color="auto"/>
      </w:divBdr>
    </w:div>
    <w:div w:id="1126315579">
      <w:bodyDiv w:val="1"/>
      <w:marLeft w:val="0"/>
      <w:marRight w:val="0"/>
      <w:marTop w:val="0"/>
      <w:marBottom w:val="0"/>
      <w:divBdr>
        <w:top w:val="none" w:sz="0" w:space="0" w:color="auto"/>
        <w:left w:val="none" w:sz="0" w:space="0" w:color="auto"/>
        <w:bottom w:val="none" w:sz="0" w:space="0" w:color="auto"/>
        <w:right w:val="none" w:sz="0" w:space="0" w:color="auto"/>
      </w:divBdr>
    </w:div>
    <w:div w:id="1126318127">
      <w:bodyDiv w:val="1"/>
      <w:marLeft w:val="0"/>
      <w:marRight w:val="0"/>
      <w:marTop w:val="0"/>
      <w:marBottom w:val="0"/>
      <w:divBdr>
        <w:top w:val="none" w:sz="0" w:space="0" w:color="auto"/>
        <w:left w:val="none" w:sz="0" w:space="0" w:color="auto"/>
        <w:bottom w:val="none" w:sz="0" w:space="0" w:color="auto"/>
        <w:right w:val="none" w:sz="0" w:space="0" w:color="auto"/>
      </w:divBdr>
    </w:div>
    <w:div w:id="1155297231">
      <w:bodyDiv w:val="1"/>
      <w:marLeft w:val="0"/>
      <w:marRight w:val="0"/>
      <w:marTop w:val="0"/>
      <w:marBottom w:val="0"/>
      <w:divBdr>
        <w:top w:val="none" w:sz="0" w:space="0" w:color="auto"/>
        <w:left w:val="none" w:sz="0" w:space="0" w:color="auto"/>
        <w:bottom w:val="none" w:sz="0" w:space="0" w:color="auto"/>
        <w:right w:val="none" w:sz="0" w:space="0" w:color="auto"/>
      </w:divBdr>
    </w:div>
    <w:div w:id="1157259832">
      <w:bodyDiv w:val="1"/>
      <w:marLeft w:val="0"/>
      <w:marRight w:val="0"/>
      <w:marTop w:val="0"/>
      <w:marBottom w:val="0"/>
      <w:divBdr>
        <w:top w:val="none" w:sz="0" w:space="0" w:color="auto"/>
        <w:left w:val="none" w:sz="0" w:space="0" w:color="auto"/>
        <w:bottom w:val="none" w:sz="0" w:space="0" w:color="auto"/>
        <w:right w:val="none" w:sz="0" w:space="0" w:color="auto"/>
      </w:divBdr>
    </w:div>
    <w:div w:id="1179126763">
      <w:bodyDiv w:val="1"/>
      <w:marLeft w:val="0"/>
      <w:marRight w:val="0"/>
      <w:marTop w:val="0"/>
      <w:marBottom w:val="0"/>
      <w:divBdr>
        <w:top w:val="none" w:sz="0" w:space="0" w:color="auto"/>
        <w:left w:val="none" w:sz="0" w:space="0" w:color="auto"/>
        <w:bottom w:val="none" w:sz="0" w:space="0" w:color="auto"/>
        <w:right w:val="none" w:sz="0" w:space="0" w:color="auto"/>
      </w:divBdr>
    </w:div>
    <w:div w:id="1189834667">
      <w:bodyDiv w:val="1"/>
      <w:marLeft w:val="0"/>
      <w:marRight w:val="0"/>
      <w:marTop w:val="0"/>
      <w:marBottom w:val="0"/>
      <w:divBdr>
        <w:top w:val="none" w:sz="0" w:space="0" w:color="auto"/>
        <w:left w:val="none" w:sz="0" w:space="0" w:color="auto"/>
        <w:bottom w:val="none" w:sz="0" w:space="0" w:color="auto"/>
        <w:right w:val="none" w:sz="0" w:space="0" w:color="auto"/>
      </w:divBdr>
    </w:div>
    <w:div w:id="1218979889">
      <w:bodyDiv w:val="1"/>
      <w:marLeft w:val="0"/>
      <w:marRight w:val="0"/>
      <w:marTop w:val="0"/>
      <w:marBottom w:val="0"/>
      <w:divBdr>
        <w:top w:val="none" w:sz="0" w:space="0" w:color="auto"/>
        <w:left w:val="none" w:sz="0" w:space="0" w:color="auto"/>
        <w:bottom w:val="none" w:sz="0" w:space="0" w:color="auto"/>
        <w:right w:val="none" w:sz="0" w:space="0" w:color="auto"/>
      </w:divBdr>
    </w:div>
    <w:div w:id="1233616702">
      <w:bodyDiv w:val="1"/>
      <w:marLeft w:val="0"/>
      <w:marRight w:val="0"/>
      <w:marTop w:val="0"/>
      <w:marBottom w:val="0"/>
      <w:divBdr>
        <w:top w:val="none" w:sz="0" w:space="0" w:color="auto"/>
        <w:left w:val="none" w:sz="0" w:space="0" w:color="auto"/>
        <w:bottom w:val="none" w:sz="0" w:space="0" w:color="auto"/>
        <w:right w:val="none" w:sz="0" w:space="0" w:color="auto"/>
      </w:divBdr>
    </w:div>
    <w:div w:id="1239705663">
      <w:bodyDiv w:val="1"/>
      <w:marLeft w:val="0"/>
      <w:marRight w:val="0"/>
      <w:marTop w:val="0"/>
      <w:marBottom w:val="0"/>
      <w:divBdr>
        <w:top w:val="none" w:sz="0" w:space="0" w:color="auto"/>
        <w:left w:val="none" w:sz="0" w:space="0" w:color="auto"/>
        <w:bottom w:val="none" w:sz="0" w:space="0" w:color="auto"/>
        <w:right w:val="none" w:sz="0" w:space="0" w:color="auto"/>
      </w:divBdr>
    </w:div>
    <w:div w:id="1251504079">
      <w:bodyDiv w:val="1"/>
      <w:marLeft w:val="0"/>
      <w:marRight w:val="0"/>
      <w:marTop w:val="0"/>
      <w:marBottom w:val="0"/>
      <w:divBdr>
        <w:top w:val="none" w:sz="0" w:space="0" w:color="auto"/>
        <w:left w:val="none" w:sz="0" w:space="0" w:color="auto"/>
        <w:bottom w:val="none" w:sz="0" w:space="0" w:color="auto"/>
        <w:right w:val="none" w:sz="0" w:space="0" w:color="auto"/>
      </w:divBdr>
    </w:div>
    <w:div w:id="1257208313">
      <w:bodyDiv w:val="1"/>
      <w:marLeft w:val="0"/>
      <w:marRight w:val="0"/>
      <w:marTop w:val="0"/>
      <w:marBottom w:val="0"/>
      <w:divBdr>
        <w:top w:val="none" w:sz="0" w:space="0" w:color="auto"/>
        <w:left w:val="none" w:sz="0" w:space="0" w:color="auto"/>
        <w:bottom w:val="none" w:sz="0" w:space="0" w:color="auto"/>
        <w:right w:val="none" w:sz="0" w:space="0" w:color="auto"/>
      </w:divBdr>
    </w:div>
    <w:div w:id="1270625753">
      <w:bodyDiv w:val="1"/>
      <w:marLeft w:val="0"/>
      <w:marRight w:val="0"/>
      <w:marTop w:val="0"/>
      <w:marBottom w:val="0"/>
      <w:divBdr>
        <w:top w:val="none" w:sz="0" w:space="0" w:color="auto"/>
        <w:left w:val="none" w:sz="0" w:space="0" w:color="auto"/>
        <w:bottom w:val="none" w:sz="0" w:space="0" w:color="auto"/>
        <w:right w:val="none" w:sz="0" w:space="0" w:color="auto"/>
      </w:divBdr>
    </w:div>
    <w:div w:id="1284075616">
      <w:bodyDiv w:val="1"/>
      <w:marLeft w:val="0"/>
      <w:marRight w:val="0"/>
      <w:marTop w:val="0"/>
      <w:marBottom w:val="0"/>
      <w:divBdr>
        <w:top w:val="none" w:sz="0" w:space="0" w:color="auto"/>
        <w:left w:val="none" w:sz="0" w:space="0" w:color="auto"/>
        <w:bottom w:val="none" w:sz="0" w:space="0" w:color="auto"/>
        <w:right w:val="none" w:sz="0" w:space="0" w:color="auto"/>
      </w:divBdr>
    </w:div>
    <w:div w:id="1299263435">
      <w:bodyDiv w:val="1"/>
      <w:marLeft w:val="0"/>
      <w:marRight w:val="0"/>
      <w:marTop w:val="0"/>
      <w:marBottom w:val="0"/>
      <w:divBdr>
        <w:top w:val="none" w:sz="0" w:space="0" w:color="auto"/>
        <w:left w:val="none" w:sz="0" w:space="0" w:color="auto"/>
        <w:bottom w:val="none" w:sz="0" w:space="0" w:color="auto"/>
        <w:right w:val="none" w:sz="0" w:space="0" w:color="auto"/>
      </w:divBdr>
    </w:div>
    <w:div w:id="1307928218">
      <w:bodyDiv w:val="1"/>
      <w:marLeft w:val="0"/>
      <w:marRight w:val="0"/>
      <w:marTop w:val="0"/>
      <w:marBottom w:val="0"/>
      <w:divBdr>
        <w:top w:val="none" w:sz="0" w:space="0" w:color="auto"/>
        <w:left w:val="none" w:sz="0" w:space="0" w:color="auto"/>
        <w:bottom w:val="none" w:sz="0" w:space="0" w:color="auto"/>
        <w:right w:val="none" w:sz="0" w:space="0" w:color="auto"/>
      </w:divBdr>
    </w:div>
    <w:div w:id="1351562136">
      <w:bodyDiv w:val="1"/>
      <w:marLeft w:val="0"/>
      <w:marRight w:val="0"/>
      <w:marTop w:val="0"/>
      <w:marBottom w:val="0"/>
      <w:divBdr>
        <w:top w:val="none" w:sz="0" w:space="0" w:color="auto"/>
        <w:left w:val="none" w:sz="0" w:space="0" w:color="auto"/>
        <w:bottom w:val="none" w:sz="0" w:space="0" w:color="auto"/>
        <w:right w:val="none" w:sz="0" w:space="0" w:color="auto"/>
      </w:divBdr>
    </w:div>
    <w:div w:id="1362123242">
      <w:bodyDiv w:val="1"/>
      <w:marLeft w:val="0"/>
      <w:marRight w:val="0"/>
      <w:marTop w:val="0"/>
      <w:marBottom w:val="0"/>
      <w:divBdr>
        <w:top w:val="none" w:sz="0" w:space="0" w:color="auto"/>
        <w:left w:val="none" w:sz="0" w:space="0" w:color="auto"/>
        <w:bottom w:val="none" w:sz="0" w:space="0" w:color="auto"/>
        <w:right w:val="none" w:sz="0" w:space="0" w:color="auto"/>
      </w:divBdr>
    </w:div>
    <w:div w:id="1398281408">
      <w:bodyDiv w:val="1"/>
      <w:marLeft w:val="0"/>
      <w:marRight w:val="0"/>
      <w:marTop w:val="0"/>
      <w:marBottom w:val="0"/>
      <w:divBdr>
        <w:top w:val="none" w:sz="0" w:space="0" w:color="auto"/>
        <w:left w:val="none" w:sz="0" w:space="0" w:color="auto"/>
        <w:bottom w:val="none" w:sz="0" w:space="0" w:color="auto"/>
        <w:right w:val="none" w:sz="0" w:space="0" w:color="auto"/>
      </w:divBdr>
    </w:div>
    <w:div w:id="1401366796">
      <w:bodyDiv w:val="1"/>
      <w:marLeft w:val="0"/>
      <w:marRight w:val="0"/>
      <w:marTop w:val="0"/>
      <w:marBottom w:val="0"/>
      <w:divBdr>
        <w:top w:val="none" w:sz="0" w:space="0" w:color="auto"/>
        <w:left w:val="none" w:sz="0" w:space="0" w:color="auto"/>
        <w:bottom w:val="none" w:sz="0" w:space="0" w:color="auto"/>
        <w:right w:val="none" w:sz="0" w:space="0" w:color="auto"/>
      </w:divBdr>
    </w:div>
    <w:div w:id="1404987657">
      <w:bodyDiv w:val="1"/>
      <w:marLeft w:val="0"/>
      <w:marRight w:val="0"/>
      <w:marTop w:val="0"/>
      <w:marBottom w:val="0"/>
      <w:divBdr>
        <w:top w:val="none" w:sz="0" w:space="0" w:color="auto"/>
        <w:left w:val="none" w:sz="0" w:space="0" w:color="auto"/>
        <w:bottom w:val="none" w:sz="0" w:space="0" w:color="auto"/>
        <w:right w:val="none" w:sz="0" w:space="0" w:color="auto"/>
      </w:divBdr>
    </w:div>
    <w:div w:id="1409771644">
      <w:bodyDiv w:val="1"/>
      <w:marLeft w:val="0"/>
      <w:marRight w:val="0"/>
      <w:marTop w:val="0"/>
      <w:marBottom w:val="0"/>
      <w:divBdr>
        <w:top w:val="none" w:sz="0" w:space="0" w:color="auto"/>
        <w:left w:val="none" w:sz="0" w:space="0" w:color="auto"/>
        <w:bottom w:val="none" w:sz="0" w:space="0" w:color="auto"/>
        <w:right w:val="none" w:sz="0" w:space="0" w:color="auto"/>
      </w:divBdr>
    </w:div>
    <w:div w:id="1422947101">
      <w:bodyDiv w:val="1"/>
      <w:marLeft w:val="0"/>
      <w:marRight w:val="0"/>
      <w:marTop w:val="0"/>
      <w:marBottom w:val="0"/>
      <w:divBdr>
        <w:top w:val="none" w:sz="0" w:space="0" w:color="auto"/>
        <w:left w:val="none" w:sz="0" w:space="0" w:color="auto"/>
        <w:bottom w:val="none" w:sz="0" w:space="0" w:color="auto"/>
        <w:right w:val="none" w:sz="0" w:space="0" w:color="auto"/>
      </w:divBdr>
    </w:div>
    <w:div w:id="1434279827">
      <w:bodyDiv w:val="1"/>
      <w:marLeft w:val="0"/>
      <w:marRight w:val="0"/>
      <w:marTop w:val="0"/>
      <w:marBottom w:val="0"/>
      <w:divBdr>
        <w:top w:val="none" w:sz="0" w:space="0" w:color="auto"/>
        <w:left w:val="none" w:sz="0" w:space="0" w:color="auto"/>
        <w:bottom w:val="none" w:sz="0" w:space="0" w:color="auto"/>
        <w:right w:val="none" w:sz="0" w:space="0" w:color="auto"/>
      </w:divBdr>
    </w:div>
    <w:div w:id="1452165985">
      <w:bodyDiv w:val="1"/>
      <w:marLeft w:val="0"/>
      <w:marRight w:val="0"/>
      <w:marTop w:val="0"/>
      <w:marBottom w:val="0"/>
      <w:divBdr>
        <w:top w:val="none" w:sz="0" w:space="0" w:color="auto"/>
        <w:left w:val="none" w:sz="0" w:space="0" w:color="auto"/>
        <w:bottom w:val="none" w:sz="0" w:space="0" w:color="auto"/>
        <w:right w:val="none" w:sz="0" w:space="0" w:color="auto"/>
      </w:divBdr>
    </w:div>
    <w:div w:id="1468234674">
      <w:bodyDiv w:val="1"/>
      <w:marLeft w:val="0"/>
      <w:marRight w:val="0"/>
      <w:marTop w:val="0"/>
      <w:marBottom w:val="0"/>
      <w:divBdr>
        <w:top w:val="none" w:sz="0" w:space="0" w:color="auto"/>
        <w:left w:val="none" w:sz="0" w:space="0" w:color="auto"/>
        <w:bottom w:val="none" w:sz="0" w:space="0" w:color="auto"/>
        <w:right w:val="none" w:sz="0" w:space="0" w:color="auto"/>
      </w:divBdr>
    </w:div>
    <w:div w:id="1476071885">
      <w:bodyDiv w:val="1"/>
      <w:marLeft w:val="0"/>
      <w:marRight w:val="0"/>
      <w:marTop w:val="0"/>
      <w:marBottom w:val="0"/>
      <w:divBdr>
        <w:top w:val="none" w:sz="0" w:space="0" w:color="auto"/>
        <w:left w:val="none" w:sz="0" w:space="0" w:color="auto"/>
        <w:bottom w:val="none" w:sz="0" w:space="0" w:color="auto"/>
        <w:right w:val="none" w:sz="0" w:space="0" w:color="auto"/>
      </w:divBdr>
    </w:div>
    <w:div w:id="1507286627">
      <w:bodyDiv w:val="1"/>
      <w:marLeft w:val="0"/>
      <w:marRight w:val="0"/>
      <w:marTop w:val="0"/>
      <w:marBottom w:val="0"/>
      <w:divBdr>
        <w:top w:val="none" w:sz="0" w:space="0" w:color="auto"/>
        <w:left w:val="none" w:sz="0" w:space="0" w:color="auto"/>
        <w:bottom w:val="none" w:sz="0" w:space="0" w:color="auto"/>
        <w:right w:val="none" w:sz="0" w:space="0" w:color="auto"/>
      </w:divBdr>
    </w:div>
    <w:div w:id="1512329947">
      <w:bodyDiv w:val="1"/>
      <w:marLeft w:val="0"/>
      <w:marRight w:val="0"/>
      <w:marTop w:val="0"/>
      <w:marBottom w:val="0"/>
      <w:divBdr>
        <w:top w:val="none" w:sz="0" w:space="0" w:color="auto"/>
        <w:left w:val="none" w:sz="0" w:space="0" w:color="auto"/>
        <w:bottom w:val="none" w:sz="0" w:space="0" w:color="auto"/>
        <w:right w:val="none" w:sz="0" w:space="0" w:color="auto"/>
      </w:divBdr>
    </w:div>
    <w:div w:id="1517504471">
      <w:bodyDiv w:val="1"/>
      <w:marLeft w:val="0"/>
      <w:marRight w:val="0"/>
      <w:marTop w:val="0"/>
      <w:marBottom w:val="0"/>
      <w:divBdr>
        <w:top w:val="none" w:sz="0" w:space="0" w:color="auto"/>
        <w:left w:val="none" w:sz="0" w:space="0" w:color="auto"/>
        <w:bottom w:val="none" w:sz="0" w:space="0" w:color="auto"/>
        <w:right w:val="none" w:sz="0" w:space="0" w:color="auto"/>
      </w:divBdr>
    </w:div>
    <w:div w:id="1529414576">
      <w:bodyDiv w:val="1"/>
      <w:marLeft w:val="0"/>
      <w:marRight w:val="0"/>
      <w:marTop w:val="0"/>
      <w:marBottom w:val="0"/>
      <w:divBdr>
        <w:top w:val="none" w:sz="0" w:space="0" w:color="auto"/>
        <w:left w:val="none" w:sz="0" w:space="0" w:color="auto"/>
        <w:bottom w:val="none" w:sz="0" w:space="0" w:color="auto"/>
        <w:right w:val="none" w:sz="0" w:space="0" w:color="auto"/>
      </w:divBdr>
    </w:div>
    <w:div w:id="1538738555">
      <w:bodyDiv w:val="1"/>
      <w:marLeft w:val="0"/>
      <w:marRight w:val="0"/>
      <w:marTop w:val="0"/>
      <w:marBottom w:val="0"/>
      <w:divBdr>
        <w:top w:val="none" w:sz="0" w:space="0" w:color="auto"/>
        <w:left w:val="none" w:sz="0" w:space="0" w:color="auto"/>
        <w:bottom w:val="none" w:sz="0" w:space="0" w:color="auto"/>
        <w:right w:val="none" w:sz="0" w:space="0" w:color="auto"/>
      </w:divBdr>
    </w:div>
    <w:div w:id="1576622234">
      <w:bodyDiv w:val="1"/>
      <w:marLeft w:val="0"/>
      <w:marRight w:val="0"/>
      <w:marTop w:val="0"/>
      <w:marBottom w:val="0"/>
      <w:divBdr>
        <w:top w:val="none" w:sz="0" w:space="0" w:color="auto"/>
        <w:left w:val="none" w:sz="0" w:space="0" w:color="auto"/>
        <w:bottom w:val="none" w:sz="0" w:space="0" w:color="auto"/>
        <w:right w:val="none" w:sz="0" w:space="0" w:color="auto"/>
      </w:divBdr>
    </w:div>
    <w:div w:id="1591543546">
      <w:bodyDiv w:val="1"/>
      <w:marLeft w:val="0"/>
      <w:marRight w:val="0"/>
      <w:marTop w:val="0"/>
      <w:marBottom w:val="0"/>
      <w:divBdr>
        <w:top w:val="none" w:sz="0" w:space="0" w:color="auto"/>
        <w:left w:val="none" w:sz="0" w:space="0" w:color="auto"/>
        <w:bottom w:val="none" w:sz="0" w:space="0" w:color="auto"/>
        <w:right w:val="none" w:sz="0" w:space="0" w:color="auto"/>
      </w:divBdr>
    </w:div>
    <w:div w:id="1602446365">
      <w:bodyDiv w:val="1"/>
      <w:marLeft w:val="0"/>
      <w:marRight w:val="0"/>
      <w:marTop w:val="0"/>
      <w:marBottom w:val="0"/>
      <w:divBdr>
        <w:top w:val="none" w:sz="0" w:space="0" w:color="auto"/>
        <w:left w:val="none" w:sz="0" w:space="0" w:color="auto"/>
        <w:bottom w:val="none" w:sz="0" w:space="0" w:color="auto"/>
        <w:right w:val="none" w:sz="0" w:space="0" w:color="auto"/>
      </w:divBdr>
    </w:div>
    <w:div w:id="1613589882">
      <w:bodyDiv w:val="1"/>
      <w:marLeft w:val="0"/>
      <w:marRight w:val="0"/>
      <w:marTop w:val="0"/>
      <w:marBottom w:val="0"/>
      <w:divBdr>
        <w:top w:val="none" w:sz="0" w:space="0" w:color="auto"/>
        <w:left w:val="none" w:sz="0" w:space="0" w:color="auto"/>
        <w:bottom w:val="none" w:sz="0" w:space="0" w:color="auto"/>
        <w:right w:val="none" w:sz="0" w:space="0" w:color="auto"/>
      </w:divBdr>
    </w:div>
    <w:div w:id="1617910480">
      <w:bodyDiv w:val="1"/>
      <w:marLeft w:val="0"/>
      <w:marRight w:val="0"/>
      <w:marTop w:val="0"/>
      <w:marBottom w:val="0"/>
      <w:divBdr>
        <w:top w:val="none" w:sz="0" w:space="0" w:color="auto"/>
        <w:left w:val="none" w:sz="0" w:space="0" w:color="auto"/>
        <w:bottom w:val="none" w:sz="0" w:space="0" w:color="auto"/>
        <w:right w:val="none" w:sz="0" w:space="0" w:color="auto"/>
      </w:divBdr>
    </w:div>
    <w:div w:id="1624069021">
      <w:bodyDiv w:val="1"/>
      <w:marLeft w:val="0"/>
      <w:marRight w:val="0"/>
      <w:marTop w:val="0"/>
      <w:marBottom w:val="0"/>
      <w:divBdr>
        <w:top w:val="none" w:sz="0" w:space="0" w:color="auto"/>
        <w:left w:val="none" w:sz="0" w:space="0" w:color="auto"/>
        <w:bottom w:val="none" w:sz="0" w:space="0" w:color="auto"/>
        <w:right w:val="none" w:sz="0" w:space="0" w:color="auto"/>
      </w:divBdr>
    </w:div>
    <w:div w:id="1642151969">
      <w:bodyDiv w:val="1"/>
      <w:marLeft w:val="0"/>
      <w:marRight w:val="0"/>
      <w:marTop w:val="0"/>
      <w:marBottom w:val="0"/>
      <w:divBdr>
        <w:top w:val="none" w:sz="0" w:space="0" w:color="auto"/>
        <w:left w:val="none" w:sz="0" w:space="0" w:color="auto"/>
        <w:bottom w:val="none" w:sz="0" w:space="0" w:color="auto"/>
        <w:right w:val="none" w:sz="0" w:space="0" w:color="auto"/>
      </w:divBdr>
    </w:div>
    <w:div w:id="1646079559">
      <w:bodyDiv w:val="1"/>
      <w:marLeft w:val="0"/>
      <w:marRight w:val="0"/>
      <w:marTop w:val="0"/>
      <w:marBottom w:val="0"/>
      <w:divBdr>
        <w:top w:val="none" w:sz="0" w:space="0" w:color="auto"/>
        <w:left w:val="none" w:sz="0" w:space="0" w:color="auto"/>
        <w:bottom w:val="none" w:sz="0" w:space="0" w:color="auto"/>
        <w:right w:val="none" w:sz="0" w:space="0" w:color="auto"/>
      </w:divBdr>
    </w:div>
    <w:div w:id="1647586209">
      <w:bodyDiv w:val="1"/>
      <w:marLeft w:val="0"/>
      <w:marRight w:val="0"/>
      <w:marTop w:val="0"/>
      <w:marBottom w:val="0"/>
      <w:divBdr>
        <w:top w:val="none" w:sz="0" w:space="0" w:color="auto"/>
        <w:left w:val="none" w:sz="0" w:space="0" w:color="auto"/>
        <w:bottom w:val="none" w:sz="0" w:space="0" w:color="auto"/>
        <w:right w:val="none" w:sz="0" w:space="0" w:color="auto"/>
      </w:divBdr>
    </w:div>
    <w:div w:id="1653830063">
      <w:bodyDiv w:val="1"/>
      <w:marLeft w:val="0"/>
      <w:marRight w:val="0"/>
      <w:marTop w:val="0"/>
      <w:marBottom w:val="0"/>
      <w:divBdr>
        <w:top w:val="none" w:sz="0" w:space="0" w:color="auto"/>
        <w:left w:val="none" w:sz="0" w:space="0" w:color="auto"/>
        <w:bottom w:val="none" w:sz="0" w:space="0" w:color="auto"/>
        <w:right w:val="none" w:sz="0" w:space="0" w:color="auto"/>
      </w:divBdr>
    </w:div>
    <w:div w:id="1679650052">
      <w:bodyDiv w:val="1"/>
      <w:marLeft w:val="0"/>
      <w:marRight w:val="0"/>
      <w:marTop w:val="0"/>
      <w:marBottom w:val="0"/>
      <w:divBdr>
        <w:top w:val="none" w:sz="0" w:space="0" w:color="auto"/>
        <w:left w:val="none" w:sz="0" w:space="0" w:color="auto"/>
        <w:bottom w:val="none" w:sz="0" w:space="0" w:color="auto"/>
        <w:right w:val="none" w:sz="0" w:space="0" w:color="auto"/>
      </w:divBdr>
    </w:div>
    <w:div w:id="1686202786">
      <w:bodyDiv w:val="1"/>
      <w:marLeft w:val="0"/>
      <w:marRight w:val="0"/>
      <w:marTop w:val="0"/>
      <w:marBottom w:val="0"/>
      <w:divBdr>
        <w:top w:val="none" w:sz="0" w:space="0" w:color="auto"/>
        <w:left w:val="none" w:sz="0" w:space="0" w:color="auto"/>
        <w:bottom w:val="none" w:sz="0" w:space="0" w:color="auto"/>
        <w:right w:val="none" w:sz="0" w:space="0" w:color="auto"/>
      </w:divBdr>
    </w:div>
    <w:div w:id="1692488324">
      <w:bodyDiv w:val="1"/>
      <w:marLeft w:val="0"/>
      <w:marRight w:val="0"/>
      <w:marTop w:val="0"/>
      <w:marBottom w:val="0"/>
      <w:divBdr>
        <w:top w:val="none" w:sz="0" w:space="0" w:color="auto"/>
        <w:left w:val="none" w:sz="0" w:space="0" w:color="auto"/>
        <w:bottom w:val="none" w:sz="0" w:space="0" w:color="auto"/>
        <w:right w:val="none" w:sz="0" w:space="0" w:color="auto"/>
      </w:divBdr>
    </w:div>
    <w:div w:id="1715471658">
      <w:bodyDiv w:val="1"/>
      <w:marLeft w:val="0"/>
      <w:marRight w:val="0"/>
      <w:marTop w:val="0"/>
      <w:marBottom w:val="0"/>
      <w:divBdr>
        <w:top w:val="none" w:sz="0" w:space="0" w:color="auto"/>
        <w:left w:val="none" w:sz="0" w:space="0" w:color="auto"/>
        <w:bottom w:val="none" w:sz="0" w:space="0" w:color="auto"/>
        <w:right w:val="none" w:sz="0" w:space="0" w:color="auto"/>
      </w:divBdr>
    </w:div>
    <w:div w:id="1718779723">
      <w:bodyDiv w:val="1"/>
      <w:marLeft w:val="0"/>
      <w:marRight w:val="0"/>
      <w:marTop w:val="0"/>
      <w:marBottom w:val="0"/>
      <w:divBdr>
        <w:top w:val="none" w:sz="0" w:space="0" w:color="auto"/>
        <w:left w:val="none" w:sz="0" w:space="0" w:color="auto"/>
        <w:bottom w:val="none" w:sz="0" w:space="0" w:color="auto"/>
        <w:right w:val="none" w:sz="0" w:space="0" w:color="auto"/>
      </w:divBdr>
    </w:div>
    <w:div w:id="1736926166">
      <w:bodyDiv w:val="1"/>
      <w:marLeft w:val="0"/>
      <w:marRight w:val="0"/>
      <w:marTop w:val="0"/>
      <w:marBottom w:val="0"/>
      <w:divBdr>
        <w:top w:val="none" w:sz="0" w:space="0" w:color="auto"/>
        <w:left w:val="none" w:sz="0" w:space="0" w:color="auto"/>
        <w:bottom w:val="none" w:sz="0" w:space="0" w:color="auto"/>
        <w:right w:val="none" w:sz="0" w:space="0" w:color="auto"/>
      </w:divBdr>
    </w:div>
    <w:div w:id="1743408249">
      <w:bodyDiv w:val="1"/>
      <w:marLeft w:val="0"/>
      <w:marRight w:val="0"/>
      <w:marTop w:val="0"/>
      <w:marBottom w:val="0"/>
      <w:divBdr>
        <w:top w:val="none" w:sz="0" w:space="0" w:color="auto"/>
        <w:left w:val="none" w:sz="0" w:space="0" w:color="auto"/>
        <w:bottom w:val="none" w:sz="0" w:space="0" w:color="auto"/>
        <w:right w:val="none" w:sz="0" w:space="0" w:color="auto"/>
      </w:divBdr>
    </w:div>
    <w:div w:id="1752121122">
      <w:bodyDiv w:val="1"/>
      <w:marLeft w:val="0"/>
      <w:marRight w:val="0"/>
      <w:marTop w:val="0"/>
      <w:marBottom w:val="0"/>
      <w:divBdr>
        <w:top w:val="none" w:sz="0" w:space="0" w:color="auto"/>
        <w:left w:val="none" w:sz="0" w:space="0" w:color="auto"/>
        <w:bottom w:val="none" w:sz="0" w:space="0" w:color="auto"/>
        <w:right w:val="none" w:sz="0" w:space="0" w:color="auto"/>
      </w:divBdr>
    </w:div>
    <w:div w:id="1780486535">
      <w:bodyDiv w:val="1"/>
      <w:marLeft w:val="0"/>
      <w:marRight w:val="0"/>
      <w:marTop w:val="0"/>
      <w:marBottom w:val="0"/>
      <w:divBdr>
        <w:top w:val="none" w:sz="0" w:space="0" w:color="auto"/>
        <w:left w:val="none" w:sz="0" w:space="0" w:color="auto"/>
        <w:bottom w:val="none" w:sz="0" w:space="0" w:color="auto"/>
        <w:right w:val="none" w:sz="0" w:space="0" w:color="auto"/>
      </w:divBdr>
    </w:div>
    <w:div w:id="1789348346">
      <w:bodyDiv w:val="1"/>
      <w:marLeft w:val="0"/>
      <w:marRight w:val="0"/>
      <w:marTop w:val="0"/>
      <w:marBottom w:val="0"/>
      <w:divBdr>
        <w:top w:val="none" w:sz="0" w:space="0" w:color="auto"/>
        <w:left w:val="none" w:sz="0" w:space="0" w:color="auto"/>
        <w:bottom w:val="none" w:sz="0" w:space="0" w:color="auto"/>
        <w:right w:val="none" w:sz="0" w:space="0" w:color="auto"/>
      </w:divBdr>
    </w:div>
    <w:div w:id="1796949409">
      <w:bodyDiv w:val="1"/>
      <w:marLeft w:val="0"/>
      <w:marRight w:val="0"/>
      <w:marTop w:val="0"/>
      <w:marBottom w:val="0"/>
      <w:divBdr>
        <w:top w:val="none" w:sz="0" w:space="0" w:color="auto"/>
        <w:left w:val="none" w:sz="0" w:space="0" w:color="auto"/>
        <w:bottom w:val="none" w:sz="0" w:space="0" w:color="auto"/>
        <w:right w:val="none" w:sz="0" w:space="0" w:color="auto"/>
      </w:divBdr>
    </w:div>
    <w:div w:id="1799565979">
      <w:bodyDiv w:val="1"/>
      <w:marLeft w:val="0"/>
      <w:marRight w:val="0"/>
      <w:marTop w:val="0"/>
      <w:marBottom w:val="0"/>
      <w:divBdr>
        <w:top w:val="none" w:sz="0" w:space="0" w:color="auto"/>
        <w:left w:val="none" w:sz="0" w:space="0" w:color="auto"/>
        <w:bottom w:val="none" w:sz="0" w:space="0" w:color="auto"/>
        <w:right w:val="none" w:sz="0" w:space="0" w:color="auto"/>
      </w:divBdr>
    </w:div>
    <w:div w:id="1804038153">
      <w:bodyDiv w:val="1"/>
      <w:marLeft w:val="0"/>
      <w:marRight w:val="0"/>
      <w:marTop w:val="0"/>
      <w:marBottom w:val="0"/>
      <w:divBdr>
        <w:top w:val="none" w:sz="0" w:space="0" w:color="auto"/>
        <w:left w:val="none" w:sz="0" w:space="0" w:color="auto"/>
        <w:bottom w:val="none" w:sz="0" w:space="0" w:color="auto"/>
        <w:right w:val="none" w:sz="0" w:space="0" w:color="auto"/>
      </w:divBdr>
    </w:div>
    <w:div w:id="1842699061">
      <w:bodyDiv w:val="1"/>
      <w:marLeft w:val="0"/>
      <w:marRight w:val="0"/>
      <w:marTop w:val="0"/>
      <w:marBottom w:val="0"/>
      <w:divBdr>
        <w:top w:val="none" w:sz="0" w:space="0" w:color="auto"/>
        <w:left w:val="none" w:sz="0" w:space="0" w:color="auto"/>
        <w:bottom w:val="none" w:sz="0" w:space="0" w:color="auto"/>
        <w:right w:val="none" w:sz="0" w:space="0" w:color="auto"/>
      </w:divBdr>
    </w:div>
    <w:div w:id="1857689529">
      <w:bodyDiv w:val="1"/>
      <w:marLeft w:val="0"/>
      <w:marRight w:val="0"/>
      <w:marTop w:val="0"/>
      <w:marBottom w:val="0"/>
      <w:divBdr>
        <w:top w:val="none" w:sz="0" w:space="0" w:color="auto"/>
        <w:left w:val="none" w:sz="0" w:space="0" w:color="auto"/>
        <w:bottom w:val="none" w:sz="0" w:space="0" w:color="auto"/>
        <w:right w:val="none" w:sz="0" w:space="0" w:color="auto"/>
      </w:divBdr>
    </w:div>
    <w:div w:id="1869414553">
      <w:bodyDiv w:val="1"/>
      <w:marLeft w:val="0"/>
      <w:marRight w:val="0"/>
      <w:marTop w:val="0"/>
      <w:marBottom w:val="0"/>
      <w:divBdr>
        <w:top w:val="none" w:sz="0" w:space="0" w:color="auto"/>
        <w:left w:val="none" w:sz="0" w:space="0" w:color="auto"/>
        <w:bottom w:val="none" w:sz="0" w:space="0" w:color="auto"/>
        <w:right w:val="none" w:sz="0" w:space="0" w:color="auto"/>
      </w:divBdr>
    </w:div>
    <w:div w:id="1882008671">
      <w:bodyDiv w:val="1"/>
      <w:marLeft w:val="0"/>
      <w:marRight w:val="0"/>
      <w:marTop w:val="0"/>
      <w:marBottom w:val="0"/>
      <w:divBdr>
        <w:top w:val="none" w:sz="0" w:space="0" w:color="auto"/>
        <w:left w:val="none" w:sz="0" w:space="0" w:color="auto"/>
        <w:bottom w:val="none" w:sz="0" w:space="0" w:color="auto"/>
        <w:right w:val="none" w:sz="0" w:space="0" w:color="auto"/>
      </w:divBdr>
    </w:div>
    <w:div w:id="1884780664">
      <w:bodyDiv w:val="1"/>
      <w:marLeft w:val="0"/>
      <w:marRight w:val="0"/>
      <w:marTop w:val="0"/>
      <w:marBottom w:val="0"/>
      <w:divBdr>
        <w:top w:val="none" w:sz="0" w:space="0" w:color="auto"/>
        <w:left w:val="none" w:sz="0" w:space="0" w:color="auto"/>
        <w:bottom w:val="none" w:sz="0" w:space="0" w:color="auto"/>
        <w:right w:val="none" w:sz="0" w:space="0" w:color="auto"/>
      </w:divBdr>
    </w:div>
    <w:div w:id="1884949876">
      <w:bodyDiv w:val="1"/>
      <w:marLeft w:val="0"/>
      <w:marRight w:val="0"/>
      <w:marTop w:val="0"/>
      <w:marBottom w:val="0"/>
      <w:divBdr>
        <w:top w:val="none" w:sz="0" w:space="0" w:color="auto"/>
        <w:left w:val="none" w:sz="0" w:space="0" w:color="auto"/>
        <w:bottom w:val="none" w:sz="0" w:space="0" w:color="auto"/>
        <w:right w:val="none" w:sz="0" w:space="0" w:color="auto"/>
      </w:divBdr>
    </w:div>
    <w:div w:id="1906183976">
      <w:bodyDiv w:val="1"/>
      <w:marLeft w:val="0"/>
      <w:marRight w:val="0"/>
      <w:marTop w:val="0"/>
      <w:marBottom w:val="0"/>
      <w:divBdr>
        <w:top w:val="none" w:sz="0" w:space="0" w:color="auto"/>
        <w:left w:val="none" w:sz="0" w:space="0" w:color="auto"/>
        <w:bottom w:val="none" w:sz="0" w:space="0" w:color="auto"/>
        <w:right w:val="none" w:sz="0" w:space="0" w:color="auto"/>
      </w:divBdr>
    </w:div>
    <w:div w:id="1917979707">
      <w:bodyDiv w:val="1"/>
      <w:marLeft w:val="0"/>
      <w:marRight w:val="0"/>
      <w:marTop w:val="0"/>
      <w:marBottom w:val="0"/>
      <w:divBdr>
        <w:top w:val="none" w:sz="0" w:space="0" w:color="auto"/>
        <w:left w:val="none" w:sz="0" w:space="0" w:color="auto"/>
        <w:bottom w:val="none" w:sz="0" w:space="0" w:color="auto"/>
        <w:right w:val="none" w:sz="0" w:space="0" w:color="auto"/>
      </w:divBdr>
    </w:div>
    <w:div w:id="1921401127">
      <w:bodyDiv w:val="1"/>
      <w:marLeft w:val="0"/>
      <w:marRight w:val="0"/>
      <w:marTop w:val="0"/>
      <w:marBottom w:val="0"/>
      <w:divBdr>
        <w:top w:val="none" w:sz="0" w:space="0" w:color="auto"/>
        <w:left w:val="none" w:sz="0" w:space="0" w:color="auto"/>
        <w:bottom w:val="none" w:sz="0" w:space="0" w:color="auto"/>
        <w:right w:val="none" w:sz="0" w:space="0" w:color="auto"/>
      </w:divBdr>
    </w:div>
    <w:div w:id="1925409005">
      <w:bodyDiv w:val="1"/>
      <w:marLeft w:val="0"/>
      <w:marRight w:val="0"/>
      <w:marTop w:val="0"/>
      <w:marBottom w:val="0"/>
      <w:divBdr>
        <w:top w:val="none" w:sz="0" w:space="0" w:color="auto"/>
        <w:left w:val="none" w:sz="0" w:space="0" w:color="auto"/>
        <w:bottom w:val="none" w:sz="0" w:space="0" w:color="auto"/>
        <w:right w:val="none" w:sz="0" w:space="0" w:color="auto"/>
      </w:divBdr>
    </w:div>
    <w:div w:id="1937247440">
      <w:bodyDiv w:val="1"/>
      <w:marLeft w:val="0"/>
      <w:marRight w:val="0"/>
      <w:marTop w:val="0"/>
      <w:marBottom w:val="0"/>
      <w:divBdr>
        <w:top w:val="none" w:sz="0" w:space="0" w:color="auto"/>
        <w:left w:val="none" w:sz="0" w:space="0" w:color="auto"/>
        <w:bottom w:val="none" w:sz="0" w:space="0" w:color="auto"/>
        <w:right w:val="none" w:sz="0" w:space="0" w:color="auto"/>
      </w:divBdr>
    </w:div>
    <w:div w:id="1957982787">
      <w:bodyDiv w:val="1"/>
      <w:marLeft w:val="0"/>
      <w:marRight w:val="0"/>
      <w:marTop w:val="0"/>
      <w:marBottom w:val="0"/>
      <w:divBdr>
        <w:top w:val="none" w:sz="0" w:space="0" w:color="auto"/>
        <w:left w:val="none" w:sz="0" w:space="0" w:color="auto"/>
        <w:bottom w:val="none" w:sz="0" w:space="0" w:color="auto"/>
        <w:right w:val="none" w:sz="0" w:space="0" w:color="auto"/>
      </w:divBdr>
    </w:div>
    <w:div w:id="1972637881">
      <w:bodyDiv w:val="1"/>
      <w:marLeft w:val="0"/>
      <w:marRight w:val="0"/>
      <w:marTop w:val="0"/>
      <w:marBottom w:val="0"/>
      <w:divBdr>
        <w:top w:val="none" w:sz="0" w:space="0" w:color="auto"/>
        <w:left w:val="none" w:sz="0" w:space="0" w:color="auto"/>
        <w:bottom w:val="none" w:sz="0" w:space="0" w:color="auto"/>
        <w:right w:val="none" w:sz="0" w:space="0" w:color="auto"/>
      </w:divBdr>
    </w:div>
    <w:div w:id="1980920534">
      <w:bodyDiv w:val="1"/>
      <w:marLeft w:val="0"/>
      <w:marRight w:val="0"/>
      <w:marTop w:val="0"/>
      <w:marBottom w:val="0"/>
      <w:divBdr>
        <w:top w:val="none" w:sz="0" w:space="0" w:color="auto"/>
        <w:left w:val="none" w:sz="0" w:space="0" w:color="auto"/>
        <w:bottom w:val="none" w:sz="0" w:space="0" w:color="auto"/>
        <w:right w:val="none" w:sz="0" w:space="0" w:color="auto"/>
      </w:divBdr>
    </w:div>
    <w:div w:id="1991010582">
      <w:bodyDiv w:val="1"/>
      <w:marLeft w:val="0"/>
      <w:marRight w:val="0"/>
      <w:marTop w:val="0"/>
      <w:marBottom w:val="0"/>
      <w:divBdr>
        <w:top w:val="none" w:sz="0" w:space="0" w:color="auto"/>
        <w:left w:val="none" w:sz="0" w:space="0" w:color="auto"/>
        <w:bottom w:val="none" w:sz="0" w:space="0" w:color="auto"/>
        <w:right w:val="none" w:sz="0" w:space="0" w:color="auto"/>
      </w:divBdr>
    </w:div>
    <w:div w:id="2026208642">
      <w:bodyDiv w:val="1"/>
      <w:marLeft w:val="0"/>
      <w:marRight w:val="0"/>
      <w:marTop w:val="0"/>
      <w:marBottom w:val="0"/>
      <w:divBdr>
        <w:top w:val="none" w:sz="0" w:space="0" w:color="auto"/>
        <w:left w:val="none" w:sz="0" w:space="0" w:color="auto"/>
        <w:bottom w:val="none" w:sz="0" w:space="0" w:color="auto"/>
        <w:right w:val="none" w:sz="0" w:space="0" w:color="auto"/>
      </w:divBdr>
    </w:div>
    <w:div w:id="2030325449">
      <w:bodyDiv w:val="1"/>
      <w:marLeft w:val="0"/>
      <w:marRight w:val="0"/>
      <w:marTop w:val="0"/>
      <w:marBottom w:val="0"/>
      <w:divBdr>
        <w:top w:val="none" w:sz="0" w:space="0" w:color="auto"/>
        <w:left w:val="none" w:sz="0" w:space="0" w:color="auto"/>
        <w:bottom w:val="none" w:sz="0" w:space="0" w:color="auto"/>
        <w:right w:val="none" w:sz="0" w:space="0" w:color="auto"/>
      </w:divBdr>
    </w:div>
    <w:div w:id="2032337416">
      <w:bodyDiv w:val="1"/>
      <w:marLeft w:val="0"/>
      <w:marRight w:val="0"/>
      <w:marTop w:val="0"/>
      <w:marBottom w:val="0"/>
      <w:divBdr>
        <w:top w:val="none" w:sz="0" w:space="0" w:color="auto"/>
        <w:left w:val="none" w:sz="0" w:space="0" w:color="auto"/>
        <w:bottom w:val="none" w:sz="0" w:space="0" w:color="auto"/>
        <w:right w:val="none" w:sz="0" w:space="0" w:color="auto"/>
      </w:divBdr>
    </w:div>
    <w:div w:id="2037610032">
      <w:bodyDiv w:val="1"/>
      <w:marLeft w:val="0"/>
      <w:marRight w:val="0"/>
      <w:marTop w:val="0"/>
      <w:marBottom w:val="0"/>
      <w:divBdr>
        <w:top w:val="none" w:sz="0" w:space="0" w:color="auto"/>
        <w:left w:val="none" w:sz="0" w:space="0" w:color="auto"/>
        <w:bottom w:val="none" w:sz="0" w:space="0" w:color="auto"/>
        <w:right w:val="none" w:sz="0" w:space="0" w:color="auto"/>
      </w:divBdr>
    </w:div>
    <w:div w:id="2038969359">
      <w:bodyDiv w:val="1"/>
      <w:marLeft w:val="0"/>
      <w:marRight w:val="0"/>
      <w:marTop w:val="0"/>
      <w:marBottom w:val="0"/>
      <w:divBdr>
        <w:top w:val="none" w:sz="0" w:space="0" w:color="auto"/>
        <w:left w:val="none" w:sz="0" w:space="0" w:color="auto"/>
        <w:bottom w:val="none" w:sz="0" w:space="0" w:color="auto"/>
        <w:right w:val="none" w:sz="0" w:space="0" w:color="auto"/>
      </w:divBdr>
    </w:div>
    <w:div w:id="2041466538">
      <w:bodyDiv w:val="1"/>
      <w:marLeft w:val="0"/>
      <w:marRight w:val="0"/>
      <w:marTop w:val="0"/>
      <w:marBottom w:val="0"/>
      <w:divBdr>
        <w:top w:val="none" w:sz="0" w:space="0" w:color="auto"/>
        <w:left w:val="none" w:sz="0" w:space="0" w:color="auto"/>
        <w:bottom w:val="none" w:sz="0" w:space="0" w:color="auto"/>
        <w:right w:val="none" w:sz="0" w:space="0" w:color="auto"/>
      </w:divBdr>
    </w:div>
    <w:div w:id="2042510916">
      <w:bodyDiv w:val="1"/>
      <w:marLeft w:val="0"/>
      <w:marRight w:val="0"/>
      <w:marTop w:val="0"/>
      <w:marBottom w:val="0"/>
      <w:divBdr>
        <w:top w:val="none" w:sz="0" w:space="0" w:color="auto"/>
        <w:left w:val="none" w:sz="0" w:space="0" w:color="auto"/>
        <w:bottom w:val="none" w:sz="0" w:space="0" w:color="auto"/>
        <w:right w:val="none" w:sz="0" w:space="0" w:color="auto"/>
      </w:divBdr>
    </w:div>
    <w:div w:id="2059084537">
      <w:bodyDiv w:val="1"/>
      <w:marLeft w:val="0"/>
      <w:marRight w:val="0"/>
      <w:marTop w:val="0"/>
      <w:marBottom w:val="0"/>
      <w:divBdr>
        <w:top w:val="none" w:sz="0" w:space="0" w:color="auto"/>
        <w:left w:val="none" w:sz="0" w:space="0" w:color="auto"/>
        <w:bottom w:val="none" w:sz="0" w:space="0" w:color="auto"/>
        <w:right w:val="none" w:sz="0" w:space="0" w:color="auto"/>
      </w:divBdr>
    </w:div>
    <w:div w:id="2077194551">
      <w:bodyDiv w:val="1"/>
      <w:marLeft w:val="0"/>
      <w:marRight w:val="0"/>
      <w:marTop w:val="0"/>
      <w:marBottom w:val="0"/>
      <w:divBdr>
        <w:top w:val="none" w:sz="0" w:space="0" w:color="auto"/>
        <w:left w:val="none" w:sz="0" w:space="0" w:color="auto"/>
        <w:bottom w:val="none" w:sz="0" w:space="0" w:color="auto"/>
        <w:right w:val="none" w:sz="0" w:space="0" w:color="auto"/>
      </w:divBdr>
    </w:div>
    <w:div w:id="2113208659">
      <w:bodyDiv w:val="1"/>
      <w:marLeft w:val="0"/>
      <w:marRight w:val="0"/>
      <w:marTop w:val="0"/>
      <w:marBottom w:val="0"/>
      <w:divBdr>
        <w:top w:val="none" w:sz="0" w:space="0" w:color="auto"/>
        <w:left w:val="none" w:sz="0" w:space="0" w:color="auto"/>
        <w:bottom w:val="none" w:sz="0" w:space="0" w:color="auto"/>
        <w:right w:val="none" w:sz="0" w:space="0" w:color="auto"/>
      </w:divBdr>
    </w:div>
    <w:div w:id="2133277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Has23</b:Tag>
    <b:SourceType>InternetSite</b:SourceType>
    <b:Guid>{3552BBD3-BB81-4DE9-9F0E-59DA156CDC40}</b:Guid>
    <b:Author>
      <b:Author>
        <b:NameList>
          <b:Person>
            <b:Last>Coşgun</b:Last>
            <b:First>Hasan</b:First>
            <b:Middle>Hüseyin</b:Middle>
          </b:Person>
        </b:NameList>
      </b:Author>
    </b:Author>
    <b:Title>which-data-scaling-technique-should-i-use</b:Title>
    <b:Year>2023</b:Year>
    <b:YearAccessed>2024</b:YearAccessed>
    <b:MonthAccessed>10</b:MonthAccessed>
    <b:URL>https://medium.com/@hhuseyincosgun/which-data-scaling-technique-should-i-use-a1615292061e</b:URL>
    <b:RefOrder>3</b:RefOrder>
  </b:Source>
  <b:Source>
    <b:Tag>dat</b:Tag>
    <b:SourceType>InternetSite</b:SourceType>
    <b:Guid>{6930C07E-B436-4916-969E-6FCB399A77C9}</b:Guid>
    <b:URL>https://datacarpentry.org/python-ecology-lesson/02-starting-with-data.html</b:URL>
    <b:Title>starting-with-data</b:Title>
    <b:Author>
      <b:Author>
        <b:NameList>
          <b:Person>
            <b:Last>datacarpentry</b:Last>
          </b:Person>
        </b:NameList>
      </b:Author>
    </b:Author>
    <b:YearAccessed>2024</b:YearAccessed>
    <b:Year>2024</b:Year>
    <b:RefOrder>1</b:RefOrder>
  </b:Source>
  <b:Source>
    <b:Tag>Jai10</b:Tag>
    <b:SourceType>JournalArticle</b:SourceType>
    <b:Guid>{9FA90640-D32F-4DC8-8375-7B5EEDDD6BD8}</b:Guid>
    <b:Author>
      <b:Author>
        <b:NameList>
          <b:Person>
            <b:Last>Jain</b:Last>
            <b:First>Anil</b:First>
            <b:Middle>K.</b:Middle>
          </b:Person>
        </b:NameList>
      </b:Author>
    </b:Author>
    <b:Title>Data Clustering: 50 years beyond K-Means</b:Title>
    <b:Year>2010</b:Year>
    <b:Pages>651-666</b:Pages>
    <b:RefOrder>2</b:RefOrder>
  </b:Source>
  <b:Source>
    <b:Tag>gee24</b:Tag>
    <b:SourceType>InternetSite</b:SourceType>
    <b:Guid>{37714BC7-DE1C-483F-96BF-A09B41606A9F}</b:Guid>
    <b:Title>k-means-clustering-introduction</b:Title>
    <b:Year>2024</b:Year>
    <b:Author>
      <b:Author>
        <b:NameList>
          <b:Person>
            <b:Last>geeksforgeeks</b:Last>
          </b:Person>
        </b:NameList>
      </b:Author>
    </b:Author>
    <b:YearAccessed>2024</b:YearAccessed>
    <b:MonthAccessed>November</b:MonthAccessed>
    <b:URL>https://www.geeksforgeeks.org/k-means-clustering-introduction/</b:URL>
    <b:RefOrder>4</b:RefOrder>
  </b:Source>
  <b:Source>
    <b:Tag>Cos09</b:Tag>
    <b:SourceType>DocumentFromInternetSite</b:SourceType>
    <b:Guid>{A6E93695-C594-41E4-8CED-5BB917B475A6}</b:Guid>
    <b:Title>DistancesbetweenClustering,Hierarchical</b:Title>
    <b:Year>2009</b:Year>
    <b:URL>https://www.stat.cmu.edu/~cshalizi/350/lectures/08/lecture-08.pdf</b:URL>
    <b:Author>
      <b:Author>
        <b:NameList>
          <b:Person>
            <b:Last>Shalizi</b:Last>
            <b:First>Cosma</b:First>
          </b:Person>
        </b:NameList>
      </b:Author>
    </b:Author>
    <b:Month>September</b:Month>
    <b:RefOrder>6</b:RefOrder>
  </b:Source>
  <b:Source>
    <b:Tag>Cha18</b:Tag>
    <b:SourceType>DocumentFromInternetSite</b:SourceType>
    <b:Guid>{BB4F0250-833B-41DB-8373-578E424BA9D4}</b:Guid>
    <b:Author>
      <b:Author>
        <b:NameList>
          <b:Person>
            <b:Last>Patlolla</b:Last>
            <b:First>Chaitanya</b:First>
            <b:Middle>Reddy</b:Middle>
          </b:Person>
        </b:NameList>
      </b:Author>
    </b:Author>
    <b:Title>Towards Data Science</b:Title>
    <b:Year>2018</b:Year>
    <b:Month>December</b:Month>
    <b:URL>https://towardsdatascience.com/understanding-the-concept-of-hierarchical-clustering-technique-c6e8243758ec</b:URL>
    <b:RefOrder>5</b:RefOrder>
  </b:Source>
  <b:Source>
    <b:Tag>Yan23</b:Tag>
    <b:SourceType>JournalArticle</b:SourceType>
    <b:Guid>{9190D964-925D-4822-8FC4-9048A28FA8DC}</b:Guid>
    <b:Title>Using Medical Data and Clustering Techniques for a Smart Healthcare System</b:Title>
    <b:Year>2023</b:Year>
    <b:Author>
      <b:Author>
        <b:NameList>
          <b:Person>
            <b:Last>Yang</b:Last>
            <b:First>Lai,</b:First>
            <b:Middle>Liu, Lin, Hou, Pai</b:Middle>
          </b:Person>
        </b:NameList>
      </b:Author>
    </b:Author>
    <b:JournalName>Multidisciplinary Digital Publishing Institute</b:JournalName>
    <b:Issue>https://www.mdpi.com/2079-9292/13/1/140#:~:text=The%20clustering%20technique%20is%20one,a%20hospital%20for%20medical%20treatment.</b:Issue>
    <b:RefOrder>7</b:RefOrder>
  </b:Source>
</b:Sources>
</file>

<file path=customXml/itemProps1.xml><?xml version="1.0" encoding="utf-8"?>
<ds:datastoreItem xmlns:ds="http://schemas.openxmlformats.org/officeDocument/2006/customXml" ds:itemID="{5BFE8338-0FBB-4F8A-A976-47F5A6AC2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1445</TotalTime>
  <Pages>4</Pages>
  <Words>1963</Words>
  <Characters>11190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Shane</dc:creator>
  <cp:keywords/>
  <dc:description/>
  <cp:lastModifiedBy>S Kennedy</cp:lastModifiedBy>
  <cp:revision>339</cp:revision>
  <cp:lastPrinted>2024-10-12T08:53:00Z</cp:lastPrinted>
  <dcterms:created xsi:type="dcterms:W3CDTF">2024-10-06T09:28:00Z</dcterms:created>
  <dcterms:modified xsi:type="dcterms:W3CDTF">2024-11-08T09:31:00Z</dcterms:modified>
</cp:coreProperties>
</file>