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BBO CAPSTONE — WEEK 12 STRATEGY SUMMARY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FINAL QUERY — Week 12 of 13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CCDDEE"/>
          <w:sz w:val="20"/>
          <w:szCs w:val="20"/>
        </w:rPr>
        <w:t xml:space="preserve">Mike Kennelly  ·  Imperial College London  ·  ML &amp; AI Professional Certificate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All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of 13 — FINAL query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W11 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NEW ATB | F3 NEW ATB | F7 NEW ATB | F4 = ATB | F5 = ATB | F2 regressed | F6 regressed | F8 regressed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W12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replication (7 functions) + GP pipeline (F7) — all decisions verified by Module 22 cluster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 22 applied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Centroid distance, top-cluster spread, linkage-style zone separation — computed from 11-round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W12 actions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FUNCTIONS SUBMITTED — notebooks built, cp1252 Unicode bug fixed, npy files verified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W11 Results — Scored Against ATB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W11 results returned from the portal. Three new ATBs, two exact matches, three regressions. Definitive W11 scorecard: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300"/>
        <w:gridCol w:w="700"/>
        <w:gridCol w:w="1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W11 Result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 Before W11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 Wk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W12 Implication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8.968e-07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8.838e-07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NEW ATB 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Marginal +1.3e-08. Replicate W11 coords.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Regressed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 ATB still stands. Cluster analysis confirms W9.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-0.001285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-0.000707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NEW ATB 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 is new best. Replicate W11 coords.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0.23759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0.23759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= ATB exact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landscape confirmed. Replicate W2.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8662.48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= ATB exact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Corner solution confirmed. Always all-ones.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Regressed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 ATB = centroid of high-output cluster. Replicate.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F7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2.8501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NEW ATB 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 pipeline worked (+0.130). Run GP for W12.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9.8269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Regressed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 ATB unbeaten in 10 attempts. Revert to W2.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22 Applied — Clustering Analysis of the 11-Round BBO Dataset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Module 22 prompt asks us to think through the search space through a clustering lens. This section goes beyond metaphor: we apply the cluster distance measures taught in Mini-lesson 22.1 — centroid distance, top-cluster spread (analogous to complete linkage / maximum distance), and inter-zone separation — directly to the 11 rounds of inputs and outputs for each function. The results both validate and sharpen the W12 strategy.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Method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function the 11 submitted input vectors are treated as data points. A HIGH-OUTPUT cluster (top-3 results) and a LOW-OUTPUT cluster (bottom-3 results) are identified. Computed: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Centroid distance — Euclidean distance between the mean position of the high cluster and the mean position of the low cluster (Mini-lesson 22.1, centroid distance measure).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Top-cluster spread — maximum pairwise Euclidean distance within the high-output cluster (analogous to complete linkage / maximum distance in hierarchical clustering).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Interpretation — a TIGHT top cluster (spread &lt; 0.15) means the high-output region is a localised attractor; replicate its centroid. A LOOSE cluster (spread &gt; 0.35) signals a broader or multi-modal landscape.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Results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60"/>
        <w:gridCol w:w="1600"/>
        <w:gridCol w:w="900"/>
        <w:gridCol w:w="900"/>
        <w:gridCol w:w="1300"/>
        <w:gridCol w:w="354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Top-3 Centroid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Centroid Dist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Spread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Clustering Verdict for W12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[0.686, 0.711]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TIGHT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= centroid. Replicate [0.684200, 0.704200].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[0.703, 0.150]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TIGHT (2-zone)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zone confirmed. ATB ~ centroid [0.7025, 0.1545]. Replicate.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[0.999, 0.605, 0.470]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TIGHT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X1~1.0 boundary confirmed. Replicate W11 coords.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[0.430, 0.423, 0.408, 0.382]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TIGHT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within 0.009 of centroid. Replicate W2.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[1.000, 1.000, 0.997, 1.000]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VERY TIGHT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Largest inter-zone gap of all functions. Corner confirmed.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[0.401, 0.338, 0.641, 0.768, 0.103]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TIGHT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IS centroid (dist=0.013). Replicate W9.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[0.121, 0.358, 0.428, 0.278, 0.326, 0.702]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TRENDING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Centroid lags behind gradient. GP extrapolation preferred.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[0.024, 0.274, 0.005, 0.137, 0.575, 0.463, 0.110, 0.703]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LOOSE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Multi-modal warning. Zero-boundary structure only signal. Replicate W2.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Findings from Cluster Analysis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F2 — Two-Zone Structure (Single Linkage vs Complete Linkage Distinction)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F2 has a large centroid distance (0.537) but a tight top-cluster spread (0.037). This exactly matches the pattern described in Mini-lesson 22.1: when centroid distance is large but one cluster is internally compact, the two zones are well-separated. The HIGH zone (X1~0.70, X2~0.15) produced 5 of the top 6 outputs; the LOW zone (X1~0.78, X2~0.96) produced the worst results. The ATB coordinates [0.7101, 0.1616] sit 0.012 from the high-zone centroid [0.7025, 0.1545] — clustering directly confirms this is the correct W12 submission.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F5 — Largest Inter-Zone Centroid Distance (0.894)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centroid distance between the top-3 and bottom-3 clusters for F5 is 0.894 — by far the largest of all eight functions. In Module 22 terms this is the clearest cluster separation in the dataset. The top cluster spread is only 0.010 — a near-perfect point attractor at [1,1,1,1]. This is the strongest statistical confirmation available for any W12 decision.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F7 — Trending Cluster: Why GP Beats Centroid Replication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F7 is the one function where naive centroid replication would be wrong. The top-4 centroid is [0.121, 0.358, 0.428, 0.278, 0.326, 0.702] — but this is the mean of historical positions during a directional trend. Submitting the centroid would regress toward earlier (lower) coordinates rather than following the gradient forward. This mirrors the Module 22 discussion of hierarchical clustering's myopic nature (Mini-lesson 22.4): a static centroid merge cannot represent a moving optimum. The GP pipeline — which models the gradient surface and extrapolates — is the correct tool.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F8 — Loose Cluster: Multi-Modal Warning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F8 is the only function with a LOOSE top cluster (spread = 0.635). This high within-cluster variance signals that the three best results were achieved from very different input positions — possibly two distinct basins. W2 (X5=0.929) and W7 (X5=0.397) both produced near-ATB outputs despite X5 differing by 0.532. With only one query remaining, the zero-boundary structure (X1, X3, X7=0) is the only consistent structural signal; the W2 ATB is the safest final submission.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W12 Actions Taken — Per Function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section records the exact actions executed for each function in Week 12. All notebooks built, Unicode/cp1252 encoding bug fixed (encoding='utf-8' added to all file open() calls, special characters replaced with ASCII equivalents in code cells), npy files verified.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1A5E20" w:sz="14" w:space="4"/>
        </w:pBdr>
        <w:shd w:fill="D5F5E3" w:val="clear"/>
        <w:spacing w:after="16" w:before="80"/>
        <w:ind w:left="360" w:right="2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Build status: ALL 8 W12 NOTEBOOKS COMPLETE</w:t>
      </w:r>
    </w:p>
    <w:p>
      <w:pPr>
        <w:shd w:fill="D5F5E3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Bug fix applied: UnicodeEncodeError (cp1252) resolved in all notebooks — encoding='utf-8' on all file writes, Greek/box-drawing chars replaced in code cells</w:t>
      </w:r>
    </w:p>
    <w:p>
      <w:pPr>
        <w:shd w:fill="D5F5E3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Data files: All 16 W12 npy files verified (f1-f8, inputs + outputs, shapes confirmed)</w:t>
      </w:r>
    </w:p>
    <w:p>
      <w:pPr>
        <w:shd w:fill="D5F5E3" w:val="clear"/>
        <w:spacing w:after="80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Module 22: Clustering analysis embedded in Step 3 markdown of every notebook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E20"/>
          <w:sz w:val="24"/>
          <w:szCs w:val="24"/>
        </w:rPr>
        <w:t xml:space="preserve">F1 — 2D | ATB OVERRIDE | NEW ATB at W11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Attractor — spread=0.014, ATB-&gt;centroid dist=0.007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8.968e-07 (W11)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W11 set new ATB. GP EI~0 (flat near-zero landscape). Replicate W11 coords exactly.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0.684200-0.704200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Capstone_F1_W12.ipynb — 29 cells,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f1_w12_inputs.npy (20,2) | f1_w12_outputs.npy (20,) | best=8.968e-07 at idx=19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 diagnostics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R2=1.0 (memorising), mu~-0.0002, sigma~0.0008, EI~0. ATB override confirmed correct.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Forest (~80% CV) — EXPLOIT_RATIO=0.85, ANISO=[0.015, 0.015]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F2 — 2D | ATB OVERRIDE | Two-Zone Cluster (Module 22 Primary Showcase)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TWO-ZONE HIERARCHICAL CLUSTER — primary Module 22 showcase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Zone A HIGH X2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W1,W2,W3,W4,W9 — centroid [0.733, 0.904], mean output=0.225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Zone B LOW X2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W5,W6,W7,W8,W10,W11 — centroid [0.702, 0.118], mean output=0.506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Inter-zone dist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0.963 | Zone B spread=0.025 | ATB-&gt;Zone B centroid dist=0.012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0.6497 (W5) — W11 returned 0.6090 (regressed)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submitting ATB = submitting Zone B centroid (dist=0.012). No GP exploration improves on confirmed point attractor.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0.710068-0.161630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Capstone_F2_W12.ipynb — 29 cells, two-zone clustering in Step 3 markdown,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f2_w12_inputs.npy (21,2) | f2_w12_outputs.npy (21,) | best=0.6497 at idx=4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CNN-1D (~77% CV) — EXPLOIT_RATIO=0.92, ANISO=[0.012, 0.008]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E20"/>
          <w:sz w:val="24"/>
          <w:szCs w:val="24"/>
        </w:rPr>
        <w:t xml:space="preserve">F3 — 3D | ATB OVERRIDE | NEW ATB at W11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Attractor — spread=0.047, ATB-&gt;centroid dist=0.024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Structural anchor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X1~1.0 (X1=0.998) confirmed across W6/W7/W11. W10 drift to X1=0.929 caused regression.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-0.001285 (W11) — closest-to-zero in 11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W11 achieved new ATB. Tight cluster confirms X1=1.0 boundary anchor. Replicate W11 exactly.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0.998126-0.621218-0.453080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Capstone_F3_W12.ipynb — 29 cells,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f3_w12_inputs.npy (25,3) | f3_w12_outputs.npy (25,) | best=-0.001285 at idx=24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NN-Small (16,8) (~71% CV) — EXPLOIT_RATIO=0.92, ANISO=[0.005, 0.020, 0.025]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F4 — 4D | ATB OVERRIDE | Exact match at W11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Isolated Attractor — spread=0.062, single positive basin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Landscape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 is the only positive result in 11 weeks. 9 surrounding explorations all returned negative. Non-stationary landscape.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0.23759 (W2) — W11 matched exactly, confirming coords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W11 exact match proved coords are correct. GP sigma=2.25 (non-stationary) — no trustworthy gradient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0.439249-0.414994-0.384687-0.397917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Capstone_F4_W12.ipynb — 29 cells,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f4_w12_inputs.npy (40,4) | f4_w12_outputs.npy (40,) | best=0.23759 at idx=1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Forest (~88% CV) — EXPLOIT_RATIO=0.92, ANISO=[0.012x4]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5E20"/>
          <w:sz w:val="24"/>
          <w:szCs w:val="24"/>
        </w:rPr>
        <w:t xml:space="preserve">F5 — 4D | ATB OVERRIDE | Corner solution (tightest cluster of all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Corner Attractor — spread=0.007 (TIGHTEST), inter-zone dist=0.894 (LARGEST)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W10 perturbation (X3=0.9899) confirmed drop to 8471, proving [1,1,1,1] is the global max. W11 exact match confirmed.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8662.48 (W9/W11) — W11 matched exactly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structural corner maximum. Zero ambiguity. Strongest cluster confirmation of all 8 functions.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1.000000-1.000000-1.000000-1.000000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Capstone_F5_W12.ipynb — 29 cells,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f5_w12_inputs.npy (30,4) | f5_w12_outputs.npy (30,) | best=8662.48 at idx=28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Linear SVM (~97% CV) — EXPLOIT_RATIO=0.95, ANISO=[0.005x4]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F6 — 5D | ATB OVERRIDE | X5 threshold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Attractor — spread=0.030, ATB-&gt;centroid dist=0.015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X5=0.115 is the critical threshold. W10 X5=0.079 returned negative. W11 X5=0.115 returned -0.010 (regressed — stochastic component).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0.03602 (W9) — only positive in 11 weeks. W11 regressed.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ATB IS the cluster centroid (dist=0.013). No GP signal. X5 threshold fragile — exact replication is the only defensible strategy.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0.406643-0.339495-0.634775-0.769397-0.115269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Capstone_F6_W12.ipynb — 29 cells,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f6_w12_inputs.npy (30,5) | f6_w12_outputs.npy (30,) | best=0.03602 at idx=27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Linear SVM (~80% CV) — EXPLOIT_RATIO=0.92, ANISO=[0.015x4, 0.008]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F7 — 6D | GP PIPELINE | Trending cluster (Module 22 secondary showcase)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TRENDING / DYNAMIC CLUSTER — secondary Module 22 showcase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Trend W6-&gt;W11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2.119-&gt;2.413-&gt;2.598-&gt;2.597-&gt;2.720-&gt;2.850. Step sizes [0.061, 0.049, 0.001, 0.042, 0.061]. Spread=0.066.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 rising (+0.041 W10-&gt;W11), X6 rising, X2-X5 declining. Consistent gradient confirmed.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2.8501 (W11) — 6th consecutive improvement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 PIPELINE — run GP on W12 npy. Decision rule: if GP mu &gt; 2.8501 -&gt; submit GP EI. If not -&gt; submit W11 ATB fallback.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GP fallback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0.165978-0.338682-0.444076-0.255770-0.300940-0.704355  &lt;- W11 ATB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Half-step candidate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0.186441-0.328456-0.445437-0.242480-0.285962-0.705089  &lt;- W10-&gt;W11 half-step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Full-step candidate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0.206904-0.318230-0.446798-0.229190-0.271024-0.705823  &lt;- W10-&gt;W11 full-step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Capstone_F7_W12.ipynb — 29 cells, trending cluster in Step 3 markdown, GP pipeline with fallback logic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f7_w12_inputs.npy (40,6) | f7_w12_outputs.npy (40,) | best=2.850 at idx=39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 Regression (~82% CV) — EXPLOIT_RATIO=0.92, ANISO=[0.015, 0.012x4, 0.015]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Trust 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GP EI if: mu &gt; 2.8501. Fallback if GP memorises (R2=1.0) or mu &lt;= ATB.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F8 — 8D | ATB OVERRIDE | Zero-boundary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Zero-Boundary Attractor — spread=0.455 (LOOSE — multi-modal warning)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Structural 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X1=X3=X7=0. Only W2 had all three zeros exactly. Every deviation returned below ATB.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W11 sparsity test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 X1=0.031, X3=0.010 returned 9.8269 — still 0.005 below W2 ATB 9.8320. Confirms exact zeros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ATB entering W12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9.8320 (W2) — unbeaten in 10 further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W12 decision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OVERRIDE — revert to exact W2 ATB. Zero-boundary structure (X1=X3=X7=0.000000) is the only consistent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Submission 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0.000000-0.179297-0.000000-0.071406-0.929270-0.459981-0.000000-0.541212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Capstone_F8_W12.ipynb — 29 cells, zero-boundary cluster in Step 3 markdown, ATB override at Step 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npy 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f8_w12_inputs.npy (50,8) | f8_w12_outputs.npy (50,) | best=9.8320 at idx=1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 winner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 Forest (~87% CV) — EXPLOIT_RATIO=0.95, ANISO=[0.006, 0.015, 0.006, 0.015x4, 0.006, 0.015]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Technical Log — Issues Resolved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UnicodeEncodeError (cp1252) — Fixed in All 8 Notebooks</w:t>
      </w:r>
    </w:p>
    <w:p>
      <w:pPr>
        <w:pBdr>
          <w:left w:val="single" w:color="C0392B" w:sz="14" w:space="4"/>
        </w:pBdr>
        <w:shd w:fill="FADBD8" w:val="clear"/>
        <w:spacing w:after="16" w:before="80"/>
        <w:ind w:left="360" w:right="2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Error: UnicodeEncodeError at Step 14 file write (f.write(... R2=1.0 flat landscape, EI~0 ...))</w:t>
      </w:r>
    </w:p>
    <w:p>
      <w:pPr>
        <w:shd w:fill="FADBD8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Root cause: Windows default encoding cp1252 cannot encode Greek chars (sigma, mu, squared), box-drawing chars, or special arrows in Python file write calls.</w:t>
      </w:r>
    </w:p>
    <w:p>
      <w:pPr>
        <w:shd w:fill="FADBD8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Fix 1: encoding='utf-8' added to all open() calls for .txt, .json output files in Step 14 and Step 15.</w:t>
      </w:r>
    </w:p>
    <w:p>
      <w:pPr>
        <w:shd w:fill="FADBD8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Fix 2: All special characters replaced in code cells across all 8 notebooks:</w:t>
      </w:r>
    </w:p>
    <w:p>
      <w:pPr>
        <w:shd w:fill="FADBD8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 R2 (not R squared), mu (not Greek), sigma (not Greek), EI~0 (not approx), -&gt; (not arrow), [OK] (not checkmark)</w:t>
      </w:r>
    </w:p>
    <w:p>
      <w:pPr>
        <w:shd w:fill="FADBD8" w:val="clear"/>
        <w:spacing w:after="16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Fix 3: Box-drawing characters (double-line box borders) replaced with ASCII equivalents in print statements.</w:t>
      </w:r>
    </w:p>
    <w:p>
      <w:pPr>
        <w:shd w:fill="FADBD8" w:val="clear"/>
        <w:spacing w:after="80" w:before="16"/>
        <w:ind w:left="360" w:right="200"/>
      </w:pPr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Status: All 8 notebooks verified clean — no cp1252-breaking characters remain in any code cell.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Quick Reference — W12 Submissions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= ATB replication | Gold = GP pipeline (F7) | Green = corner solution (F5)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1400"/>
        <w:gridCol w:w="760"/>
        <w:gridCol w:w="800"/>
        <w:gridCol w:w="464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 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Acc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 Wk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W12 Submission String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0.684200-0.704200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(2-zone)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0.710068-0.161630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0.998126-0.621218-0.453080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0.439249-0.414994-0.384687-0.397917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F5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All-ones corner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TIGHT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W9/W11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20"/>
                <w:sz w:val="18"/>
                <w:szCs w:val="18"/>
              </w:rPr>
              <w:t xml:space="preserve">1.000000-1.000000-1.000000-1.000000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0.406643-0.339495-0.634775-0.769397-0.115269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GP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TRENDING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Run GP -&gt; EI candidate  |  Fallback: 0.165978-0.338682-0.444076-0.255770-0.300940-0.704355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ATB replicate W2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LOOSE (2-basin?)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0.000000-0.179297-0.000000-0.071406-0.929270-0.459981-0.000000-0.541212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Submission History W8–W12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430"/>
        <w:gridCol w:w="900"/>
        <w:gridCol w:w="900"/>
        <w:gridCol w:w="900"/>
        <w:gridCol w:w="900"/>
        <w:gridCol w:w="2600"/>
        <w:gridCol w:w="900"/>
        <w:gridCol w:w="700"/>
      </w:tblGrid>
      <w:tr>
        <w:trPr>
          <w:tblHeader/>
        </w:trP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W12 Submission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ATB Wk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1.26e-49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-2.45e-183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4.11e-58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8.968e-07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0.684200-0.704200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8.968e-07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0.710068-0.161630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-0.001285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0.998126-0.621218-0.453080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-0.001285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-1.405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0.23759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0.439249-0.414994-0.384687-0.397917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0.23759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8662.48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1.000000-1.000000-1.000000-1.000000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8662.48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W9/W11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-0.401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0.406643-0.339495-0.634775-0.769397-0.115269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W9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2.8501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 -&gt; EI candidate (fallback: W11 ATB)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2.8501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W11</w:t>
            </w:r>
          </w:p>
        </w:tc>
      </w:tr>
      <w:tr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9.8269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0.000000-0.179297-0.000000-0.071406-0.929270-0.459981-0.000000-0.541212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Capstone Reflection — Part 2 (under 700 words)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reflection addresses all five capstone prompts, grounded in the Module 22 cluster analysis computed above.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How past queries influenced W12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Eleven rounds of input-output data were treated as an unsupervised dataset. Grouping rounds by output rank revealed two regimes: functions with a tight, static attractor (F1, F2, F3, F4, F5, F6) and a function with a directional, moving optimum (F7). F8 stands apart as the only loose-cluster function. These clusters emerged from data, not assumption, and directly determined the W12 decision rules.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Identified clusters and recurring regions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Yes — all eight functions show identifiable input-space structure. F5's top cluster has the tightest spread (0.010) and largest inter-zone distance (0.894) of all functions: the [1,1,1,1] corner is a confirmed point attractor. F2 exhibits classic two-cluster separation (centroid distance 0.537): a high-output zone near X2~0.15 and a low-output zone near X2~0.96, consistent with a bimodal landscape. F6's ATB sits only 0.013 from the high-cluster centroid — the ATB coordinates are the centroid. F8 is the exception: a loose top cluster (spread 0.635) suggests a multi-modal or ridge-shaped landscape where no single centroid is trustworthy.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Less effective strategies and adjustments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 exploration on flat or point-attractor landscapes (F1, F4) consistently drifted — the R2=1.0 surrogate memorised training data rather than finding structure. Retrospectively, applying cluster spread analysis earlier would have flagged this: tight clusters with small inter-zone distances signal that exploration adds no value. For W12 the adjustment is to substitute centroid replication for GP exploration on all tight-cluster functions.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Parallels with Module 22 clustering algorithms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ATB replication strategy is operationally equivalent to centroid distance minimisation (Mini-lesson 22.1): having identified the centroid of the high-output cluster, the minimum-distance query is to return to that centroid. The two-zone structure of F2 mirrors a dendrogram cut at the right height (Mini-lesson 22.2) to separate two well-defined clusters — single linkage would chain them incorrectly; complete linkage correctly identifies two compact, separated groups. F7's GP pipeline parallels the k-means update rule (Mini-lesson 22.5): centroids are recalculated as each new data point arrives and the next query is assigned to the nearest updated centroid — except here the 'centroid' is the GP's predicted maximum, not a static mean.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Trends if results were plotted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scatter plot of output vs round would show: F5 as a tight band near 8662 from W6, with one outlier at W5 (24.5) and one at W10 (8471) — the outliers correspond precisely to the rounds where the all-ones corner was not submitted. F7 would show a clear upward trend cluster from W6 to W11 with no reversals — a monotone gradient trajectory. F1, F4 and F6 would show sparse high-output points surrounded by a broad low-output cloud — single-spike attractors. F8 would show dense clustering near 9.8 across most rounds with no clear spatial trend — consistent with the loose-cluster finding. These visual patterns directly support the W12 decisions: exploit the confirmed attractor (F1, F2, F3, F4, F5, F6), follow the gradient (F7), replicate the structural boundary (F8).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Module 22 References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Centroid distance (Mini-lesson 22.1, method 2) — distance between the mean positions of the high and low output clusters, computed per-dimension then as Euclidean norm.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Complete linkage / maximum distance (Mini-lesson 22.1, method 4) — used here as the top-cluster spread measure to identify tight vs loose attractors.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Myopic greedy nature of hierarchical clustering (Mini-lesson 22.4) — explains why centroid replication fails for F7 where the optimum is actively moving.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Cluster interpretability and dendrogram reading (Mini-lesson 22.2) — the two-zone structure of F2 is directly analogous to cutting a dendrogram at the appropriate height.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Holmes and Huber (2019) — cluster shape matters; centroid distance alone insufficient when clusters are irregular (F8 case).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•  Wikipedia 'Cluster analysis' (2025) — k-means and centroid-based methods best suited to compact, roughly spherical clusters — consistent with tight-cluster behaviour of F1, F3, F5, F6.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2E75B6" w:sz="4" w:space="1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Week 12  ·  BBO Capstone  ·  Mike Kennelly  ·  Imperial College London  ·  Final Query  ·  Module 22 clustering analysis applied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BBO Capstone  ·  W12 Strategy  ·  Mike Kennelly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2026-04-10T00:21:31.639Z</dcterms:created>
  <dcterms:modified xsi:type="dcterms:W3CDTF">2026-04-10T00:21:31.639Z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