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218B3" w14:textId="2B5D15A2" w:rsidR="001D4CC5" w:rsidRPr="001D4CC5" w:rsidRDefault="001D4CC5" w:rsidP="001D4CC5">
      <w:pPr>
        <w:jc w:val="center"/>
        <w:rPr>
          <w:b/>
          <w:bCs/>
          <w:u w:val="single"/>
        </w:rPr>
      </w:pPr>
      <w:r w:rsidRPr="001D4CC5">
        <w:rPr>
          <w:b/>
          <w:bCs/>
          <w:u w:val="single"/>
        </w:rPr>
        <w:t>Mini Project</w:t>
      </w:r>
    </w:p>
    <w:p w14:paraId="35185BC8" w14:textId="0256FCD4" w:rsidR="001D4CC5" w:rsidRPr="00C667EB" w:rsidRDefault="001D4CC5" w:rsidP="00D73DFE">
      <w:pPr>
        <w:ind w:left="360"/>
        <w:jc w:val="both"/>
        <w:rPr>
          <w:rFonts w:asciiTheme="majorHAnsi" w:hAnsiTheme="majorHAnsi"/>
          <w:b/>
          <w:bCs/>
        </w:rPr>
      </w:pPr>
      <w:r w:rsidRPr="00C667EB">
        <w:rPr>
          <w:rFonts w:asciiTheme="majorHAnsi" w:hAnsiTheme="majorHAnsi"/>
          <w:b/>
          <w:bCs/>
        </w:rPr>
        <w:t xml:space="preserve">Title: Decentralized Vehicle Routing Across Organizational Boundaries </w:t>
      </w:r>
      <w:r w:rsidR="004A0B43">
        <w:rPr>
          <w:rFonts w:asciiTheme="majorHAnsi" w:hAnsiTheme="majorHAnsi"/>
          <w:b/>
          <w:bCs/>
        </w:rPr>
        <w:t xml:space="preserve">with </w:t>
      </w:r>
      <w:r w:rsidRPr="00C667EB">
        <w:rPr>
          <w:rFonts w:asciiTheme="majorHAnsi" w:hAnsiTheme="majorHAnsi"/>
          <w:b/>
          <w:bCs/>
        </w:rPr>
        <w:t>Digital Twins and Multi-Agent System</w:t>
      </w:r>
    </w:p>
    <w:p w14:paraId="0285CDF1" w14:textId="77777777" w:rsidR="001D4CC5" w:rsidRPr="00C667EB" w:rsidRDefault="00000000" w:rsidP="00D73DFE">
      <w:pPr>
        <w:ind w:left="360"/>
        <w:jc w:val="both"/>
        <w:rPr>
          <w:rFonts w:asciiTheme="majorHAnsi" w:hAnsiTheme="majorHAnsi"/>
        </w:rPr>
      </w:pPr>
      <w:r>
        <w:pict w14:anchorId="691E602C">
          <v:rect id="_x0000_i1025" style="width:0;height:1.5pt" o:hralign="center" o:hrstd="t" o:hr="t" fillcolor="#a0a0a0" stroked="f"/>
        </w:pict>
      </w:r>
    </w:p>
    <w:p w14:paraId="623A5890" w14:textId="20442B8B" w:rsidR="001D4CC5" w:rsidRPr="00C667EB" w:rsidRDefault="004A0B43" w:rsidP="00D73DFE">
      <w:pPr>
        <w:ind w:left="360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Project Description</w:t>
      </w:r>
    </w:p>
    <w:p w14:paraId="744B43C6" w14:textId="77777777" w:rsidR="00B23086" w:rsidRDefault="00E84DF8" w:rsidP="00D73DFE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Consider a map with several locations connected via </w:t>
      </w:r>
      <w:r w:rsidR="00BC5E4C">
        <w:rPr>
          <w:rFonts w:asciiTheme="majorHAnsi" w:hAnsiTheme="majorHAnsi"/>
        </w:rPr>
        <w:t>various routes. Some locations are occupied by suppl</w:t>
      </w:r>
      <w:r w:rsidR="00535992">
        <w:rPr>
          <w:rFonts w:asciiTheme="majorHAnsi" w:hAnsiTheme="majorHAnsi"/>
        </w:rPr>
        <w:t>y depots and other may be occupied by consumer</w:t>
      </w:r>
      <w:r w:rsidR="00185ED1">
        <w:rPr>
          <w:rFonts w:asciiTheme="majorHAnsi" w:hAnsiTheme="majorHAnsi"/>
        </w:rPr>
        <w:t xml:space="preserve">s. </w:t>
      </w:r>
      <w:r w:rsidR="001E778E">
        <w:rPr>
          <w:rFonts w:asciiTheme="majorHAnsi" w:hAnsiTheme="majorHAnsi"/>
        </w:rPr>
        <w:t>The vehicles of different logistics operators</w:t>
      </w:r>
      <w:r w:rsidR="007570FD">
        <w:rPr>
          <w:rFonts w:asciiTheme="majorHAnsi" w:hAnsiTheme="majorHAnsi"/>
        </w:rPr>
        <w:t xml:space="preserve"> can</w:t>
      </w:r>
      <w:r w:rsidR="00121059">
        <w:rPr>
          <w:rFonts w:asciiTheme="majorHAnsi" w:hAnsiTheme="majorHAnsi"/>
        </w:rPr>
        <w:t xml:space="preserve"> drive between</w:t>
      </w:r>
      <w:r w:rsidR="007570FD">
        <w:rPr>
          <w:rFonts w:asciiTheme="majorHAnsi" w:hAnsiTheme="majorHAnsi"/>
        </w:rPr>
        <w:t xml:space="preserve"> the</w:t>
      </w:r>
      <w:r w:rsidR="00121059">
        <w:rPr>
          <w:rFonts w:asciiTheme="majorHAnsi" w:hAnsiTheme="majorHAnsi"/>
        </w:rPr>
        <w:t xml:space="preserve"> various locations on </w:t>
      </w:r>
      <w:r w:rsidR="007570FD">
        <w:rPr>
          <w:rFonts w:asciiTheme="majorHAnsi" w:hAnsiTheme="majorHAnsi"/>
        </w:rPr>
        <w:t>the</w:t>
      </w:r>
      <w:r w:rsidR="00121059">
        <w:rPr>
          <w:rFonts w:asciiTheme="majorHAnsi" w:hAnsiTheme="majorHAnsi"/>
        </w:rPr>
        <w:t xml:space="preserve"> map</w:t>
      </w:r>
      <w:r w:rsidR="001D4CC5" w:rsidRPr="00C667EB">
        <w:rPr>
          <w:rFonts w:asciiTheme="majorHAnsi" w:hAnsiTheme="majorHAnsi"/>
        </w:rPr>
        <w:t>.</w:t>
      </w:r>
      <w:r w:rsidR="001F2484">
        <w:rPr>
          <w:rFonts w:asciiTheme="majorHAnsi" w:hAnsiTheme="majorHAnsi"/>
        </w:rPr>
        <w:t xml:space="preserve"> These vehicles are requested by suppliers to deliver loads from the depots to the consumer locations.</w:t>
      </w:r>
      <w:r w:rsidR="002701A9">
        <w:rPr>
          <w:rFonts w:asciiTheme="majorHAnsi" w:hAnsiTheme="majorHAnsi"/>
        </w:rPr>
        <w:t xml:space="preserve"> </w:t>
      </w:r>
    </w:p>
    <w:p w14:paraId="73646720" w14:textId="320E93DD" w:rsidR="001D4CC5" w:rsidRDefault="002701A9" w:rsidP="00D73DFE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*add a simple figure showing a map with depots, consumer locations and </w:t>
      </w:r>
      <w:r w:rsidR="00B23086">
        <w:rPr>
          <w:rFonts w:asciiTheme="majorHAnsi" w:hAnsiTheme="majorHAnsi"/>
        </w:rPr>
        <w:t>vehicles*</w:t>
      </w:r>
    </w:p>
    <w:p w14:paraId="499346C3" w14:textId="37686A53" w:rsidR="00B23086" w:rsidRDefault="00A128D5" w:rsidP="00D73DFE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Each vehicle </w:t>
      </w:r>
      <w:r w:rsidR="001C0D73">
        <w:rPr>
          <w:rFonts w:asciiTheme="majorHAnsi" w:hAnsiTheme="majorHAnsi"/>
        </w:rPr>
        <w:t xml:space="preserve">is represented both a dedicated digital twin </w:t>
      </w:r>
      <w:r w:rsidR="00C36A3B">
        <w:rPr>
          <w:rFonts w:asciiTheme="majorHAnsi" w:hAnsiTheme="majorHAnsi"/>
        </w:rPr>
        <w:t xml:space="preserve">and agent. The </w:t>
      </w:r>
      <w:r w:rsidR="009B079A">
        <w:rPr>
          <w:rFonts w:asciiTheme="majorHAnsi" w:hAnsiTheme="majorHAnsi"/>
        </w:rPr>
        <w:t>digital twin of the vehicle can communicate with the “physical” vehicle</w:t>
      </w:r>
      <w:r w:rsidR="00ED1ACE">
        <w:rPr>
          <w:rFonts w:asciiTheme="majorHAnsi" w:hAnsiTheme="majorHAnsi"/>
        </w:rPr>
        <w:t xml:space="preserve"> (</w:t>
      </w:r>
      <w:r w:rsidR="000351ED">
        <w:rPr>
          <w:rFonts w:asciiTheme="majorHAnsi" w:hAnsiTheme="majorHAnsi"/>
        </w:rPr>
        <w:t xml:space="preserve">e.g. instructing the vehicle to drive to a specific location, obtaining data on the </w:t>
      </w:r>
      <w:r w:rsidR="00F615EF">
        <w:rPr>
          <w:rFonts w:asciiTheme="majorHAnsi" w:hAnsiTheme="majorHAnsi"/>
        </w:rPr>
        <w:t>vehicle’s</w:t>
      </w:r>
      <w:r w:rsidR="006D37EE">
        <w:rPr>
          <w:rFonts w:asciiTheme="majorHAnsi" w:hAnsiTheme="majorHAnsi"/>
        </w:rPr>
        <w:t xml:space="preserve"> fuel consumption</w:t>
      </w:r>
      <w:r w:rsidR="00F615EF">
        <w:rPr>
          <w:rFonts w:asciiTheme="majorHAnsi" w:hAnsiTheme="majorHAnsi"/>
        </w:rPr>
        <w:t>, etc.)</w:t>
      </w:r>
      <w:r w:rsidR="009B079A">
        <w:rPr>
          <w:rFonts w:asciiTheme="majorHAnsi" w:hAnsiTheme="majorHAnsi"/>
        </w:rPr>
        <w:t xml:space="preserve"> and the </w:t>
      </w:r>
      <w:r w:rsidR="000279F2">
        <w:rPr>
          <w:rFonts w:asciiTheme="majorHAnsi" w:hAnsiTheme="majorHAnsi"/>
        </w:rPr>
        <w:t>agent representing the vehicle</w:t>
      </w:r>
      <w:r w:rsidR="00F615EF">
        <w:rPr>
          <w:rFonts w:asciiTheme="majorHAnsi" w:hAnsiTheme="majorHAnsi"/>
        </w:rPr>
        <w:t xml:space="preserve"> (e.g. providing estimates of the duration</w:t>
      </w:r>
      <w:r w:rsidR="00AE6A21">
        <w:rPr>
          <w:rFonts w:asciiTheme="majorHAnsi" w:hAnsiTheme="majorHAnsi"/>
        </w:rPr>
        <w:t xml:space="preserve"> or fuel consumption</w:t>
      </w:r>
      <w:r w:rsidR="00F615EF">
        <w:rPr>
          <w:rFonts w:asciiTheme="majorHAnsi" w:hAnsiTheme="majorHAnsi"/>
        </w:rPr>
        <w:t xml:space="preserve"> of</w:t>
      </w:r>
      <w:r w:rsidR="00AE6A21">
        <w:rPr>
          <w:rFonts w:asciiTheme="majorHAnsi" w:hAnsiTheme="majorHAnsi"/>
        </w:rPr>
        <w:t xml:space="preserve"> a specific journey)</w:t>
      </w:r>
      <w:r w:rsidR="000279F2">
        <w:rPr>
          <w:rFonts w:asciiTheme="majorHAnsi" w:hAnsiTheme="majorHAnsi"/>
        </w:rPr>
        <w:t>. The vehicle’s agent operates within a multi-agent system, along with agents representing the various</w:t>
      </w:r>
      <w:r w:rsidR="00EF5A02">
        <w:rPr>
          <w:rFonts w:asciiTheme="majorHAnsi" w:hAnsiTheme="majorHAnsi"/>
        </w:rPr>
        <w:t xml:space="preserve"> suppliers, and can communicate with these supplier agents </w:t>
      </w:r>
      <w:r w:rsidR="0025441C">
        <w:rPr>
          <w:rFonts w:asciiTheme="majorHAnsi" w:hAnsiTheme="majorHAnsi"/>
        </w:rPr>
        <w:t xml:space="preserve">(e.g. negotiating “service contracts”) </w:t>
      </w:r>
      <w:r w:rsidR="00EF5A02">
        <w:rPr>
          <w:rFonts w:asciiTheme="majorHAnsi" w:hAnsiTheme="majorHAnsi"/>
        </w:rPr>
        <w:t>as well as the vehicle digital twin</w:t>
      </w:r>
      <w:r w:rsidR="0025441C">
        <w:rPr>
          <w:rFonts w:asciiTheme="majorHAnsi" w:hAnsiTheme="majorHAnsi"/>
        </w:rPr>
        <w:t xml:space="preserve"> (e.g. </w:t>
      </w:r>
      <w:r w:rsidR="00C613AF">
        <w:rPr>
          <w:rFonts w:asciiTheme="majorHAnsi" w:hAnsiTheme="majorHAnsi"/>
        </w:rPr>
        <w:t>requesting estimates for duration or fuel consumption for a specified journey)</w:t>
      </w:r>
      <w:r w:rsidR="00EF5A02">
        <w:rPr>
          <w:rFonts w:asciiTheme="majorHAnsi" w:hAnsiTheme="majorHAnsi"/>
        </w:rPr>
        <w:t>.</w:t>
      </w:r>
    </w:p>
    <w:p w14:paraId="0D6B7B15" w14:textId="1B60A34E" w:rsidR="00F10D10" w:rsidRPr="00C667EB" w:rsidRDefault="00F10D10" w:rsidP="00D73DFE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</w:t>
      </w:r>
      <w:r w:rsidR="00DB048F">
        <w:rPr>
          <w:rFonts w:asciiTheme="majorHAnsi" w:hAnsiTheme="majorHAnsi"/>
        </w:rPr>
        <w:t>movement and data of the “physical” vehicles are simulated</w:t>
      </w:r>
      <w:r w:rsidR="00027B1E">
        <w:rPr>
          <w:rFonts w:asciiTheme="majorHAnsi" w:hAnsiTheme="majorHAnsi"/>
        </w:rPr>
        <w:t xml:space="preserve"> by a simulation program</w:t>
      </w:r>
      <w:r w:rsidR="00996AA2">
        <w:rPr>
          <w:rFonts w:asciiTheme="majorHAnsi" w:hAnsiTheme="majorHAnsi"/>
        </w:rPr>
        <w:t>.</w:t>
      </w:r>
      <w:r w:rsidR="006C6663">
        <w:rPr>
          <w:rFonts w:asciiTheme="majorHAnsi" w:hAnsiTheme="majorHAnsi"/>
        </w:rPr>
        <w:t xml:space="preserve"> The simulation </w:t>
      </w:r>
      <w:r w:rsidR="00B8513A">
        <w:rPr>
          <w:rFonts w:asciiTheme="majorHAnsi" w:hAnsiTheme="majorHAnsi"/>
        </w:rPr>
        <w:t>program provides a</w:t>
      </w:r>
      <w:r w:rsidR="003339F5">
        <w:rPr>
          <w:rFonts w:asciiTheme="majorHAnsi" w:hAnsiTheme="majorHAnsi"/>
        </w:rPr>
        <w:t xml:space="preserve"> bi-directional</w:t>
      </w:r>
      <w:r w:rsidR="00B8513A">
        <w:rPr>
          <w:rFonts w:asciiTheme="majorHAnsi" w:hAnsiTheme="majorHAnsi"/>
        </w:rPr>
        <w:t xml:space="preserve"> interface by which </w:t>
      </w:r>
      <w:r w:rsidR="003339F5">
        <w:rPr>
          <w:rFonts w:asciiTheme="majorHAnsi" w:hAnsiTheme="majorHAnsi"/>
        </w:rPr>
        <w:t>the movement of vehicles can be instructed by external programs</w:t>
      </w:r>
      <w:r w:rsidR="00242F96">
        <w:rPr>
          <w:rFonts w:asciiTheme="majorHAnsi" w:hAnsiTheme="majorHAnsi"/>
        </w:rPr>
        <w:t>, and vehicle data can be provided to external programs.</w:t>
      </w:r>
    </w:p>
    <w:p w14:paraId="6DD52D29" w14:textId="77777777" w:rsidR="001D4CC5" w:rsidRPr="00C667EB" w:rsidRDefault="00000000" w:rsidP="00D73DFE">
      <w:pPr>
        <w:ind w:left="360"/>
        <w:jc w:val="both"/>
        <w:rPr>
          <w:rFonts w:asciiTheme="majorHAnsi" w:hAnsiTheme="majorHAnsi"/>
        </w:rPr>
      </w:pPr>
      <w:r>
        <w:pict w14:anchorId="4D5C5BDD">
          <v:rect id="_x0000_i1026" style="width:0;height:1.5pt" o:hralign="center" o:hrstd="t" o:hr="t" fillcolor="#a0a0a0" stroked="f"/>
        </w:pict>
      </w:r>
    </w:p>
    <w:p w14:paraId="26326586" w14:textId="4371990F" w:rsidR="001D4CC5" w:rsidRPr="00C667EB" w:rsidRDefault="004A0B43" w:rsidP="00D73DFE">
      <w:pPr>
        <w:ind w:left="360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Architectural Design</w:t>
      </w:r>
    </w:p>
    <w:p w14:paraId="766D813F" w14:textId="468FDD07" w:rsidR="001D4CC5" w:rsidRPr="00C667EB" w:rsidRDefault="004A0B43" w:rsidP="00D73DFE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.</w:t>
      </w:r>
    </w:p>
    <w:p w14:paraId="7CDAFFFC" w14:textId="77777777" w:rsidR="001D4CC5" w:rsidRPr="00C667EB" w:rsidRDefault="00000000" w:rsidP="00D73DFE">
      <w:pPr>
        <w:ind w:left="360"/>
        <w:jc w:val="both"/>
        <w:rPr>
          <w:rFonts w:asciiTheme="majorHAnsi" w:hAnsiTheme="majorHAnsi"/>
        </w:rPr>
      </w:pPr>
      <w:r>
        <w:pict w14:anchorId="6B3D0BFE">
          <v:rect id="_x0000_i1027" style="width:0;height:1.5pt" o:hralign="center" o:hrstd="t" o:hr="t" fillcolor="#a0a0a0" stroked="f"/>
        </w:pict>
      </w:r>
    </w:p>
    <w:p w14:paraId="789B5955" w14:textId="1CA05F04" w:rsidR="001D4CC5" w:rsidRDefault="004A0B43" w:rsidP="00D73DFE">
      <w:pPr>
        <w:ind w:left="360"/>
        <w:jc w:val="both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Detailed Interactions</w:t>
      </w:r>
    </w:p>
    <w:p w14:paraId="6BD734F9" w14:textId="41F9F77F" w:rsidR="006B1B24" w:rsidRPr="006B1B24" w:rsidRDefault="006B1B24" w:rsidP="00D73DFE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Agent-to-agent interactions</w:t>
      </w:r>
      <w:r w:rsidR="00777F11">
        <w:rPr>
          <w:rFonts w:asciiTheme="majorHAnsi" w:hAnsiTheme="majorHAnsi"/>
        </w:rPr>
        <w:t xml:space="preserve"> follow the contract net protocol</w:t>
      </w:r>
    </w:p>
    <w:p w14:paraId="1046E95B" w14:textId="027D3E43" w:rsidR="007F1738" w:rsidRDefault="00F5298D">
      <w:r>
        <w:rPr>
          <w:noProof/>
        </w:rPr>
        <w:lastRenderedPageBreak/>
        <w:drawing>
          <wp:inline distT="0" distB="0" distL="0" distR="0" wp14:anchorId="4BE6D0F6" wp14:editId="7DA01CC9">
            <wp:extent cx="5822315" cy="6127115"/>
            <wp:effectExtent l="0" t="0" r="6985" b="6985"/>
            <wp:docPr id="58191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6127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F1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001C"/>
    <w:multiLevelType w:val="multilevel"/>
    <w:tmpl w:val="AE70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81777"/>
    <w:multiLevelType w:val="hybridMultilevel"/>
    <w:tmpl w:val="A80C5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7059B"/>
    <w:multiLevelType w:val="multilevel"/>
    <w:tmpl w:val="68C6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C29F3"/>
    <w:multiLevelType w:val="multilevel"/>
    <w:tmpl w:val="F79E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C5F6D"/>
    <w:multiLevelType w:val="hybridMultilevel"/>
    <w:tmpl w:val="6A8E33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7149FB"/>
    <w:multiLevelType w:val="multilevel"/>
    <w:tmpl w:val="BC26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A700F"/>
    <w:multiLevelType w:val="hybridMultilevel"/>
    <w:tmpl w:val="B6FC8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C71EC"/>
    <w:multiLevelType w:val="multilevel"/>
    <w:tmpl w:val="55C6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5467B"/>
    <w:multiLevelType w:val="hybridMultilevel"/>
    <w:tmpl w:val="4F8ACBE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3E1F6F"/>
    <w:multiLevelType w:val="hybridMultilevel"/>
    <w:tmpl w:val="2A44EC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C60E50"/>
    <w:multiLevelType w:val="hybridMultilevel"/>
    <w:tmpl w:val="AEE4EC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4728EF"/>
    <w:multiLevelType w:val="hybridMultilevel"/>
    <w:tmpl w:val="2092DA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2B243D"/>
    <w:multiLevelType w:val="hybridMultilevel"/>
    <w:tmpl w:val="C3DA34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5A0686"/>
    <w:multiLevelType w:val="hybridMultilevel"/>
    <w:tmpl w:val="D12644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1F0C35"/>
    <w:multiLevelType w:val="multilevel"/>
    <w:tmpl w:val="20B8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8778E8"/>
    <w:multiLevelType w:val="multilevel"/>
    <w:tmpl w:val="7AD8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9236E6"/>
    <w:multiLevelType w:val="hybridMultilevel"/>
    <w:tmpl w:val="BC3280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B06B0E"/>
    <w:multiLevelType w:val="hybridMultilevel"/>
    <w:tmpl w:val="92740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121626"/>
    <w:multiLevelType w:val="hybridMultilevel"/>
    <w:tmpl w:val="B6CA03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ED2BBF"/>
    <w:multiLevelType w:val="multilevel"/>
    <w:tmpl w:val="F1D2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973140"/>
    <w:multiLevelType w:val="multilevel"/>
    <w:tmpl w:val="33AE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605358"/>
    <w:multiLevelType w:val="hybridMultilevel"/>
    <w:tmpl w:val="4E92BA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6501169">
    <w:abstractNumId w:val="15"/>
  </w:num>
  <w:num w:numId="2" w16cid:durableId="1705786076">
    <w:abstractNumId w:val="20"/>
  </w:num>
  <w:num w:numId="3" w16cid:durableId="2131629327">
    <w:abstractNumId w:val="14"/>
  </w:num>
  <w:num w:numId="4" w16cid:durableId="282541577">
    <w:abstractNumId w:val="2"/>
  </w:num>
  <w:num w:numId="5" w16cid:durableId="146016939">
    <w:abstractNumId w:val="5"/>
  </w:num>
  <w:num w:numId="6" w16cid:durableId="852181693">
    <w:abstractNumId w:val="0"/>
  </w:num>
  <w:num w:numId="7" w16cid:durableId="981690671">
    <w:abstractNumId w:val="3"/>
  </w:num>
  <w:num w:numId="8" w16cid:durableId="1034043272">
    <w:abstractNumId w:val="7"/>
  </w:num>
  <w:num w:numId="9" w16cid:durableId="384305521">
    <w:abstractNumId w:val="19"/>
  </w:num>
  <w:num w:numId="10" w16cid:durableId="1282686342">
    <w:abstractNumId w:val="17"/>
  </w:num>
  <w:num w:numId="11" w16cid:durableId="1182939188">
    <w:abstractNumId w:val="6"/>
  </w:num>
  <w:num w:numId="12" w16cid:durableId="541677173">
    <w:abstractNumId w:val="1"/>
  </w:num>
  <w:num w:numId="13" w16cid:durableId="1368606448">
    <w:abstractNumId w:val="11"/>
  </w:num>
  <w:num w:numId="14" w16cid:durableId="96096847">
    <w:abstractNumId w:val="18"/>
  </w:num>
  <w:num w:numId="15" w16cid:durableId="2018118917">
    <w:abstractNumId w:val="4"/>
  </w:num>
  <w:num w:numId="16" w16cid:durableId="665977176">
    <w:abstractNumId w:val="8"/>
  </w:num>
  <w:num w:numId="17" w16cid:durableId="985743622">
    <w:abstractNumId w:val="9"/>
  </w:num>
  <w:num w:numId="18" w16cid:durableId="581109157">
    <w:abstractNumId w:val="13"/>
  </w:num>
  <w:num w:numId="19" w16cid:durableId="2008095057">
    <w:abstractNumId w:val="21"/>
  </w:num>
  <w:num w:numId="20" w16cid:durableId="769858095">
    <w:abstractNumId w:val="12"/>
  </w:num>
  <w:num w:numId="21" w16cid:durableId="352653303">
    <w:abstractNumId w:val="10"/>
  </w:num>
  <w:num w:numId="22" w16cid:durableId="1993230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2E"/>
    <w:rsid w:val="000279F2"/>
    <w:rsid w:val="00027B1E"/>
    <w:rsid w:val="000351ED"/>
    <w:rsid w:val="00047CA8"/>
    <w:rsid w:val="00121059"/>
    <w:rsid w:val="0016761A"/>
    <w:rsid w:val="00185ED1"/>
    <w:rsid w:val="001A51FE"/>
    <w:rsid w:val="001C0D73"/>
    <w:rsid w:val="001D4CC5"/>
    <w:rsid w:val="001E778E"/>
    <w:rsid w:val="001F2484"/>
    <w:rsid w:val="00242F96"/>
    <w:rsid w:val="0025441C"/>
    <w:rsid w:val="002701A9"/>
    <w:rsid w:val="002869F3"/>
    <w:rsid w:val="003339F5"/>
    <w:rsid w:val="003B288C"/>
    <w:rsid w:val="004A0B43"/>
    <w:rsid w:val="00535992"/>
    <w:rsid w:val="006A1A6F"/>
    <w:rsid w:val="006B1B24"/>
    <w:rsid w:val="006C6663"/>
    <w:rsid w:val="006D37EE"/>
    <w:rsid w:val="00745EE7"/>
    <w:rsid w:val="007570FD"/>
    <w:rsid w:val="00757F6C"/>
    <w:rsid w:val="00777F11"/>
    <w:rsid w:val="007F1738"/>
    <w:rsid w:val="008B1257"/>
    <w:rsid w:val="008E385A"/>
    <w:rsid w:val="00960AAF"/>
    <w:rsid w:val="00996AA2"/>
    <w:rsid w:val="009B079A"/>
    <w:rsid w:val="00A128D5"/>
    <w:rsid w:val="00AE6A21"/>
    <w:rsid w:val="00B23086"/>
    <w:rsid w:val="00B41C40"/>
    <w:rsid w:val="00B8513A"/>
    <w:rsid w:val="00BC5E4C"/>
    <w:rsid w:val="00BF02A2"/>
    <w:rsid w:val="00C36A3B"/>
    <w:rsid w:val="00C56509"/>
    <w:rsid w:val="00C613AF"/>
    <w:rsid w:val="00C667EB"/>
    <w:rsid w:val="00C81C2E"/>
    <w:rsid w:val="00D73DFE"/>
    <w:rsid w:val="00DB048F"/>
    <w:rsid w:val="00DD71A6"/>
    <w:rsid w:val="00E84DF8"/>
    <w:rsid w:val="00ED1ACE"/>
    <w:rsid w:val="00EF5A02"/>
    <w:rsid w:val="00F10D10"/>
    <w:rsid w:val="00F5298D"/>
    <w:rsid w:val="00F615EF"/>
    <w:rsid w:val="00F6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6D558"/>
  <w15:chartTrackingRefBased/>
  <w15:docId w15:val="{3932F0D8-0590-4FF7-B481-F5AAC4AA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F6C"/>
  </w:style>
  <w:style w:type="paragraph" w:styleId="Heading1">
    <w:name w:val="heading 1"/>
    <w:basedOn w:val="Normal"/>
    <w:next w:val="Normal"/>
    <w:link w:val="Heading1Char"/>
    <w:uiPriority w:val="9"/>
    <w:qFormat/>
    <w:rsid w:val="00C81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C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C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55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Hoong Hao Yap</dc:creator>
  <cp:keywords/>
  <dc:description/>
  <cp:lastModifiedBy>Hoong Hao Yap</cp:lastModifiedBy>
  <cp:revision>51</cp:revision>
  <dcterms:created xsi:type="dcterms:W3CDTF">2025-06-03T04:58:00Z</dcterms:created>
  <dcterms:modified xsi:type="dcterms:W3CDTF">2025-07-03T08:57:00Z</dcterms:modified>
</cp:coreProperties>
</file>