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69214"/>
          <w:sz w:val="18"/>
          <w:szCs w:val="18"/>
        </w:rPr>
        <w:t xml:space="preserve">DEVELOPMENT PLAN PROPOSAL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32"/>
          <w:szCs w:val="32"/>
        </w:rPr>
        <w:t xml:space="preserve">AI TOEFL 학습·평가 플랫폼 개발 계획 제안서</w:t>
      </w:r>
    </w:p>
    <w:p>
      <w:pPr>
        <w:pBdr>
          <w:bottom w:val="single" w:color="1F3A5F" w:sz="18" w:space="6"/>
        </w:pBdr>
        <w:spacing w:after="20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21"/>
          <w:szCs w:val="21"/>
        </w:rPr>
        <w:t xml:space="preserve">PWA · FastAPI + Node.js · Supabase · Vercel 기반 아키텍처 및 단계별 실행 로드맵</w:t>
      </w:r>
    </w:p>
    <w:tbl>
      <w:tblPr>
        <w:tblW w:type="dxa" w:w="9360"/>
        <w:tblBorders>
          <w:top w:val="single" w:color="C9D3DF" w:sz="4"/>
          <w:left w:val="none" w:color="FFFFFF" w:sz="0"/>
          <w:bottom w:val="single" w:color="C9D3DF" w:sz="4"/>
          <w:right w:val="none" w:color="FFFFFF" w:sz="0"/>
          <w:insideH w:val="single" w:color="C9D3DF" w:sz="4"/>
          <w:insideV w:val="single" w:color="C9D3DF" w:sz="4"/>
        </w:tblBorders>
      </w:tblPr>
      <w:tblGrid>
        <w:gridCol w:w="2600"/>
        <w:gridCol w:w="6760"/>
      </w:tblGrid>
      <w:tr>
        <w:tc>
          <w:tcPr>
            <w:tcW w:type="dxa" w:w="26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문서명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AI TOEFL 플랫폼 개발 계획 제안서</w:t>
            </w:r>
          </w:p>
        </w:tc>
      </w:tr>
      <w:tr>
        <w:tc>
          <w:tcPr>
            <w:tcW w:type="dxa" w:w="26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프로젝트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AI 토플 시험 (AI 평가서 활용)</w:t>
            </w:r>
          </w:p>
        </w:tc>
      </w:tr>
      <w:tr>
        <w:tc>
          <w:tcPr>
            <w:tcW w:type="dxa" w:w="26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작성 주체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디지털엠파이어2협의회</w:t>
            </w:r>
          </w:p>
        </w:tc>
      </w:tr>
      <w:tr>
        <w:tc>
          <w:tcPr>
            <w:tcW w:type="dxa" w:w="26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작성일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2026년 7월 21일</w:t>
            </w:r>
          </w:p>
        </w:tc>
      </w:tr>
      <w:tr>
        <w:tc>
          <w:tcPr>
            <w:tcW w:type="dxa" w:w="26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v1.0 (초안)</w:t>
            </w:r>
          </w:p>
        </w:tc>
      </w:tr>
      <w:tr>
        <w:tc>
          <w:tcPr>
            <w:tcW w:type="dxa" w:w="26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기술 스택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PWA(Next.js) · FastAPI(Python) · Node.js · Supabase · Vercel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pStyle w:val="Heading1"/>
        <w:pBdr>
          <w:bottom w:val="single" w:color="C69214" w:sz="12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9"/>
          <w:szCs w:val="29"/>
        </w:rPr>
        <w:t xml:space="preserve">1. 제안 개요</w:t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본 제안서는 앞선 벤치마킹 분석(StudyGround)을 토대로, AI 기반 신형 TOEFL 학습·평가 플랫폼을 구축하기 위한 개발 계획을 제시한다. 지정된 기술 스택(PWA, FastAPI + Node.js, Supabase, Vercel)을 전제로 시스템 아키텍처, 계층별 역할, 데이터 설계, 단계별 로드맵, 일정, 리스크 및 대응 방안을 정리하였다. 본 문서는 실제 코드를 포함하지 않는 기획·설계 수준의 실행 계획서이다.</w:t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핵심 방향: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사용자에게는 설치형 PWA로 앱 경험을 제공하고, 프론트엔드와 경량 API는 Vercel에 배포한다. AI 채점·튜터·오디오 처리 등 장시간·고연산 작업은 FastAPI(Python) 전용 서비스로 분리하며, 데이터·인증·파일·실시간은 Supabase로 통합한다. 이 ‘역할 분리형’ 구조가 확장성·비용·저작권 보호 측면에서 가장 안정적이다.</w:t>
      </w:r>
    </w:p>
    <w:p>
      <w:pPr>
        <w:pStyle w:val="Heading1"/>
        <w:pBdr>
          <w:bottom w:val="single" w:color="C69214" w:sz="12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9"/>
          <w:szCs w:val="29"/>
        </w:rPr>
        <w:t xml:space="preserve">2. 목표 및 범위</w:t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E8C"/>
          <w:sz w:val="23"/>
          <w:szCs w:val="23"/>
        </w:rPr>
        <w:t xml:space="preserve">2.1 목표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실제 시험을 1:1 모사한 모의고사 응시 경험과 무제한 AI 채점을 제공하는 학습 플랫폼 구축.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PWA 기반으로 설치·오프라인 셸·푸시 알림을 지원하되, 응시·연습은 태블릿/데스크톱을 권장하는 반응형 설계.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저작권 보호(문항·오디오 스트리밍 전용)와 결제 PG 위임 원칙을 아키텍처 레벨에서 보장.</w:t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E8C"/>
          <w:sz w:val="23"/>
          <w:szCs w:val="23"/>
        </w:rPr>
        <w:t xml:space="preserve">2.2 범위</w:t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포함: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아키텍처 설계, 계층별 역할 정의, 데이터/스토리지/인증 설계, 단계별 개발 로드맵과 일정, 인프라·비용 개략, 리스크 대응.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A11515"/>
          <w:sz w:val="21"/>
          <w:szCs w:val="21"/>
        </w:rPr>
        <w:t xml:space="preserve">제외: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실제 소스코드 구현, 콘텐츠(문항·오디오) 제작, 상세 UI 디자인 시안.</w:t>
      </w:r>
    </w:p>
    <w:p>
      <w:pPr>
        <w:pStyle w:val="Heading1"/>
        <w:pBdr>
          <w:bottom w:val="single" w:color="C69214" w:sz="12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9"/>
          <w:szCs w:val="29"/>
        </w:rPr>
        <w:t xml:space="preserve">3. 시스템 아키텍처 개요</w:t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시스템은 4개 계층으로 구성된다. 클라이언트(PWA), 프론트+경량 API(Vercel/Node.js), AI·연산 서비스(FastAPI), 데이터 플랫폼(Supabase). 외부 연동으로 Claude API(채점·튜터), STT(음성 인식), PG(결제)를 둔다.</w:t>
      </w:r>
    </w:p>
    <w:p>
      <w:pPr>
        <w:pBdr>
          <w:top w:val="single" w:color="C9D3DF" w:sz="4"/>
          <w:bottom w:val="single" w:color="C9D3DF" w:sz="4"/>
          <w:left w:val="single" w:color="C69214" w:sz="12"/>
          <w:right w:val="single" w:color="C9D3DF" w:sz="4"/>
        </w:pBdr>
        <w:shd w:fill="F2F4F7" w:color="auto" w:val="clear"/>
        <w:spacing w:after="120" w:before="6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color w:val="1A2B3C"/>
          <w:sz w:val="17"/>
          <w:szCs w:val="17"/>
        </w:rPr>
        <w:br/>
        <w:t xml:space="preserve">│  Client — PWA (Next.js/React + Service Worker)                │</w:t>
      </w:r>
      <w:r>
        <w:rPr>
          <w:rFonts w:ascii="Consolas" w:cs="Consolas" w:eastAsia="Consolas" w:hAnsi="Consolas"/>
          <w:color w:val="1A2B3C"/>
          <w:sz w:val="17"/>
          <w:szCs w:val="17"/>
        </w:rPr>
        <w:br/>
        <w:t xml:space="preserve">│  설치형 앱 · 오프라인 셸 · 푸시 · 응시/연습 UI                 │</w:t>
      </w:r>
      <w:r>
        <w:rPr>
          <w:rFonts w:ascii="Consolas" w:cs="Consolas" w:eastAsia="Consolas" w:hAnsi="Consolas"/>
          <w:color w:val="1A2B3C"/>
          <w:sz w:val="17"/>
          <w:szCs w:val="17"/>
        </w:rPr>
        <w:br/>
        <w:t xml:space="preserve">└───────────────┬──────────────────────────────────────────────┘</w:t>
      </w:r>
      <w:r>
        <w:rPr>
          <w:rFonts w:ascii="Consolas" w:cs="Consolas" w:eastAsia="Consolas" w:hAnsi="Consolas"/>
          <w:color w:val="1A2B3C"/>
          <w:sz w:val="17"/>
          <w:szCs w:val="17"/>
        </w:rPr>
        <w:br/>
        <w:t xml:space="preserve">                │ HTTPS / Supabase Realtime(WebSocket)</w:t>
      </w:r>
      <w:r>
        <w:rPr>
          <w:rFonts w:ascii="Consolas" w:cs="Consolas" w:eastAsia="Consolas" w:hAnsi="Consolas"/>
          <w:color w:val="1A2B3C"/>
          <w:sz w:val="17"/>
          <w:szCs w:val="17"/>
        </w:rPr>
        <w:br/>
        <w:t xml:space="preserve">┌───────────────▼──────────── Vercel ──────────────────────────┐</w:t>
      </w:r>
      <w:r>
        <w:rPr>
          <w:rFonts w:ascii="Consolas" w:cs="Consolas" w:eastAsia="Consolas" w:hAnsi="Consolas"/>
          <w:color w:val="1A2B3C"/>
          <w:sz w:val="17"/>
          <w:szCs w:val="17"/>
        </w:rPr>
        <w:br/>
        <w:t xml:space="preserve">│  Node.js (Next.js API Routes / BFF)                           │</w:t>
      </w:r>
      <w:r>
        <w:rPr>
          <w:rFonts w:ascii="Consolas" w:cs="Consolas" w:eastAsia="Consolas" w:hAnsi="Consolas"/>
          <w:color w:val="1A2B3C"/>
          <w:sz w:val="17"/>
          <w:szCs w:val="17"/>
        </w:rPr>
        <w:br/>
        <w:t xml:space="preserve">│  인증 글루 · 세션 · 커뮤니티 · 커머스 · 채점 Job 등록         │</w:t>
      </w:r>
      <w:r>
        <w:rPr>
          <w:rFonts w:ascii="Consolas" w:cs="Consolas" w:eastAsia="Consolas" w:hAnsi="Consolas"/>
          <w:color w:val="1A2B3C"/>
          <w:sz w:val="17"/>
          <w:szCs w:val="17"/>
        </w:rPr>
        <w:br/>
        <w:t xml:space="preserve">└──────┬───────────────────────────────┬───────────────────────┘</w:t>
      </w:r>
      <w:r>
        <w:rPr>
          <w:rFonts w:ascii="Consolas" w:cs="Consolas" w:eastAsia="Consolas" w:hAnsi="Consolas"/>
          <w:color w:val="1A2B3C"/>
          <w:sz w:val="17"/>
          <w:szCs w:val="17"/>
        </w:rPr>
        <w:br/>
        <w:t xml:space="preserve">       │ enqueue / job                 │ SQL · Auth · Storage</w:t>
      </w:r>
      <w:r>
        <w:rPr>
          <w:rFonts w:ascii="Consolas" w:cs="Consolas" w:eastAsia="Consolas" w:hAnsi="Consolas"/>
          <w:color w:val="1A2B3C"/>
          <w:sz w:val="17"/>
          <w:szCs w:val="17"/>
        </w:rPr>
        <w:br/>
        <w:t xml:space="preserve">┌──────▼──────── FastAPI ──────┐  ┌────▼──────── Supabase ──────┐</w:t>
      </w:r>
      <w:r>
        <w:rPr>
          <w:rFonts w:ascii="Consolas" w:cs="Consolas" w:eastAsia="Consolas" w:hAnsi="Consolas"/>
          <w:color w:val="1A2B3C"/>
          <w:sz w:val="17"/>
          <w:szCs w:val="17"/>
        </w:rPr>
        <w:br/>
        <w:t xml:space="preserve">│  AI 채점(staRater) · 튜터     │  │ Postgres(RLS) · Auth        │</w:t>
      </w:r>
      <w:r>
        <w:rPr>
          <w:rFonts w:ascii="Consolas" w:cs="Consolas" w:eastAsia="Consolas" w:hAnsi="Consolas"/>
          <w:color w:val="1A2B3C"/>
          <w:sz w:val="17"/>
          <w:szCs w:val="17"/>
        </w:rPr>
        <w:br/>
        <w:t xml:space="preserve">│  오디오/STT 오케스트레이션    │  │ Storage(서명 URL) · Realtime │</w:t>
      </w:r>
      <w:r>
        <w:rPr>
          <w:rFonts w:ascii="Consolas" w:cs="Consolas" w:eastAsia="Consolas" w:hAnsi="Consolas"/>
          <w:color w:val="1A2B3C"/>
          <w:sz w:val="17"/>
          <w:szCs w:val="17"/>
        </w:rPr>
        <w:br/>
        <w:t xml:space="preserve">│  * Vercel 외부 상시 호스팅    │  └─────────────────────────────┘</w:t>
      </w:r>
      <w:r>
        <w:rPr>
          <w:rFonts w:ascii="Consolas" w:cs="Consolas" w:eastAsia="Consolas" w:hAnsi="Consolas"/>
          <w:color w:val="1A2B3C"/>
          <w:sz w:val="17"/>
          <w:szCs w:val="17"/>
        </w:rPr>
        <w:br/>
        <w:t xml:space="preserve">└──────┬───────────────────────┘</w:t>
      </w:r>
      <w:r>
        <w:rPr>
          <w:rFonts w:ascii="Consolas" w:cs="Consolas" w:eastAsia="Consolas" w:hAnsi="Consolas"/>
          <w:color w:val="1A2B3C"/>
          <w:sz w:val="17"/>
          <w:szCs w:val="17"/>
        </w:rPr>
        <w:br/>
        <w:t xml:space="preserve">       │ 외부 API</w:t>
      </w:r>
      <w:r>
        <w:rPr>
          <w:rFonts w:ascii="Consolas" w:cs="Consolas" w:eastAsia="Consolas" w:hAnsi="Consolas"/>
          <w:color w:val="1A2B3C"/>
          <w:sz w:val="17"/>
          <w:szCs w:val="17"/>
        </w:rPr>
        <w:br/>
        <w:t xml:space="preserve">  Claude API(채점/튜터) · STT(음성→텍스트) · PG(결제)</w:t>
      </w:r>
    </w:p>
    <w:p>
      <w:pPr>
        <w:pStyle w:val="Heading1"/>
        <w:pBdr>
          <w:bottom w:val="single" w:color="C69214" w:sz="12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9"/>
          <w:szCs w:val="29"/>
        </w:rPr>
        <w:t xml:space="preserve">4. 계층별 역할 및 기술 선택 근거</w:t>
      </w:r>
    </w:p>
    <w:tbl>
      <w:tblPr>
        <w:tblW w:type="dxa" w:w="9360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</w:tblPr>
      <w:tblGrid>
        <w:gridCol w:w="1500"/>
        <w:gridCol w:w="2000"/>
        <w:gridCol w:w="3060"/>
        <w:gridCol w:w="2800"/>
      </w:tblGrid>
      <w:tr>
        <w:trPr>
          <w:tblHeader/>
        </w:trPr>
        <w:tc>
          <w:tcPr>
            <w:tcW w:type="dxa" w:w="15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계층</w:t>
            </w:r>
          </w:p>
        </w:tc>
        <w:tc>
          <w:tcPr>
            <w:tcW w:type="dxa" w:w="20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기술</w:t>
            </w:r>
          </w:p>
        </w:tc>
        <w:tc>
          <w:tcPr>
            <w:tcW w:type="dxa" w:w="30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28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선택 근거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클라이언트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PWA (Next.js + Service Worker)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응시·연습 UI, 오프라인 셸, 설치·푸시, 세션 이어하기 UX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웹 단일 코드로 앱 경험 제공, 배포·업데이트 간편</w:t>
            </w:r>
          </w:p>
        </w:tc>
      </w:tr>
      <w:tr>
        <w:tc>
          <w:tcPr>
            <w:tcW w:type="dxa" w:w="15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프론트+API</w:t>
            </w:r>
          </w:p>
        </w:tc>
        <w:tc>
          <w:tcPr>
            <w:tcW w:type="dxa" w:w="20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Node.js / Next.js on Vercel</w:t>
            </w:r>
          </w:p>
        </w:tc>
        <w:tc>
          <w:tcPr>
            <w:tcW w:type="dxa" w:w="306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SSR/CSR, 경량 REST(BFF), 인증 글루, 커뮤니티·커머스, 채점 Job 등록</w:t>
            </w:r>
          </w:p>
        </w:tc>
        <w:tc>
          <w:tcPr>
            <w:tcW w:type="dxa" w:w="28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Vercel 네이티브, 빠른 배포·엣지, 프론트와 동일 스택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AI·연산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AI 채점·튜터 스트리밍, 오디오/STT 파이프라인, 비동기 워커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Python AI 생태계, 장시간·스트리밍 작업에 적합</w:t>
            </w:r>
          </w:p>
        </w:tc>
      </w:tr>
      <w:tr>
        <w:tc>
          <w:tcPr>
            <w:tcW w:type="dxa" w:w="15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데이터</w:t>
            </w:r>
          </w:p>
        </w:tc>
        <w:tc>
          <w:tcPr>
            <w:tcW w:type="dxa" w:w="20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Supabase</w:t>
            </w:r>
          </w:p>
        </w:tc>
        <w:tc>
          <w:tcPr>
            <w:tcW w:type="dxa" w:w="306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Postgres+RLS, Auth, Storage(서명 URL), Realtime</w:t>
            </w:r>
          </w:p>
        </w:tc>
        <w:tc>
          <w:tcPr>
            <w:tcW w:type="dxa" w:w="28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관리형 Postgres·인증·파일·실시간 통합, 개발 속도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배포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Vercel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PWA·Node API의 CI/CD, 프리뷰, 엣지 캐시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Git 연동 자동 배포, 프리뷰 환경</w:t>
            </w:r>
          </w:p>
        </w:tc>
      </w:tr>
    </w:tbl>
    <w:p>
      <w:pPr>
        <w:pStyle w:val="Heading1"/>
        <w:pBdr>
          <w:bottom w:val="single" w:color="C69214" w:sz="12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9"/>
          <w:szCs w:val="29"/>
        </w:rPr>
        <w:t xml:space="preserve">5. 핵심 기술 고려사항 및 리스크</w:t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지정 스택을 그대로 활용하되, 다음 사항을 아키텍처에 반영해야 안정적으로 운영된다. 특히 Vercel 서버리스 환경과 FastAPI(장시간 작업)의 궁합이 가장 중요한 판단 지점이다.</w:t>
      </w:r>
    </w:p>
    <w:tbl>
      <w:tblPr>
        <w:tblW w:type="dxa" w:w="9360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</w:tblPr>
      <w:tblGrid>
        <w:gridCol w:w="2100"/>
        <w:gridCol w:w="3630"/>
        <w:gridCol w:w="3630"/>
      </w:tblGrid>
      <w:tr>
        <w:trPr>
          <w:tblHeader/>
        </w:trPr>
        <w:tc>
          <w:tcPr>
            <w:tcW w:type="dxa" w:w="21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63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리스크</w:t>
            </w:r>
          </w:p>
        </w:tc>
        <w:tc>
          <w:tcPr>
            <w:tcW w:type="dxa" w:w="363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대응 방안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FastAPI on Vercel</w:t>
            </w:r>
          </w:p>
        </w:tc>
        <w:tc>
          <w:tcPr>
            <w:tcW w:type="dxa" w:w="3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Vercel Python 함수는 실행시간·페이로드 제한, 상시 WebSocket·백그라운드 워커 부적합 → AI 채점 같은 장시간 작업에 부적절</w:t>
            </w:r>
          </w:p>
        </w:tc>
        <w:tc>
          <w:tcPr>
            <w:tcW w:type="dxa" w:w="3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FastAPI는 Vercel 외부 상시 호스팅(Render/Railway/Fly.io/AWS 등)에 배포. Vercel에는 PWA+Node API만 배포하고, 채점은 비동기 Job 큐로 위임</w:t>
            </w:r>
          </w:p>
        </w:tc>
      </w:tr>
      <w:tr>
        <w:tc>
          <w:tcPr>
            <w:tcW w:type="dxa" w:w="21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AI 채점 지연</w:t>
            </w:r>
          </w:p>
        </w:tc>
        <w:tc>
          <w:tcPr>
            <w:tcW w:type="dxa" w:w="363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동기 호출 시 응답 지연·타임아웃</w:t>
            </w:r>
          </w:p>
        </w:tc>
        <w:tc>
          <w:tcPr>
            <w:tcW w:type="dxa" w:w="363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제출→Job 생성→FastAPI 워커 처리→Score 저장→Supabase Realtime으로 클라이언트 알림(비동기 파이프라인)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오디오 저작권 보호</w:t>
            </w:r>
          </w:p>
        </w:tc>
        <w:tc>
          <w:tcPr>
            <w:tcW w:type="dxa" w:w="3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파일 다운로드·복제 시 저작권 침해</w:t>
            </w:r>
          </w:p>
        </w:tc>
        <w:tc>
          <w:tcPr>
            <w:tcW w:type="dxa" w:w="3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Supabase Storage 비공개 버킷 + 짧은 TTL 서명 URL, 스트리밍 전용, 서버 측 1회 재생 검증</w:t>
            </w:r>
          </w:p>
        </w:tc>
      </w:tr>
      <w:tr>
        <w:tc>
          <w:tcPr>
            <w:tcW w:type="dxa" w:w="21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음성 채점 비용</w:t>
            </w:r>
          </w:p>
        </w:tc>
        <w:tc>
          <w:tcPr>
            <w:tcW w:type="dxa" w:w="363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STT는 Claude 토큰과 별도 비용 발생</w:t>
            </w:r>
          </w:p>
        </w:tc>
        <w:tc>
          <w:tcPr>
            <w:tcW w:type="dxa" w:w="363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STT 서비스 별도 선정·예산 편성, 캐싱·재사용 최소화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결제 보안</w:t>
            </w:r>
          </w:p>
        </w:tc>
        <w:tc>
          <w:tcPr>
            <w:tcW w:type="dxa" w:w="3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카드정보 자체 저장 시 PCI 부담</w:t>
            </w:r>
          </w:p>
        </w:tc>
        <w:tc>
          <w:tcPr>
            <w:tcW w:type="dxa" w:w="3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PG사 결제창 위임, 카드정보 미보유, 주문·권한만 자체 관리</w:t>
            </w:r>
          </w:p>
        </w:tc>
      </w:tr>
      <w:tr>
        <w:tc>
          <w:tcPr>
            <w:tcW w:type="dxa" w:w="21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Node/Python 2언어</w:t>
            </w:r>
          </w:p>
        </w:tc>
        <w:tc>
          <w:tcPr>
            <w:tcW w:type="dxa" w:w="363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운영 복잡도·중복 로직</w:t>
            </w:r>
          </w:p>
        </w:tc>
        <w:tc>
          <w:tcPr>
            <w:tcW w:type="dxa" w:w="363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명확한 책임 분리(Node=웹/트랜잭션, FastAPI=AI/오디오), 공통 스키마는 Supabase 단일 소스</w:t>
            </w:r>
          </w:p>
        </w:tc>
      </w:tr>
    </w:tbl>
    <w:p>
      <w:pPr>
        <w:pStyle w:val="Heading1"/>
        <w:pBdr>
          <w:bottom w:val="single" w:color="C69214" w:sz="12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9"/>
          <w:szCs w:val="29"/>
        </w:rPr>
        <w:t xml:space="preserve">6. 데이터 · 인증 · 스토리지 설계 (Supabase)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인증(Auth):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Supabase Auth로 이메일/OAuth 로그인, JWT 세션. 비밀번호·결제 인증은 사용자 주도.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권한(RLS):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Row Level Security로 사용자별 데이터 격리, Entitlement(플랜·기간)에 따른 티어 게이팅을 DB 정책으로 강제.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스토리지(Storage):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문항 오디오·이미지는 비공개 버킷 저장, 접근 시 짧은 TTL 서명 URL 발급(다운로드/캐시 금지 헤더).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실시간(Realtime):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AI 채점 상태(대기→완료), 커뮤니티 알림 등을 WebSocket 구독으로 실시간 반영.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주요 엔티티: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User, Entitlement/Plan, MockTest/Section/Question/Asset, TestSession/Attempt/Score, PracticeItem, Vocab/ErrorLog/StudyPlan, Post/Comment, Order (앞선 데이터 모델 초안 기준).</w:t>
      </w:r>
    </w:p>
    <w:p>
      <w:pPr>
        <w:pStyle w:val="Heading1"/>
        <w:pBdr>
          <w:bottom w:val="single" w:color="C69214" w:sz="12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9"/>
          <w:szCs w:val="29"/>
        </w:rPr>
        <w:t xml:space="preserve">7. 단계별 개발 로드맵</w:t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MVP 우선 원칙에 따라 학습·응시 핵심 경험을 먼저 확보하고, 유료 전환(AI 채점·커머스), 리텐션(강의·커뮤니티) 순으로 확장한다.</w:t>
      </w:r>
    </w:p>
    <w:tbl>
      <w:tblPr>
        <w:tblW w:type="dxa" w:w="9360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</w:tblPr>
      <w:tblGrid>
        <w:gridCol w:w="1700"/>
        <w:gridCol w:w="3560"/>
        <w:gridCol w:w="4100"/>
      </w:tblGrid>
      <w:tr>
        <w:trPr>
          <w:tblHeader/>
        </w:trPr>
        <w:tc>
          <w:tcPr>
            <w:tcW w:type="dxa" w:w="17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5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핵심 산출</w:t>
            </w:r>
          </w:p>
        </w:tc>
        <w:tc>
          <w:tcPr>
            <w:tcW w:type="dxa" w:w="41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주요 작업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Phase 0</w:t>
            </w:r>
          </w:p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기반 셋업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개발 환경·CI/CD·스켈레톤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리포 구성, Vercel 연동, Supabase 프로젝트·스키마, FastAPI 호스팅 셋업, PWA 셸</w:t>
            </w:r>
          </w:p>
        </w:tc>
      </w:tr>
      <w:tr>
        <w:tc>
          <w:tcPr>
            <w:tcW w:type="dxa" w:w="17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Phase 1</w:t>
            </w:r>
          </w:p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MVP</w:t>
            </w:r>
          </w:p>
        </w:tc>
        <w:tc>
          <w:tcPr>
            <w:tcW w:type="dxa" w:w="356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인증·모의고사·NPZ·대시보드</w:t>
            </w:r>
          </w:p>
        </w:tc>
        <w:tc>
          <w:tcPr>
            <w:tcW w:type="dxa" w:w="41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로그인, 모의고사 엔진(응시·타이머·이어하기), NPZ 연습, 대시보드 점수/기록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Phase 2</w:t>
            </w:r>
          </w:p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수익화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AI 채점·튜터·커머스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비동기 채점 파이프라인, 피드백 시각화, AI 튜터, 요금제·체크아웃·권한 부여</w:t>
            </w:r>
          </w:p>
        </w:tc>
      </w:tr>
      <w:tr>
        <w:tc>
          <w:tcPr>
            <w:tcW w:type="dxa" w:w="17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Phase 3</w:t>
            </w:r>
          </w:p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리텐션</w:t>
            </w:r>
          </w:p>
        </w:tc>
        <w:tc>
          <w:tcPr>
            <w:tcW w:type="dxa" w:w="356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강의·커뮤니티·라운지</w:t>
            </w:r>
          </w:p>
        </w:tc>
        <w:tc>
          <w:tcPr>
            <w:tcW w:type="dxa" w:w="41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무료/유료 강의, 커뮤니티 게시판·AI 번역, Daniel's Lounge 게이팅, 이벤트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Phase 4</w:t>
            </w:r>
          </w:p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고도화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최적화·운영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성능·비용 최적화, 관리자 콘솔(문항 배포·권한), 모니터링·분석</w:t>
            </w:r>
          </w:p>
        </w:tc>
      </w:tr>
    </w:tbl>
    <w:p>
      <w:pPr>
        <w:pStyle w:val="Heading1"/>
        <w:pBdr>
          <w:bottom w:val="single" w:color="C69214" w:sz="12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9"/>
          <w:szCs w:val="29"/>
        </w:rPr>
        <w:t xml:space="preserve">8. 예상 일정 (개략)</w:t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팀 규모·리소스에 따라 조정되며, 아래는 소규모 팀 기준의 기준선 추정이다.</w:t>
      </w:r>
    </w:p>
    <w:tbl>
      <w:tblPr>
        <w:tblW w:type="dxa" w:w="9360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구간</w:t>
            </w:r>
          </w:p>
        </w:tc>
        <w:tc>
          <w:tcPr>
            <w:tcW w:type="dxa" w:w="24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기간(개략)</w:t>
            </w:r>
          </w:p>
        </w:tc>
        <w:tc>
          <w:tcPr>
            <w:tcW w:type="dxa" w:w="45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산출 마일스톤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Phase 0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 ~ 3주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환경·스키마·배포 파이프라인 완료</w:t>
            </w:r>
          </w:p>
        </w:tc>
      </w:tr>
      <w:tr>
        <w:tc>
          <w:tcPr>
            <w:tcW w:type="dxa" w:w="24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Phase 1 (MVP)</w:t>
            </w:r>
          </w:p>
        </w:tc>
        <w:tc>
          <w:tcPr>
            <w:tcW w:type="dxa" w:w="24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 ~ 8주</w:t>
            </w:r>
          </w:p>
        </w:tc>
        <w:tc>
          <w:tcPr>
            <w:tcW w:type="dxa" w:w="456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무료 모의고사 응시 + NPZ + 대시보드 동작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 ~ 7주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AI 채점·튜터 + 결제 오픈(유료화)</w:t>
            </w:r>
          </w:p>
        </w:tc>
      </w:tr>
      <w:tr>
        <w:tc>
          <w:tcPr>
            <w:tcW w:type="dxa" w:w="24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Phase 3</w:t>
            </w:r>
          </w:p>
        </w:tc>
        <w:tc>
          <w:tcPr>
            <w:tcW w:type="dxa" w:w="24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 ~ 6주</w:t>
            </w:r>
          </w:p>
        </w:tc>
        <w:tc>
          <w:tcPr>
            <w:tcW w:type="dxa" w:w="456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강의·커뮤니티 오픈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Phase 4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지속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운영·최적화·관리자 기능</w:t>
            </w:r>
          </w:p>
        </w:tc>
      </w:tr>
    </w:tbl>
    <w:p>
      <w:pPr>
        <w:pStyle w:val="Heading1"/>
        <w:pBdr>
          <w:bottom w:val="single" w:color="C69214" w:sz="12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9"/>
          <w:szCs w:val="29"/>
        </w:rPr>
        <w:t xml:space="preserve">9. 권장 팀 구성</w:t>
      </w:r>
    </w:p>
    <w:tbl>
      <w:tblPr>
        <w:tblW w:type="dxa" w:w="9360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63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담당 영역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프론트엔드 (PWA)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Next.js/React, 응시·연습 UI, 오프라인·PWA, 피드백 시각화</w:t>
            </w:r>
          </w:p>
        </w:tc>
      </w:tr>
      <w:tr>
        <w:tc>
          <w:tcPr>
            <w:tcW w:type="dxa" w:w="30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백엔드 (Node.js)</w:t>
            </w:r>
          </w:p>
        </w:tc>
        <w:tc>
          <w:tcPr>
            <w:tcW w:type="dxa" w:w="636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BFF/API, 인증 글루, 세션·커머스·커뮤니티, Job 연동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AI/백엔드 (Python)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FastAPI 채점·튜터, Claude API 연동, 오디오/STT 파이프라인</w:t>
            </w:r>
          </w:p>
        </w:tc>
      </w:tr>
      <w:tr>
        <w:tc>
          <w:tcPr>
            <w:tcW w:type="dxa" w:w="30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데이터/인프라</w:t>
            </w:r>
          </w:p>
        </w:tc>
        <w:tc>
          <w:tcPr>
            <w:tcW w:type="dxa" w:w="636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Supabase 스키마·RLS·Storage, Vercel/FastAPI 배포·모니터링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콘텐츠 R&amp;D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자체 문항·오디오 제작, 채점 루브릭 설계</w:t>
            </w:r>
          </w:p>
        </w:tc>
      </w:tr>
    </w:tbl>
    <w:p>
      <w:pPr>
        <w:pStyle w:val="Heading1"/>
        <w:pBdr>
          <w:bottom w:val="single" w:color="C69214" w:sz="12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9"/>
          <w:szCs w:val="29"/>
        </w:rPr>
        <w:t xml:space="preserve">10. 인프라 및 비용 개략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Vercel: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PWA·Node API 호스팅(Pro 등급 권장 — 팀·프리뷰·상용 트래픽 대응).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Supabase: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Postgres·Auth·Storage·Realtime 통합(사용량 기반, Pro 등급 권장).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FastAPI 호스팅: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Render/Railway/Fly.io 등 상시 인스턴스(오토스케일).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변동비(핵심):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Claude API 채점 토큰 + STT 음성인식. 100명 전체 채점 1회 기준 Claude 토큰은 약 140만 토큰(표준 모델 약 $10 내외) — ‘무제한 재채점’ 정책 시 채점 횟수에 비례해 증가하므로 사용량 상한·캐싱 정책 필요.</w:t>
      </w:r>
    </w:p>
    <w:p>
      <w:pPr>
        <w:pStyle w:val="Heading1"/>
        <w:pBdr>
          <w:bottom w:val="single" w:color="C69214" w:sz="12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9"/>
          <w:szCs w:val="29"/>
        </w:rPr>
        <w:t xml:space="preserve">11. 보안 및 컴플라이언스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문항·오디오는 비공개 스토리지 + 서명 URL 스트리밍 전용, 다운로드·복제 차단(저작권 보호).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Supabase RLS로 사용자 데이터 격리 및 티어 게이팅을 DB 레벨에서 강제.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결제는 PG 위임, 카드정보 미보유 — PCI 부담 최소화.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자체 콘텐츠 제작 원칙 — 경쟁 서비스 실제 문항·오디오는 복제하지 않고 구조만 참고.</w:t>
      </w:r>
    </w:p>
    <w:p>
      <w:pPr>
        <w:pStyle w:val="Heading1"/>
        <w:pBdr>
          <w:bottom w:val="single" w:color="C69214" w:sz="12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9"/>
          <w:szCs w:val="29"/>
        </w:rPr>
        <w:t xml:space="preserve">12. 다음 단계 (권고)</w:t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본 제안 승인 시 다음을 우선 진행할 수 있다: (1) Phase 0 착수 — 리포·Supabase 스키마·배포 파이프라인 구성, (2) 데이터 모델·API 초안을 OpenAPI 스펙으로 확정, (3) MVP 화면의 클릭 가능한 프로토타입 제작, (4) FastAPI 채점 파이프라인 PoC(Claude API + 비동기 큐). </w:t>
      </w: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21"/>
          <w:szCs w:val="21"/>
        </w:rPr>
        <w:t xml:space="preserve">원하시면 각 항목을 별도 실행 계획서·일정표(엑셀)로 세분화해 드린다.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본 문서는 기획·설계 단계의 개발 계획 제안서이며, 실제 구현·콘텐츠 제작은 별도 승인 후 진행한다.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F" w:sz="6" w:space="4"/>
      </w:pBdr>
      <w:jc w:val="center"/>
    </w:pPr>
    <w:r>
      <w:rPr>
        <w:rFonts w:ascii="Malgun Gothic" w:cs="Malgun Gothic" w:eastAsia="Malgun Gothic" w:hAnsi="Malgun Gothic"/>
        <w:color w:val="5A5A5A"/>
        <w:sz w:val="16"/>
        <w:szCs w:val="16"/>
      </w:rPr>
      <w:t xml:space="preserve"/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A5A5A"/>
        <w:sz w:val="16"/>
        <w:szCs w:val="16"/>
      </w:rPr>
      <w:t xml:space="preserve">  ·  2026-07-21  ·  개발 계획 제안서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6" w:space="4"/>
      </w:pBdr>
      <w:tabs>
        <w:tab w:val="right" w:pos="9360"/>
      </w:tabs>
    </w:pPr>
    <w:r>
      <w:rPr>
        <w:rFonts w:ascii="Malgun Gothic" w:cs="Malgun Gothic" w:eastAsia="Malgun Gothic" w:hAnsi="Malgun Gothic"/>
        <w:b/>
        <w:bCs/>
        <w:i w:val="false"/>
        <w:iCs w:val="false"/>
        <w:color w:val="5A5A5A"/>
        <w:sz w:val="16"/>
        <w:szCs w:val="16"/>
      </w:rPr>
      <w:t xml:space="preserve">디지털엠파이어2협의회</w:t>
    </w:r>
    <w:r>
      <w:rPr>
        <w:rFonts w:ascii="Malgun Gothic" w:cs="Malgun Gothic" w:eastAsia="Malgun Gothic" w:hAnsi="Malgun Gothic"/>
        <w:color w:val="5A5A5A"/>
        <w:sz w:val="16"/>
        <w:szCs w:val="16"/>
      </w:rPr>
      <w:t xml:space="preserve">	AI TOEFL 플랫폼 개발 계획 제안서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color w:val="C69214"/>
      </w:r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TOEFL 플랫폼 개발 계획 제안서</dc:title>
  <dc:creator>디지털엠파이어2협의회</dc:creator>
  <cp:lastModifiedBy>Un-named</cp:lastModifiedBy>
  <cp:revision>1</cp:revision>
  <dcterms:created xsi:type="dcterms:W3CDTF">2026-07-21T04:06:24.485Z</dcterms:created>
  <dcterms:modified xsi:type="dcterms:W3CDTF">2026-07-21T04:06:24.486Z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