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97EC1" w14:textId="77777777" w:rsidR="00BF35BF" w:rsidRDefault="00BF35BF" w:rsidP="0046740D">
      <w:pPr>
        <w:spacing w:after="0" w:line="240" w:lineRule="auto"/>
        <w:rPr>
          <w:sz w:val="32"/>
          <w:szCs w:val="28"/>
          <w:lang w:val="en-GB"/>
        </w:rPr>
      </w:pPr>
      <w:r>
        <w:rPr>
          <w:b/>
          <w:bCs/>
          <w:sz w:val="32"/>
          <w:szCs w:val="28"/>
          <w:lang w:val="en-GB"/>
        </w:rPr>
        <w:t>References</w:t>
      </w:r>
    </w:p>
    <w:p w14:paraId="23E07840" w14:textId="77777777" w:rsidR="00BF35BF" w:rsidRDefault="00BF35BF" w:rsidP="0046740D">
      <w:pPr>
        <w:spacing w:after="0" w:line="240" w:lineRule="auto"/>
        <w:ind w:left="567" w:hanging="567"/>
        <w:rPr>
          <w:lang w:val="en-GB"/>
        </w:rPr>
      </w:pPr>
    </w:p>
    <w:p w14:paraId="2D2ACA36" w14:textId="6FF61DD4" w:rsidR="00BF35BF" w:rsidRDefault="00EB4C7C" w:rsidP="0046740D">
      <w:pPr>
        <w:spacing w:after="0" w:line="240" w:lineRule="auto"/>
        <w:ind w:left="567" w:hanging="567"/>
        <w:rPr>
          <w:lang w:val="en-GB"/>
        </w:rPr>
      </w:pPr>
      <w:r>
        <w:rPr>
          <w:lang w:val="en-GB"/>
        </w:rPr>
        <w:t>Charaka Samhita</w:t>
      </w:r>
    </w:p>
    <w:p w14:paraId="4FE34154" w14:textId="7F9B4F26" w:rsidR="00EB4C7C" w:rsidRDefault="00EB4C7C" w:rsidP="0046740D">
      <w:pPr>
        <w:spacing w:after="0" w:line="240" w:lineRule="auto"/>
        <w:ind w:left="567" w:hanging="567"/>
        <w:rPr>
          <w:lang w:val="en-GB"/>
        </w:rPr>
      </w:pPr>
    </w:p>
    <w:p w14:paraId="04386250" w14:textId="540F59A7" w:rsidR="00EB4C7C" w:rsidRDefault="00EB4C7C" w:rsidP="0046740D">
      <w:pPr>
        <w:spacing w:after="0" w:line="240" w:lineRule="auto"/>
        <w:ind w:left="567" w:hanging="567"/>
        <w:rPr>
          <w:lang w:val="en-GB"/>
        </w:rPr>
      </w:pPr>
      <w:r>
        <w:rPr>
          <w:lang w:val="en-GB"/>
        </w:rPr>
        <w:t>Sushruta Samhita</w:t>
      </w:r>
    </w:p>
    <w:p w14:paraId="6BEF3F65" w14:textId="7BDF7147" w:rsidR="00EB4C7C" w:rsidRDefault="00EB4C7C" w:rsidP="0046740D">
      <w:pPr>
        <w:spacing w:after="0" w:line="240" w:lineRule="auto"/>
        <w:ind w:left="567" w:hanging="567"/>
        <w:rPr>
          <w:lang w:val="en-GB"/>
        </w:rPr>
      </w:pPr>
    </w:p>
    <w:p w14:paraId="4609A801" w14:textId="77777777" w:rsidR="00EB4C7C" w:rsidRDefault="00EB4C7C" w:rsidP="0046740D">
      <w:pPr>
        <w:spacing w:after="0" w:line="240" w:lineRule="auto"/>
        <w:ind w:left="567" w:hanging="567"/>
        <w:rPr>
          <w:lang w:val="en-GB"/>
        </w:rPr>
      </w:pPr>
    </w:p>
    <w:p w14:paraId="154237B9" w14:textId="6864E865" w:rsidR="00EB4C7C" w:rsidRDefault="00405B6A" w:rsidP="00405B6A">
      <w:pPr>
        <w:spacing w:after="0" w:line="240" w:lineRule="auto"/>
        <w:ind w:left="567" w:hanging="567"/>
        <w:rPr>
          <w:lang w:val="en-GB"/>
        </w:rPr>
      </w:pPr>
      <w:r w:rsidRPr="00405B6A">
        <w:rPr>
          <w:lang w:val="en-GB"/>
        </w:rPr>
        <w:t xml:space="preserve">Abhyankar R. </w:t>
      </w:r>
      <w:r>
        <w:rPr>
          <w:lang w:val="en-GB"/>
        </w:rPr>
        <w:t xml:space="preserve">(2015). </w:t>
      </w:r>
      <w:r w:rsidRPr="00405B6A">
        <w:rPr>
          <w:lang w:val="en-GB"/>
        </w:rPr>
        <w:t xml:space="preserve">Psychiatric thoughts in ancient India. </w:t>
      </w:r>
      <w:r w:rsidRPr="00405B6A">
        <w:rPr>
          <w:i/>
          <w:iCs/>
          <w:lang w:val="en-GB"/>
        </w:rPr>
        <w:t>Mens Sana Monogr</w:t>
      </w:r>
      <w:r>
        <w:rPr>
          <w:lang w:val="en-GB"/>
        </w:rPr>
        <w:t xml:space="preserve">, </w:t>
      </w:r>
      <w:r w:rsidRPr="00405B6A">
        <w:rPr>
          <w:lang w:val="en-GB"/>
        </w:rPr>
        <w:t>13:59-69.</w:t>
      </w:r>
    </w:p>
    <w:p w14:paraId="0234516C" w14:textId="49A93741" w:rsidR="004577AD" w:rsidRDefault="004577AD" w:rsidP="00405B6A">
      <w:pPr>
        <w:spacing w:after="0" w:line="240" w:lineRule="auto"/>
        <w:ind w:left="567" w:hanging="567"/>
        <w:rPr>
          <w:lang w:val="en-GB"/>
        </w:rPr>
      </w:pPr>
    </w:p>
    <w:p w14:paraId="67C66865" w14:textId="3A40CE51" w:rsidR="005B1185" w:rsidRDefault="005B1185" w:rsidP="004577AD">
      <w:pPr>
        <w:spacing w:after="0" w:line="240" w:lineRule="auto"/>
        <w:ind w:left="567" w:hanging="567"/>
        <w:rPr>
          <w:lang w:val="en-GB"/>
        </w:rPr>
      </w:pPr>
      <w:r w:rsidRPr="005B1185">
        <w:rPr>
          <w:lang w:val="en-GB"/>
        </w:rPr>
        <w:t xml:space="preserve">Bhattacharya, </w:t>
      </w:r>
      <w:r w:rsidR="001C4686">
        <w:rPr>
          <w:lang w:val="en-GB"/>
        </w:rPr>
        <w:t>J</w:t>
      </w:r>
      <w:bookmarkStart w:id="0" w:name="_GoBack"/>
      <w:bookmarkEnd w:id="0"/>
      <w:r w:rsidRPr="005B1185">
        <w:rPr>
          <w:lang w:val="en-GB"/>
        </w:rPr>
        <w:t xml:space="preserve">. (2009). The knowledge of anatomy and health in Āyurveda and Modern Medicine: colonial confrontation and its outcome. </w:t>
      </w:r>
      <w:r w:rsidRPr="005E3540">
        <w:rPr>
          <w:i/>
          <w:iCs/>
          <w:lang w:val="en-GB"/>
        </w:rPr>
        <w:t>Eä : Revista de Humanidades Médicas &amp; Estudios Sociales d</w:t>
      </w:r>
      <w:r w:rsidR="00B36668" w:rsidRPr="005E3540">
        <w:rPr>
          <w:i/>
          <w:iCs/>
          <w:lang w:val="en-GB"/>
        </w:rPr>
        <w:t>e la Ciencia y la Tecnología</w:t>
      </w:r>
      <w:r w:rsidR="00B36668">
        <w:rPr>
          <w:lang w:val="en-GB"/>
        </w:rPr>
        <w:t>.</w:t>
      </w:r>
    </w:p>
    <w:p w14:paraId="2CA89F4A" w14:textId="77777777" w:rsidR="005B1185" w:rsidRDefault="005B1185" w:rsidP="004577AD">
      <w:pPr>
        <w:spacing w:after="0" w:line="240" w:lineRule="auto"/>
        <w:ind w:left="567" w:hanging="567"/>
        <w:rPr>
          <w:lang w:val="en-GB"/>
        </w:rPr>
      </w:pPr>
    </w:p>
    <w:p w14:paraId="7BB98257" w14:textId="439FE2A3" w:rsidR="004577AD" w:rsidRDefault="004577AD" w:rsidP="004577AD">
      <w:pPr>
        <w:spacing w:after="0" w:line="240" w:lineRule="auto"/>
        <w:ind w:left="567" w:hanging="567"/>
        <w:rPr>
          <w:lang w:val="en-GB"/>
        </w:rPr>
      </w:pPr>
      <w:r>
        <w:rPr>
          <w:lang w:val="en-GB"/>
        </w:rPr>
        <w:t xml:space="preserve">Bughra, D. (1994). </w:t>
      </w:r>
      <w:r w:rsidRPr="004577AD">
        <w:rPr>
          <w:lang w:val="en-GB"/>
        </w:rPr>
        <w:t>Psychiatry in ancient Indian texts: a review</w:t>
      </w:r>
      <w:r>
        <w:rPr>
          <w:lang w:val="en-GB"/>
        </w:rPr>
        <w:t xml:space="preserve">. </w:t>
      </w:r>
      <w:r>
        <w:rPr>
          <w:i/>
          <w:iCs/>
          <w:lang w:val="en-GB"/>
        </w:rPr>
        <w:t>His</w:t>
      </w:r>
      <w:r w:rsidRPr="004577AD">
        <w:rPr>
          <w:i/>
          <w:iCs/>
          <w:lang w:val="en-GB"/>
        </w:rPr>
        <w:t xml:space="preserve">tory of </w:t>
      </w:r>
      <w:r w:rsidR="00C622C2" w:rsidRPr="004577AD">
        <w:rPr>
          <w:i/>
          <w:iCs/>
          <w:lang w:val="en-GB"/>
        </w:rPr>
        <w:t>Psychiatry</w:t>
      </w:r>
      <w:r w:rsidR="00C33D32">
        <w:rPr>
          <w:lang w:val="en-GB"/>
        </w:rPr>
        <w:t>, iii</w:t>
      </w:r>
      <w:r w:rsidR="005A6421">
        <w:rPr>
          <w:lang w:val="en-GB"/>
        </w:rPr>
        <w:t>,</w:t>
      </w:r>
      <w:r w:rsidRPr="004577AD">
        <w:rPr>
          <w:lang w:val="en-GB"/>
        </w:rPr>
        <w:t xml:space="preserve"> 167-186.</w:t>
      </w:r>
    </w:p>
    <w:p w14:paraId="7744D8DC" w14:textId="77777777" w:rsidR="00405B6A" w:rsidRDefault="00405B6A" w:rsidP="00405B6A">
      <w:pPr>
        <w:spacing w:after="0" w:line="240" w:lineRule="auto"/>
        <w:ind w:left="567" w:hanging="567"/>
        <w:rPr>
          <w:lang w:val="en-GB"/>
        </w:rPr>
      </w:pPr>
    </w:p>
    <w:p w14:paraId="2ECB3DAA" w14:textId="46416371" w:rsidR="00E0750B" w:rsidRDefault="00E0750B" w:rsidP="0046740D">
      <w:pPr>
        <w:spacing w:after="0" w:line="240" w:lineRule="auto"/>
        <w:ind w:left="567" w:hanging="567"/>
        <w:rPr>
          <w:lang w:val="en-GB"/>
        </w:rPr>
      </w:pPr>
      <w:r>
        <w:rPr>
          <w:lang w:val="en-GB"/>
        </w:rPr>
        <w:t xml:space="preserve">Caldecott, T. (2006). </w:t>
      </w:r>
      <w:r>
        <w:rPr>
          <w:i/>
          <w:iCs/>
          <w:lang w:val="en-GB"/>
        </w:rPr>
        <w:t>Ayurveda: The Divine Science of Life</w:t>
      </w:r>
      <w:r>
        <w:rPr>
          <w:lang w:val="en-GB"/>
        </w:rPr>
        <w:t xml:space="preserve">. </w:t>
      </w:r>
      <w:r w:rsidR="00876D22">
        <w:rPr>
          <w:lang w:val="en-GB"/>
        </w:rPr>
        <w:t>C</w:t>
      </w:r>
      <w:r w:rsidR="00573887">
        <w:rPr>
          <w:lang w:val="en-GB"/>
        </w:rPr>
        <w:t xml:space="preserve">hina: </w:t>
      </w:r>
      <w:r w:rsidRPr="00E0750B">
        <w:rPr>
          <w:lang w:val="en-GB"/>
        </w:rPr>
        <w:t>Elsevier Ltd</w:t>
      </w:r>
      <w:r>
        <w:rPr>
          <w:lang w:val="en-GB"/>
        </w:rPr>
        <w:t>.</w:t>
      </w:r>
    </w:p>
    <w:p w14:paraId="485A51E3" w14:textId="77777777" w:rsidR="0046740D" w:rsidRDefault="0046740D" w:rsidP="0046740D">
      <w:pPr>
        <w:spacing w:after="0" w:line="240" w:lineRule="auto"/>
        <w:ind w:left="567" w:hanging="567"/>
        <w:rPr>
          <w:lang w:val="en-GB"/>
        </w:rPr>
      </w:pPr>
    </w:p>
    <w:p w14:paraId="47BE1FB7" w14:textId="1C60121E" w:rsidR="006160FD" w:rsidRDefault="006160FD" w:rsidP="0046740D">
      <w:pPr>
        <w:spacing w:after="0" w:line="240" w:lineRule="auto"/>
        <w:ind w:left="567" w:hanging="567"/>
        <w:rPr>
          <w:lang w:val="en-GB"/>
        </w:rPr>
      </w:pPr>
      <w:r>
        <w:rPr>
          <w:lang w:val="en-GB"/>
        </w:rPr>
        <w:t xml:space="preserve">Gautam, S. (1999). </w:t>
      </w:r>
      <w:r w:rsidRPr="006160FD">
        <w:rPr>
          <w:lang w:val="en-GB"/>
        </w:rPr>
        <w:t>Mental health in ancient India &amp; its relevance to modern psychiatry.</w:t>
      </w:r>
      <w:r>
        <w:rPr>
          <w:lang w:val="en-GB"/>
        </w:rPr>
        <w:t xml:space="preserve"> </w:t>
      </w:r>
      <w:r w:rsidRPr="006160FD">
        <w:rPr>
          <w:i/>
          <w:iCs/>
          <w:lang w:val="en-GB"/>
        </w:rPr>
        <w:t>Indian J Psychiatry</w:t>
      </w:r>
      <w:r>
        <w:rPr>
          <w:lang w:val="en-GB"/>
        </w:rPr>
        <w:t xml:space="preserve">. </w:t>
      </w:r>
      <w:r w:rsidRPr="006160FD">
        <w:rPr>
          <w:lang w:val="en-GB"/>
        </w:rPr>
        <w:t>41(1):5-18.</w:t>
      </w:r>
    </w:p>
    <w:p w14:paraId="4018ED3A" w14:textId="77777777" w:rsidR="006160FD" w:rsidRDefault="006160FD" w:rsidP="0046740D">
      <w:pPr>
        <w:spacing w:after="0" w:line="240" w:lineRule="auto"/>
        <w:ind w:left="567" w:hanging="567"/>
        <w:rPr>
          <w:lang w:val="en-GB"/>
        </w:rPr>
      </w:pPr>
    </w:p>
    <w:p w14:paraId="2F346C45" w14:textId="07399963" w:rsidR="0038294A" w:rsidRDefault="0038294A" w:rsidP="0046740D">
      <w:pPr>
        <w:spacing w:after="0" w:line="240" w:lineRule="auto"/>
        <w:ind w:left="567" w:hanging="567"/>
        <w:rPr>
          <w:lang w:val="en-GB"/>
        </w:rPr>
      </w:pPr>
      <w:r>
        <w:rPr>
          <w:lang w:val="en-GB"/>
        </w:rPr>
        <w:t xml:space="preserve">Haldipur, </w:t>
      </w:r>
      <w:r w:rsidRPr="0038294A">
        <w:rPr>
          <w:lang w:val="en-GB"/>
        </w:rPr>
        <w:t>CV.</w:t>
      </w:r>
      <w:r>
        <w:rPr>
          <w:lang w:val="en-GB"/>
        </w:rPr>
        <w:t xml:space="preserve"> (1984). </w:t>
      </w:r>
      <w:r w:rsidRPr="0038294A">
        <w:rPr>
          <w:lang w:val="en-GB"/>
        </w:rPr>
        <w:t>Madness in ancient India: concept of insanity in Charaka Samhita (1st century A.D.).</w:t>
      </w:r>
      <w:r w:rsidRPr="0038294A">
        <w:t xml:space="preserve"> </w:t>
      </w:r>
      <w:r w:rsidRPr="0038294A">
        <w:rPr>
          <w:i/>
          <w:iCs/>
          <w:lang w:val="en-GB"/>
        </w:rPr>
        <w:t>Compr Psychiatry</w:t>
      </w:r>
      <w:r>
        <w:rPr>
          <w:lang w:val="en-GB"/>
        </w:rPr>
        <w:t xml:space="preserve">, </w:t>
      </w:r>
      <w:r w:rsidRPr="0038294A">
        <w:rPr>
          <w:lang w:val="en-GB"/>
        </w:rPr>
        <w:t>25(3):</w:t>
      </w:r>
      <w:r>
        <w:rPr>
          <w:lang w:val="en-GB"/>
        </w:rPr>
        <w:t xml:space="preserve"> </w:t>
      </w:r>
      <w:r w:rsidRPr="0038294A">
        <w:rPr>
          <w:lang w:val="en-GB"/>
        </w:rPr>
        <w:t>335-44.</w:t>
      </w:r>
    </w:p>
    <w:p w14:paraId="4729714D" w14:textId="77777777" w:rsidR="0038294A" w:rsidRDefault="0038294A" w:rsidP="0046740D">
      <w:pPr>
        <w:spacing w:after="0" w:line="240" w:lineRule="auto"/>
        <w:ind w:left="567" w:hanging="567"/>
        <w:rPr>
          <w:lang w:val="en-GB"/>
        </w:rPr>
      </w:pPr>
    </w:p>
    <w:p w14:paraId="52D40A41" w14:textId="1ACCA434" w:rsidR="00D81268" w:rsidRDefault="00D81268" w:rsidP="0046740D">
      <w:pPr>
        <w:spacing w:after="0" w:line="240" w:lineRule="auto"/>
        <w:ind w:left="567" w:hanging="567"/>
        <w:rPr>
          <w:lang w:val="en-GB"/>
        </w:rPr>
      </w:pPr>
      <w:r w:rsidRPr="00D81268">
        <w:rPr>
          <w:lang w:val="en-GB"/>
        </w:rPr>
        <w:t xml:space="preserve">Loukas M1, Lanteri A, Ferrauiola J, Tubbs RS, Maharaja G, Shoja MM, Yadav A, </w:t>
      </w:r>
      <w:r>
        <w:rPr>
          <w:lang w:val="en-GB"/>
        </w:rPr>
        <w:t xml:space="preserve">&amp; </w:t>
      </w:r>
      <w:r w:rsidRPr="00D81268">
        <w:rPr>
          <w:lang w:val="en-GB"/>
        </w:rPr>
        <w:t>Rao VC.</w:t>
      </w:r>
      <w:r>
        <w:rPr>
          <w:lang w:val="en-GB"/>
        </w:rPr>
        <w:t xml:space="preserve"> (2010). </w:t>
      </w:r>
      <w:r w:rsidRPr="00D81268">
        <w:rPr>
          <w:lang w:val="en-GB"/>
        </w:rPr>
        <w:t>Anatomy in ancient India: a focus on the Susruta Samhita.</w:t>
      </w:r>
      <w:r>
        <w:rPr>
          <w:lang w:val="en-GB"/>
        </w:rPr>
        <w:t xml:space="preserve"> </w:t>
      </w:r>
      <w:r w:rsidRPr="00D81268">
        <w:rPr>
          <w:i/>
          <w:iCs/>
          <w:lang w:val="en-GB"/>
        </w:rPr>
        <w:t>J Anat.</w:t>
      </w:r>
      <w:r w:rsidRPr="00D81268">
        <w:rPr>
          <w:lang w:val="en-GB"/>
        </w:rPr>
        <w:t xml:space="preserve"> 217</w:t>
      </w:r>
      <w:r w:rsidR="00463F62">
        <w:rPr>
          <w:lang w:val="en-GB"/>
        </w:rPr>
        <w:t xml:space="preserve">, </w:t>
      </w:r>
      <w:r w:rsidRPr="00D81268">
        <w:rPr>
          <w:lang w:val="en-GB"/>
        </w:rPr>
        <w:t>(6):646-50. doi: 10.1111/j.1469-7580.2010.01294.x.</w:t>
      </w:r>
    </w:p>
    <w:p w14:paraId="37C40CF9" w14:textId="66C596A7" w:rsidR="00781829" w:rsidRDefault="00781829" w:rsidP="0046740D">
      <w:pPr>
        <w:spacing w:after="0" w:line="240" w:lineRule="auto"/>
        <w:ind w:left="567" w:hanging="567"/>
        <w:rPr>
          <w:lang w:val="en-GB"/>
        </w:rPr>
      </w:pPr>
    </w:p>
    <w:p w14:paraId="45317895" w14:textId="14005974" w:rsidR="00781829" w:rsidRDefault="00781829" w:rsidP="0046740D">
      <w:pPr>
        <w:spacing w:after="0" w:line="240" w:lineRule="auto"/>
        <w:ind w:left="567" w:hanging="567"/>
        <w:rPr>
          <w:lang w:val="en-GB"/>
        </w:rPr>
      </w:pPr>
      <w:r w:rsidRPr="00781829">
        <w:rPr>
          <w:lang w:val="en-GB"/>
        </w:rPr>
        <w:t>Majmundar</w:t>
      </w:r>
      <w:r>
        <w:rPr>
          <w:lang w:val="en-GB"/>
        </w:rPr>
        <w:t xml:space="preserve">, </w:t>
      </w:r>
      <w:r w:rsidRPr="00781829">
        <w:rPr>
          <w:lang w:val="en-GB"/>
        </w:rPr>
        <w:t>N</w:t>
      </w:r>
      <w:r>
        <w:rPr>
          <w:lang w:val="en-GB"/>
        </w:rPr>
        <w:t>.,</w:t>
      </w:r>
      <w:r w:rsidRPr="00781829">
        <w:rPr>
          <w:lang w:val="en-GB"/>
        </w:rPr>
        <w:t xml:space="preserve"> Assina</w:t>
      </w:r>
      <w:r>
        <w:rPr>
          <w:lang w:val="en-GB"/>
        </w:rPr>
        <w:t xml:space="preserve">, </w:t>
      </w:r>
      <w:r w:rsidRPr="00781829">
        <w:rPr>
          <w:lang w:val="en-GB"/>
        </w:rPr>
        <w:t>R</w:t>
      </w:r>
      <w:r>
        <w:rPr>
          <w:lang w:val="en-GB"/>
        </w:rPr>
        <w:t>.,</w:t>
      </w:r>
      <w:r w:rsidRPr="00781829">
        <w:rPr>
          <w:lang w:val="en-GB"/>
        </w:rPr>
        <w:t xml:space="preserve"> Prestigiacomo</w:t>
      </w:r>
      <w:r>
        <w:rPr>
          <w:lang w:val="en-GB"/>
        </w:rPr>
        <w:t xml:space="preserve">, C.J., </w:t>
      </w:r>
      <w:r w:rsidRPr="00781829">
        <w:rPr>
          <w:lang w:val="en-GB"/>
        </w:rPr>
        <w:t>Gandhi</w:t>
      </w:r>
      <w:r>
        <w:rPr>
          <w:lang w:val="en-GB"/>
        </w:rPr>
        <w:t xml:space="preserve">, C.D. (2015). </w:t>
      </w:r>
      <w:r w:rsidRPr="00781829">
        <w:rPr>
          <w:lang w:val="en-GB"/>
        </w:rPr>
        <w:t>Neurosurgery in Ancient India: Susruta</w:t>
      </w:r>
      <w:r>
        <w:rPr>
          <w:lang w:val="en-GB"/>
        </w:rPr>
        <w:t xml:space="preserve">. </w:t>
      </w:r>
      <w:r w:rsidRPr="00EB6CE6">
        <w:rPr>
          <w:i/>
          <w:iCs/>
          <w:lang w:val="en-GB"/>
        </w:rPr>
        <w:t>Indian J Neurosurg</w:t>
      </w:r>
      <w:r w:rsidR="00EB6CE6">
        <w:rPr>
          <w:lang w:val="en-GB"/>
        </w:rPr>
        <w:t xml:space="preserve">, </w:t>
      </w:r>
      <w:r w:rsidRPr="00781829">
        <w:rPr>
          <w:lang w:val="en-GB"/>
        </w:rPr>
        <w:t>4:117–123</w:t>
      </w:r>
      <w:r>
        <w:rPr>
          <w:lang w:val="en-GB"/>
        </w:rPr>
        <w:t>.</w:t>
      </w:r>
    </w:p>
    <w:p w14:paraId="315D7718" w14:textId="77777777" w:rsidR="00E0750B" w:rsidRDefault="00E0750B" w:rsidP="0046740D">
      <w:pPr>
        <w:spacing w:after="0" w:line="240" w:lineRule="auto"/>
        <w:ind w:left="567" w:hanging="567"/>
        <w:rPr>
          <w:lang w:val="en-GB"/>
        </w:rPr>
      </w:pPr>
    </w:p>
    <w:p w14:paraId="5D9C3230" w14:textId="2D7CEC0C" w:rsidR="00BF35BF" w:rsidRDefault="00BF35BF" w:rsidP="0046740D">
      <w:pPr>
        <w:spacing w:after="0" w:line="240" w:lineRule="auto"/>
        <w:ind w:left="567" w:hanging="567"/>
        <w:rPr>
          <w:lang w:val="en-GB"/>
        </w:rPr>
      </w:pPr>
      <w:r>
        <w:rPr>
          <w:lang w:val="en-GB"/>
        </w:rPr>
        <w:t xml:space="preserve">Mishra, S., Trikamji, B., Singh, S., Singh, P., and Nair, R. (2013). Historical perspective of Indian neurology, </w:t>
      </w:r>
      <w:r>
        <w:rPr>
          <w:i/>
          <w:iCs/>
          <w:lang w:val="en-GB"/>
        </w:rPr>
        <w:t>Ann Indian Acad Neurol</w:t>
      </w:r>
      <w:r>
        <w:rPr>
          <w:lang w:val="en-GB"/>
        </w:rPr>
        <w:t>, 16, 467</w:t>
      </w:r>
      <w:r>
        <w:rPr>
          <w:rFonts w:ascii="Cambria Math" w:hAnsi="Cambria Math" w:cs="Cambria Math"/>
          <w:lang w:val="en-GB"/>
        </w:rPr>
        <w:noBreakHyphen/>
      </w:r>
      <w:r>
        <w:rPr>
          <w:lang w:val="en-GB"/>
        </w:rPr>
        <w:t>77.</w:t>
      </w:r>
    </w:p>
    <w:p w14:paraId="0603C13A" w14:textId="77777777" w:rsidR="00E614BC" w:rsidRDefault="00E614BC" w:rsidP="0046740D">
      <w:pPr>
        <w:spacing w:after="0" w:line="240" w:lineRule="auto"/>
        <w:ind w:left="567" w:hanging="567"/>
        <w:rPr>
          <w:lang w:val="en-GB"/>
        </w:rPr>
      </w:pPr>
    </w:p>
    <w:p w14:paraId="2C784C65" w14:textId="17CF47D7" w:rsidR="00E614BC" w:rsidRDefault="00E614BC" w:rsidP="0046740D">
      <w:pPr>
        <w:spacing w:after="0" w:line="240" w:lineRule="auto"/>
        <w:ind w:left="567" w:hanging="567"/>
        <w:rPr>
          <w:lang w:val="en-GB"/>
        </w:rPr>
      </w:pPr>
      <w:r w:rsidRPr="00E614BC">
        <w:rPr>
          <w:lang w:val="en-GB"/>
        </w:rPr>
        <w:t>Murugesh, Pushpalatha. (2014). Contributions Of Sushruta To Anatomy. Anatomy Journal of Africa. 3. 362-365.</w:t>
      </w:r>
    </w:p>
    <w:p w14:paraId="5A9C0BCA" w14:textId="77777777" w:rsidR="0046740D" w:rsidRDefault="0046740D" w:rsidP="0046740D">
      <w:pPr>
        <w:spacing w:after="0" w:line="240" w:lineRule="auto"/>
      </w:pPr>
    </w:p>
    <w:p w14:paraId="7548AE5E" w14:textId="2EC2CF0D" w:rsidR="001B4AC0" w:rsidRDefault="00F213A3" w:rsidP="0046740D">
      <w:pPr>
        <w:spacing w:after="0" w:line="240" w:lineRule="auto"/>
      </w:pPr>
      <w:r>
        <w:t xml:space="preserve">Muthu, C. (1913). </w:t>
      </w:r>
      <w:r w:rsidRPr="00F213A3">
        <w:t xml:space="preserve">A Short Review of the History of Ancient Hindu Medicine. </w:t>
      </w:r>
      <w:r w:rsidRPr="00F213A3">
        <w:rPr>
          <w:i/>
          <w:iCs/>
        </w:rPr>
        <w:t>Proc R Soc Med</w:t>
      </w:r>
      <w:r w:rsidRPr="00F213A3">
        <w:t>.</w:t>
      </w:r>
      <w:r>
        <w:t xml:space="preserve"> </w:t>
      </w:r>
      <w:r w:rsidRPr="00F213A3">
        <w:t>6(Sect Hist Med):177-90.</w:t>
      </w:r>
    </w:p>
    <w:p w14:paraId="028DF321" w14:textId="77777777" w:rsidR="00074A29" w:rsidRDefault="00074A29" w:rsidP="0046740D">
      <w:pPr>
        <w:spacing w:after="0" w:line="240" w:lineRule="auto"/>
      </w:pPr>
    </w:p>
    <w:p w14:paraId="237482BB" w14:textId="23F2A579" w:rsidR="00074A29" w:rsidRDefault="00074A29" w:rsidP="0046740D">
      <w:pPr>
        <w:spacing w:after="0" w:line="240" w:lineRule="auto"/>
      </w:pPr>
      <w:r w:rsidRPr="00074A29">
        <w:t xml:space="preserve">Rajgopal L, Hoskeri G N, Bhuiyan P S, Shyamkishore K. History of anatomy in India. </w:t>
      </w:r>
      <w:r w:rsidRPr="00074A29">
        <w:rPr>
          <w:i/>
          <w:iCs/>
        </w:rPr>
        <w:t>J Postgrad Med</w:t>
      </w:r>
      <w:r w:rsidRPr="00074A29">
        <w:t xml:space="preserve"> 2002;48:243</w:t>
      </w:r>
    </w:p>
    <w:p w14:paraId="5F2E5E1B" w14:textId="77777777" w:rsidR="0046740D" w:rsidRDefault="0046740D" w:rsidP="0046740D">
      <w:pPr>
        <w:spacing w:after="0" w:line="240" w:lineRule="auto"/>
        <w:ind w:left="567" w:hanging="567"/>
        <w:rPr>
          <w:lang w:val="en-GB"/>
        </w:rPr>
      </w:pPr>
    </w:p>
    <w:p w14:paraId="09AADA11" w14:textId="7C12BC69" w:rsidR="00E0750B" w:rsidRDefault="00E0750B" w:rsidP="0046740D">
      <w:pPr>
        <w:spacing w:after="0" w:line="240" w:lineRule="auto"/>
        <w:ind w:left="567" w:hanging="567"/>
        <w:rPr>
          <w:lang w:val="en-GB"/>
        </w:rPr>
      </w:pPr>
      <w:r>
        <w:rPr>
          <w:lang w:val="en-GB"/>
        </w:rPr>
        <w:t xml:space="preserve">Wujastyk, D. (2008). Body Of Knowledge: TheWellcome Ayurvedic Anatomical Man And His Sanskrit Context, </w:t>
      </w:r>
      <w:r>
        <w:rPr>
          <w:i/>
          <w:iCs/>
          <w:lang w:val="en-GB"/>
        </w:rPr>
        <w:t>Asian Medicine</w:t>
      </w:r>
      <w:r>
        <w:rPr>
          <w:lang w:val="en-GB"/>
        </w:rPr>
        <w:t>, 4,  201–248.</w:t>
      </w:r>
    </w:p>
    <w:p w14:paraId="75D2F816" w14:textId="77777777" w:rsidR="00F465BB" w:rsidRDefault="00F465BB" w:rsidP="0046740D">
      <w:pPr>
        <w:spacing w:after="0" w:line="240" w:lineRule="auto"/>
        <w:ind w:left="567" w:hanging="567"/>
        <w:rPr>
          <w:lang w:val="en-GB"/>
        </w:rPr>
      </w:pPr>
    </w:p>
    <w:p w14:paraId="286F37E7" w14:textId="185F9ED1" w:rsidR="00807634" w:rsidRDefault="00807634" w:rsidP="0046740D">
      <w:pPr>
        <w:spacing w:after="0" w:line="240" w:lineRule="auto"/>
        <w:ind w:left="567" w:hanging="567"/>
        <w:rPr>
          <w:lang w:val="en-GB"/>
        </w:rPr>
      </w:pPr>
      <w:r w:rsidRPr="00807634">
        <w:rPr>
          <w:lang w:val="en-GB"/>
        </w:rPr>
        <w:t xml:space="preserve">Wujastyk, D. (2009). Interpreting the Image of the Human Body in Premodern India. </w:t>
      </w:r>
      <w:r w:rsidRPr="00DD46FB">
        <w:rPr>
          <w:i/>
          <w:iCs/>
          <w:lang w:val="en-GB"/>
        </w:rPr>
        <w:t>International Journal of Hindu Studies</w:t>
      </w:r>
      <w:r w:rsidRPr="00807634">
        <w:rPr>
          <w:lang w:val="en-GB"/>
        </w:rPr>
        <w:t xml:space="preserve">, 13(2), 189-228. </w:t>
      </w:r>
    </w:p>
    <w:p w14:paraId="20ECD9E9" w14:textId="1FEA2F2F" w:rsidR="00434F78" w:rsidRDefault="00434F78" w:rsidP="0046740D">
      <w:pPr>
        <w:spacing w:after="0" w:line="240" w:lineRule="auto"/>
        <w:ind w:left="567" w:hanging="567"/>
        <w:rPr>
          <w:lang w:val="en-GB"/>
        </w:rPr>
      </w:pPr>
    </w:p>
    <w:p w14:paraId="7620D046" w14:textId="067C542B" w:rsidR="00434F78" w:rsidRDefault="00434F78" w:rsidP="0046740D">
      <w:pPr>
        <w:spacing w:after="0" w:line="240" w:lineRule="auto"/>
        <w:ind w:left="567" w:hanging="567"/>
        <w:rPr>
          <w:lang w:val="en-GB"/>
        </w:rPr>
      </w:pPr>
      <w:r w:rsidRPr="00434F78">
        <w:rPr>
          <w:lang w:val="en-GB"/>
        </w:rPr>
        <w:t xml:space="preserve">Zysk, K. (1986). The Evolution of Anatomical Knowledge in Ancient India, with Special Reference to Cross-Cultural Influences. </w:t>
      </w:r>
      <w:r w:rsidRPr="005D53CC">
        <w:rPr>
          <w:i/>
          <w:iCs/>
          <w:lang w:val="en-GB"/>
        </w:rPr>
        <w:t>Journal of the American Oriental Society</w:t>
      </w:r>
      <w:r w:rsidRPr="00434F78">
        <w:rPr>
          <w:lang w:val="en-GB"/>
        </w:rPr>
        <w:t>, 106(4), 687-705. doi:10.2307/603532</w:t>
      </w:r>
    </w:p>
    <w:p w14:paraId="6AB5B7C8" w14:textId="77777777" w:rsidR="00075F34" w:rsidRDefault="00075F34" w:rsidP="000032D4">
      <w:pPr>
        <w:spacing w:after="0" w:line="240" w:lineRule="auto"/>
        <w:rPr>
          <w:lang w:val="en-GB"/>
        </w:rPr>
      </w:pPr>
    </w:p>
    <w:p w14:paraId="39DAFECD" w14:textId="77777777" w:rsidR="00E0750B" w:rsidRDefault="00E0750B" w:rsidP="0046740D">
      <w:pPr>
        <w:spacing w:after="0" w:line="240" w:lineRule="auto"/>
      </w:pPr>
    </w:p>
    <w:sectPr w:rsidR="00E075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AD"/>
    <w:rsid w:val="000032D4"/>
    <w:rsid w:val="00074A29"/>
    <w:rsid w:val="00075F34"/>
    <w:rsid w:val="001B4AC0"/>
    <w:rsid w:val="001C4686"/>
    <w:rsid w:val="0038294A"/>
    <w:rsid w:val="00405B6A"/>
    <w:rsid w:val="00434F78"/>
    <w:rsid w:val="004577AD"/>
    <w:rsid w:val="00463F62"/>
    <w:rsid w:val="0046740D"/>
    <w:rsid w:val="00492702"/>
    <w:rsid w:val="00556F6B"/>
    <w:rsid w:val="005609AD"/>
    <w:rsid w:val="00573887"/>
    <w:rsid w:val="005A6421"/>
    <w:rsid w:val="005B1185"/>
    <w:rsid w:val="005D53CC"/>
    <w:rsid w:val="005E3540"/>
    <w:rsid w:val="006160FD"/>
    <w:rsid w:val="006F31AC"/>
    <w:rsid w:val="00781829"/>
    <w:rsid w:val="00807634"/>
    <w:rsid w:val="00876D22"/>
    <w:rsid w:val="00886FD9"/>
    <w:rsid w:val="00975FB0"/>
    <w:rsid w:val="00A1159B"/>
    <w:rsid w:val="00B36668"/>
    <w:rsid w:val="00BF35BF"/>
    <w:rsid w:val="00C33D32"/>
    <w:rsid w:val="00C622C2"/>
    <w:rsid w:val="00CE1DA0"/>
    <w:rsid w:val="00D81268"/>
    <w:rsid w:val="00DD46FB"/>
    <w:rsid w:val="00E0750B"/>
    <w:rsid w:val="00E614BC"/>
    <w:rsid w:val="00E923BF"/>
    <w:rsid w:val="00EB4C7C"/>
    <w:rsid w:val="00EB6CE6"/>
    <w:rsid w:val="00ED2AE7"/>
    <w:rsid w:val="00F213A3"/>
    <w:rsid w:val="00F34F6E"/>
    <w:rsid w:val="00F465BB"/>
    <w:rsid w:val="00FE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D0E5"/>
  <w15:chartTrackingRefBased/>
  <w15:docId w15:val="{5BA5973E-C22E-469C-B119-3F24645F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5BF"/>
    <w:pPr>
      <w:spacing w:line="256" w:lineRule="auto"/>
    </w:pPr>
    <w:rPr>
      <w:rFonts w:cs="Lath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F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9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940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675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52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963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Ramoo</dc:creator>
  <cp:keywords/>
  <dc:description/>
  <cp:lastModifiedBy>Dinesh Ramoo</cp:lastModifiedBy>
  <cp:revision>45</cp:revision>
  <dcterms:created xsi:type="dcterms:W3CDTF">2020-03-09T07:45:00Z</dcterms:created>
  <dcterms:modified xsi:type="dcterms:W3CDTF">2020-03-09T21:49:00Z</dcterms:modified>
</cp:coreProperties>
</file>