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CC3E1" w14:textId="79BB813E" w:rsidR="00841B19" w:rsidRPr="00715BE8" w:rsidRDefault="007C2F7D" w:rsidP="00841B19">
      <w:pPr>
        <w:pStyle w:val="Title"/>
      </w:pPr>
      <w:r>
        <w:t>DAOHQ – Experimental Time Series Review</w:t>
      </w:r>
    </w:p>
    <w:p w14:paraId="6C23626E" w14:textId="77777777" w:rsidR="00841B19" w:rsidRPr="00715BE8" w:rsidRDefault="00841B19" w:rsidP="00841B19">
      <w:pPr>
        <w:pStyle w:val="Author"/>
      </w:pPr>
    </w:p>
    <w:p w14:paraId="2484120B" w14:textId="336F0733" w:rsidR="00841B19" w:rsidRPr="00715BE8" w:rsidRDefault="00841B19" w:rsidP="00841B19">
      <w:pPr>
        <w:pStyle w:val="Author"/>
      </w:pPr>
      <w:r>
        <w:t>Author</w:t>
      </w:r>
      <w:r w:rsidR="0049768E">
        <w:t>s</w:t>
      </w:r>
    </w:p>
    <w:p w14:paraId="79B5020A" w14:textId="48BB8D97" w:rsidR="00841B19" w:rsidRDefault="007C2F7D" w:rsidP="00841B19">
      <w:pPr>
        <w:pStyle w:val="Affiliation"/>
      </w:pPr>
      <w:r>
        <w:t>University of</w:t>
      </w:r>
      <w:r w:rsidR="00106B64">
        <w:t xml:space="preserve"> Waterloo (Department of Mathematics)</w:t>
      </w:r>
      <w:r>
        <w:t xml:space="preserve"> </w:t>
      </w:r>
      <w:r w:rsidR="00841B19" w:rsidRPr="00715BE8">
        <w:t xml:space="preserve">, </w:t>
      </w:r>
      <w:hyperlink r:id="rId7" w:history="1">
        <w:r w:rsidR="0049768E" w:rsidRPr="000D5660">
          <w:rPr>
            <w:rStyle w:val="Hyperlink"/>
          </w:rPr>
          <w:t>kzhang138@gmail.com</w:t>
        </w:r>
      </w:hyperlink>
    </w:p>
    <w:p w14:paraId="0E2B1D3F" w14:textId="37BF49B2" w:rsidR="0049768E" w:rsidRPr="00715BE8" w:rsidRDefault="0049768E" w:rsidP="00841B19">
      <w:pPr>
        <w:pStyle w:val="Affiliation"/>
      </w:pPr>
      <w:r>
        <w:t>University of California, Berkeley, Luis Chinchilla</w:t>
      </w:r>
    </w:p>
    <w:p w14:paraId="301C35DD" w14:textId="77777777" w:rsidR="00841B19" w:rsidRPr="00715BE8" w:rsidRDefault="00841B19">
      <w:pPr>
        <w:pStyle w:val="Author"/>
        <w:rPr>
          <w:sz w:val="16"/>
          <w:szCs w:val="16"/>
        </w:rPr>
      </w:pPr>
    </w:p>
    <w:p w14:paraId="27A38BFF" w14:textId="77777777" w:rsidR="00841B19" w:rsidRPr="00436279" w:rsidRDefault="00841B19" w:rsidP="00841B19">
      <w:pPr>
        <w:pStyle w:val="Author"/>
        <w:rPr>
          <w:bCs w:val="0"/>
          <w:iCs w:val="0"/>
          <w:sz w:val="20"/>
          <w:szCs w:val="20"/>
        </w:rPr>
      </w:pPr>
    </w:p>
    <w:p w14:paraId="483E7ADF" w14:textId="77777777" w:rsidR="00841B19" w:rsidRPr="00436279" w:rsidRDefault="00841B19">
      <w:pPr>
        <w:pStyle w:val="BodyText"/>
      </w:pPr>
    </w:p>
    <w:p w14:paraId="1FFC908F"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374285BB" w14:textId="337208EF" w:rsidR="00841B19" w:rsidRPr="00715BE8" w:rsidRDefault="00841B19" w:rsidP="00841B19">
      <w:pPr>
        <w:pStyle w:val="Abstract"/>
      </w:pPr>
      <w:r w:rsidRPr="00715BE8">
        <w:rPr>
          <w:i/>
        </w:rPr>
        <w:t>Abstract</w:t>
      </w:r>
      <w:r w:rsidRPr="00715BE8">
        <w:t xml:space="preserve"> </w:t>
      </w:r>
      <w:r w:rsidR="00106B64">
        <w:t>–</w:t>
      </w:r>
      <w:r w:rsidRPr="00715BE8">
        <w:t xml:space="preserve"> </w:t>
      </w:r>
      <w:r w:rsidR="00106B64">
        <w:t xml:space="preserve">The following experimental time series review intends on training, testing, and deploying the following time series models and algorithms onto real-time data such as Volume USD data or similar quantitative metrics used to analyze and record Decentralized Autonomous Organizations (DAOs). In the next few sections, this paper will cover the development and testing phases of the models, as well as the rational for why such models are necessary for financial analysis. </w:t>
      </w:r>
    </w:p>
    <w:p w14:paraId="0E11313A" w14:textId="77777777" w:rsidR="00841B19" w:rsidRPr="00715BE8" w:rsidRDefault="00841B19" w:rsidP="00841B19">
      <w:pPr>
        <w:pStyle w:val="Abstract"/>
      </w:pPr>
    </w:p>
    <w:p w14:paraId="449A2CD3" w14:textId="2E5A9064" w:rsidR="00841B19" w:rsidRPr="00715BE8" w:rsidRDefault="00841B19" w:rsidP="00841B19">
      <w:pPr>
        <w:pStyle w:val="FirstParagraph"/>
      </w:pPr>
      <w:r w:rsidRPr="00715BE8">
        <w:rPr>
          <w:i/>
        </w:rPr>
        <w:t>Index Terms</w:t>
      </w:r>
      <w:r w:rsidRPr="00715BE8">
        <w:t xml:space="preserve"> </w:t>
      </w:r>
      <w:r w:rsidR="0049768E">
        <w:t>–</w:t>
      </w:r>
      <w:r w:rsidRPr="00715BE8">
        <w:t xml:space="preserve"> </w:t>
      </w:r>
      <w:r w:rsidR="0049768E">
        <w:t>Long-Short Term Memory (LSTMs), Gated Rectified Units (GRUs), Recurrence Formula, Autoregressive Moving Average (ARMA), Autoregressive Integrated Moving Average (ARIMA), Time Series Analysis (TSA), Time Series Forecasting (TSF), Decentralized Autonomous Organizations (DAOs)</w:t>
      </w:r>
    </w:p>
    <w:p w14:paraId="69B681AD" w14:textId="7512DEBA" w:rsidR="00841B19" w:rsidRPr="00715BE8" w:rsidRDefault="0049768E" w:rsidP="00841B19">
      <w:pPr>
        <w:pStyle w:val="SectionHeading"/>
      </w:pPr>
      <w:r>
        <w:t>Introduction</w:t>
      </w:r>
    </w:p>
    <w:p w14:paraId="1999C0B0" w14:textId="7689F4A0" w:rsidR="00841B19" w:rsidRPr="00715BE8" w:rsidRDefault="0049768E" w:rsidP="00841B19">
      <w:pPr>
        <w:pStyle w:val="FirstParagraph"/>
      </w:pPr>
      <w:r>
        <w:t xml:space="preserve">Since the dawn of cryptocurrency, many different independent organizations have created democratically owned and managed tokens that allow users to systematically and strategically increase the value of their assets through climbing up the ranks of the DAO. However, this has created an abundance of token data that tracks metrics similar to those of standard stocks seen in the TSX. This abundance of data shall not be ignored and can be used to assist users in making strategic decisions in deciding upon which token they should invest in. The latter of this paper intends on elaborating on how this data can be used to the advantage of the companies and their clients. </w:t>
      </w:r>
    </w:p>
    <w:p w14:paraId="3A81D690" w14:textId="77777777" w:rsidR="00841B19" w:rsidRPr="00715BE8" w:rsidRDefault="00841B19" w:rsidP="00841B19">
      <w:pPr>
        <w:pStyle w:val="Text"/>
        <w:rPr>
          <w:b/>
        </w:rPr>
      </w:pPr>
      <w:r>
        <w:t>Follow these instructions to help you use this template more easily.  When you use this file</w:t>
      </w:r>
      <w:r w:rsidRPr="00715BE8">
        <w:t xml:space="preserve">, select </w:t>
      </w:r>
      <w:r>
        <w:t>“</w:t>
      </w:r>
      <w:r w:rsidRPr="00715BE8">
        <w:t>Print Layout</w:t>
      </w:r>
      <w:r>
        <w:t>”</w:t>
      </w:r>
      <w:r w:rsidRPr="00715BE8">
        <w:t xml:space="preserve"> from the </w:t>
      </w:r>
      <w:r>
        <w:t>“</w:t>
      </w:r>
      <w:r w:rsidRPr="00715BE8">
        <w:t>View</w:t>
      </w:r>
      <w:r>
        <w:t>”</w:t>
      </w:r>
      <w:r w:rsidRPr="00715BE8">
        <w:t xml:space="preserve"> menu (View | Print Layout), which will allow you to see the two-column format. You may then type over sections by using the cut and paste commands listed under the Edit menu (Edit | Paste) into this document and/or by using the markup styles. </w:t>
      </w:r>
      <w:r>
        <w:t xml:space="preserve"> Finally, enable “Show” (paragraph mark icon) so you can see the various formatting features. </w:t>
      </w:r>
      <w:r w:rsidRPr="00715BE8">
        <w:t xml:space="preserve"> </w:t>
      </w:r>
      <w:r w:rsidRPr="00715BE8">
        <w:rPr>
          <w:b/>
        </w:rPr>
        <w:t xml:space="preserve">We suggest you use this document as your guide and simply cut and paste your text over the material in this document.  </w:t>
      </w:r>
      <w:r>
        <w:rPr>
          <w:b/>
        </w:rPr>
        <w:t>If you MUST use Google docs, focus on your content and when that’s set, cut and paste it into this template.</w:t>
      </w:r>
    </w:p>
    <w:p w14:paraId="221115C0" w14:textId="77777777" w:rsidR="00841B19" w:rsidRPr="00715BE8" w:rsidRDefault="00841B19" w:rsidP="00841B19">
      <w:pPr>
        <w:pStyle w:val="SectionHeading"/>
      </w:pPr>
      <w:r w:rsidRPr="00715BE8">
        <w:t>Overall Format Specifications</w:t>
      </w:r>
    </w:p>
    <w:p w14:paraId="047C2C83" w14:textId="77777777" w:rsidR="00841B19" w:rsidRDefault="00841B19" w:rsidP="00841B19">
      <w:pPr>
        <w:pStyle w:val="FirstParagraph"/>
      </w:pPr>
      <w:r w:rsidRPr="00715BE8">
        <w:t xml:space="preserve">All papers must </w:t>
      </w:r>
      <w:r>
        <w:t>use</w:t>
      </w:r>
      <w:r w:rsidRPr="00715BE8">
        <w:t xml:space="preserve"> the following layout: </w:t>
      </w:r>
    </w:p>
    <w:p w14:paraId="2AC45530" w14:textId="77777777" w:rsidR="00841B19" w:rsidRPr="00715BE8" w:rsidRDefault="00841B19" w:rsidP="00841B19">
      <w:pPr>
        <w:pStyle w:val="FirstParagraph"/>
      </w:pPr>
    </w:p>
    <w:p w14:paraId="4904E3BC" w14:textId="77777777" w:rsidR="00841B19" w:rsidRPr="00715BE8" w:rsidRDefault="00841B19">
      <w:pPr>
        <w:pStyle w:val="Bullets"/>
      </w:pPr>
      <w:r w:rsidRPr="00715BE8">
        <w:t>8 1/2</w:t>
      </w:r>
      <w:r>
        <w:t>”</w:t>
      </w:r>
      <w:r w:rsidRPr="00715BE8">
        <w:t xml:space="preserve"> x 11</w:t>
      </w:r>
      <w:r>
        <w:t>”</w:t>
      </w:r>
      <w:r w:rsidRPr="00715BE8">
        <w:t xml:space="preserve"> paper size</w:t>
      </w:r>
    </w:p>
    <w:p w14:paraId="5BA18035" w14:textId="77777777" w:rsidR="00841B19" w:rsidRPr="00715BE8" w:rsidRDefault="00841B19">
      <w:pPr>
        <w:pStyle w:val="Bullets"/>
      </w:pPr>
      <w:r w:rsidRPr="00715BE8">
        <w:t>Portrait Orientation</w:t>
      </w:r>
    </w:p>
    <w:p w14:paraId="5DC05415" w14:textId="77777777" w:rsidR="00841B19" w:rsidRPr="00715BE8" w:rsidRDefault="00841B19">
      <w:pPr>
        <w:pStyle w:val="Bullets"/>
      </w:pPr>
      <w:r w:rsidRPr="00715BE8">
        <w:t>Two-column format for the body of the document</w:t>
      </w:r>
    </w:p>
    <w:p w14:paraId="366699DF" w14:textId="77777777" w:rsidR="00841B19" w:rsidRPr="00715BE8" w:rsidRDefault="00841B19">
      <w:pPr>
        <w:pStyle w:val="Bullets"/>
      </w:pPr>
      <w:r w:rsidRPr="00715BE8">
        <w:t>Top margin: 0.75</w:t>
      </w:r>
      <w:r>
        <w:t>”</w:t>
      </w:r>
      <w:r w:rsidRPr="00715BE8">
        <w:t xml:space="preserve"> </w:t>
      </w:r>
    </w:p>
    <w:p w14:paraId="1929DD9A" w14:textId="77777777" w:rsidR="00841B19" w:rsidRPr="00715BE8" w:rsidRDefault="00841B19" w:rsidP="00841B19">
      <w:pPr>
        <w:pStyle w:val="Bullets"/>
      </w:pPr>
      <w:r w:rsidRPr="00715BE8">
        <w:t>Bottom margin: 1.0</w:t>
      </w:r>
      <w:r>
        <w:t>”</w:t>
      </w:r>
      <w:r w:rsidRPr="00715BE8">
        <w:t xml:space="preserve"> </w:t>
      </w:r>
    </w:p>
    <w:p w14:paraId="76270B66" w14:textId="77777777" w:rsidR="00841B19" w:rsidRPr="00715BE8" w:rsidRDefault="00841B19">
      <w:pPr>
        <w:pStyle w:val="Bullets"/>
      </w:pPr>
      <w:r w:rsidRPr="00715BE8">
        <w:t>Left and right margins: 0.75</w:t>
      </w:r>
      <w:r>
        <w:t>”</w:t>
      </w:r>
      <w:r w:rsidRPr="00715BE8">
        <w:t xml:space="preserve"> </w:t>
      </w:r>
    </w:p>
    <w:p w14:paraId="52ED3992" w14:textId="77777777" w:rsidR="00841B19" w:rsidRPr="00715BE8" w:rsidRDefault="00841B19">
      <w:pPr>
        <w:pStyle w:val="Bullets"/>
      </w:pPr>
      <w:r w:rsidRPr="00715BE8">
        <w:t>Spacing between columns: 0.20</w:t>
      </w:r>
      <w:r>
        <w:t>”</w:t>
      </w:r>
      <w:r w:rsidRPr="00715BE8">
        <w:t xml:space="preserve"> </w:t>
      </w:r>
    </w:p>
    <w:p w14:paraId="71C67712" w14:textId="77777777" w:rsidR="00841B19" w:rsidRPr="00715BE8" w:rsidRDefault="00841B19">
      <w:pPr>
        <w:pStyle w:val="Bullets"/>
      </w:pPr>
      <w:r w:rsidRPr="00715BE8">
        <w:t>Column width: 3.4</w:t>
      </w:r>
      <w:r>
        <w:t>”</w:t>
      </w:r>
      <w:r w:rsidRPr="00715BE8">
        <w:t xml:space="preserve"> </w:t>
      </w:r>
    </w:p>
    <w:p w14:paraId="65D2CFFE" w14:textId="77777777" w:rsidR="00841B19" w:rsidRPr="00715BE8" w:rsidRDefault="00841B19">
      <w:pPr>
        <w:pStyle w:val="Bullets"/>
      </w:pPr>
      <w:r w:rsidRPr="00715BE8">
        <w:t xml:space="preserve">Indents - first paragraph of section - none </w:t>
      </w:r>
    </w:p>
    <w:p w14:paraId="63823730" w14:textId="77777777" w:rsidR="00841B19" w:rsidRPr="00715BE8" w:rsidRDefault="00841B19">
      <w:pPr>
        <w:pStyle w:val="Bullets"/>
      </w:pPr>
      <w:r w:rsidRPr="00715BE8">
        <w:t>Indents - all other paragraphs - .25</w:t>
      </w:r>
      <w:r>
        <w:t>”</w:t>
      </w:r>
      <w:r w:rsidRPr="00715BE8">
        <w:t xml:space="preserve"> </w:t>
      </w:r>
    </w:p>
    <w:p w14:paraId="158C0634" w14:textId="77777777" w:rsidR="00841B19" w:rsidRPr="00715BE8" w:rsidRDefault="00841B19">
      <w:pPr>
        <w:pStyle w:val="Bullets"/>
      </w:pPr>
      <w:r w:rsidRPr="00715BE8">
        <w:t>Header and Footers 0.5 inches</w:t>
      </w:r>
    </w:p>
    <w:p w14:paraId="37D6C398" w14:textId="77777777" w:rsidR="00841B19" w:rsidRPr="00715BE8" w:rsidRDefault="00841B19" w:rsidP="00841B19">
      <w:pPr>
        <w:pStyle w:val="Bullets"/>
        <w:numPr>
          <w:ilvl w:val="0"/>
          <w:numId w:val="0"/>
        </w:numPr>
        <w:ind w:left="360"/>
      </w:pPr>
    </w:p>
    <w:p w14:paraId="451A7BBB" w14:textId="77777777" w:rsidR="00841B19" w:rsidRPr="00715BE8" w:rsidRDefault="00841B19" w:rsidP="00841B19">
      <w:pPr>
        <w:pStyle w:val="BodyText"/>
      </w:pPr>
      <w:r w:rsidRPr="00715BE8">
        <w:t xml:space="preserve">Set all these values using the </w:t>
      </w:r>
      <w:r>
        <w:t>“</w:t>
      </w:r>
      <w:r w:rsidRPr="00715BE8">
        <w:t>FILE</w:t>
      </w:r>
      <w:r>
        <w:t>”</w:t>
      </w:r>
      <w:r w:rsidRPr="00715BE8">
        <w:t xml:space="preserve"> Menu.  Select the Page Setup – Margins tab option and click on portrait orientation option.  The above margin dimensions can then be inserted into the Page Setup Window.  Now select the Paper tab and click on the paper size and select the letter paper size.  Next</w:t>
      </w:r>
      <w:r>
        <w:t>,</w:t>
      </w:r>
      <w:r w:rsidRPr="00715BE8">
        <w:t xml:space="preserve"> select the Page Setup – Layout tab and set the Header and Footer to 0.5 inches.  To set the column width, click anywhere in the document within the two column format, then Select the Columns for the Format menu.  Click on the Equal Column Width and set the spacing.  Make sure you also apply </w:t>
      </w:r>
      <w:r>
        <w:t xml:space="preserve">these changes </w:t>
      </w:r>
      <w:r w:rsidRPr="00715BE8">
        <w:t xml:space="preserve">to </w:t>
      </w:r>
      <w:r>
        <w:t>“</w:t>
      </w:r>
      <w:r w:rsidRPr="00715BE8">
        <w:t>This Section</w:t>
      </w:r>
      <w:r>
        <w:t>.”</w:t>
      </w:r>
    </w:p>
    <w:p w14:paraId="240982C9" w14:textId="77777777" w:rsidR="00841B19" w:rsidRPr="00715BE8" w:rsidRDefault="00841B19" w:rsidP="00841B19">
      <w:pPr>
        <w:pStyle w:val="BodyText"/>
      </w:pPr>
      <w:r w:rsidRPr="00715BE8">
        <w:t>Wh</w:t>
      </w:r>
      <w:r>
        <w:t>en</w:t>
      </w:r>
      <w:r w:rsidRPr="00715BE8">
        <w:t xml:space="preserve"> formatting your document, make consistent use of punctuation marks and spelling. </w:t>
      </w:r>
      <w:r>
        <w:t xml:space="preserve"> </w:t>
      </w:r>
      <w:r w:rsidRPr="00715BE8">
        <w:t xml:space="preserve">Either American or British </w:t>
      </w:r>
      <w:r>
        <w:t xml:space="preserve">formatting </w:t>
      </w:r>
      <w:r w:rsidRPr="00715BE8">
        <w:t>is acceptable, but it must be consistent,</w:t>
      </w:r>
      <w:r>
        <w:t xml:space="preserve"> not </w:t>
      </w:r>
      <w:r w:rsidRPr="00715BE8">
        <w:t>a mix.  For example,</w:t>
      </w:r>
    </w:p>
    <w:p w14:paraId="1BEB284C" w14:textId="77777777" w:rsidR="00841B19" w:rsidRPr="00715BE8" w:rsidRDefault="00841B19">
      <w:pPr>
        <w:pStyle w:val="Bullets"/>
      </w:pPr>
      <w:r w:rsidRPr="00715BE8">
        <w:t>Putting</w:t>
      </w:r>
      <w:r>
        <w:t xml:space="preserve"> all</w:t>
      </w:r>
      <w:r w:rsidRPr="00715BE8">
        <w:t xml:space="preserve"> commas and periods </w:t>
      </w:r>
      <w:r>
        <w:t xml:space="preserve">either inside (American) or </w:t>
      </w:r>
      <w:r w:rsidRPr="00715BE8">
        <w:t>outside</w:t>
      </w:r>
      <w:r>
        <w:t xml:space="preserve"> (British) of quotation marks</w:t>
      </w:r>
    </w:p>
    <w:p w14:paraId="2775A5D5" w14:textId="77777777" w:rsidR="00841B19" w:rsidRPr="00715BE8" w:rsidRDefault="00841B19">
      <w:pPr>
        <w:pStyle w:val="Bullets"/>
      </w:pPr>
      <w:r w:rsidRPr="00715BE8">
        <w:t>Use of single</w:t>
      </w:r>
      <w:r>
        <w:t>/double</w:t>
      </w:r>
      <w:r w:rsidRPr="00715BE8">
        <w:t xml:space="preserve"> quotes, e.g. 'service</w:t>
      </w:r>
      <w:r>
        <w:t xml:space="preserve"> center' (British) rather than “</w:t>
      </w:r>
      <w:r w:rsidRPr="00715BE8">
        <w:t>service center</w:t>
      </w:r>
      <w:r>
        <w:t>”</w:t>
      </w:r>
      <w:r w:rsidRPr="00715BE8">
        <w:t xml:space="preserve"> (American).</w:t>
      </w:r>
    </w:p>
    <w:p w14:paraId="67679506" w14:textId="77777777" w:rsidR="00841B19" w:rsidRPr="00715BE8" w:rsidRDefault="00841B19" w:rsidP="00841B19">
      <w:pPr>
        <w:pStyle w:val="Bullets"/>
      </w:pPr>
      <w:r>
        <w:t>Spellings</w:t>
      </w:r>
      <w:r w:rsidRPr="00715BE8">
        <w:t xml:space="preserve"> such as grey and disc (British) vs. gray and disk (American).</w:t>
      </w:r>
    </w:p>
    <w:p w14:paraId="0BCCED4F" w14:textId="77777777" w:rsidR="00841B19" w:rsidRPr="00715BE8" w:rsidRDefault="00841B19">
      <w:pPr>
        <w:pStyle w:val="SectionHeading"/>
        <w:outlineLvl w:val="0"/>
      </w:pPr>
      <w:r w:rsidRPr="00715BE8">
        <w:t xml:space="preserve">Paper Title and </w:t>
      </w:r>
      <w:r w:rsidR="00C7684C">
        <w:t>A</w:t>
      </w:r>
      <w:r w:rsidRPr="00715BE8">
        <w:t>uthor Data</w:t>
      </w:r>
    </w:p>
    <w:p w14:paraId="4FB8B947" w14:textId="77777777" w:rsidR="00841B19" w:rsidRPr="00715BE8" w:rsidRDefault="00841B19" w:rsidP="00841B19">
      <w:pPr>
        <w:pStyle w:val="FirstParagraph"/>
      </w:pPr>
      <w:r w:rsidRPr="00715BE8">
        <w:t xml:space="preserve">The title and author data is in </w:t>
      </w:r>
      <w:r>
        <w:t xml:space="preserve">a </w:t>
      </w:r>
      <w:r w:rsidRPr="00715BE8">
        <w:t>one-column format, while the rest of the paper is in</w:t>
      </w:r>
      <w:r>
        <w:t xml:space="preserve"> a</w:t>
      </w:r>
      <w:r w:rsidRPr="00715BE8">
        <w:t xml:space="preserve"> two-column format. To accomplish this, a </w:t>
      </w:r>
      <w:r w:rsidR="00B47129">
        <w:t xml:space="preserve">continuous </w:t>
      </w:r>
      <w:r w:rsidRPr="00715BE8">
        <w:t xml:space="preserve">section break </w:t>
      </w:r>
      <w:r w:rsidR="00B47129">
        <w:t>is used</w:t>
      </w:r>
      <w:r w:rsidRPr="00715BE8">
        <w:t xml:space="preserve">.  There are two ways to setup this format: </w:t>
      </w:r>
      <w:r>
        <w:t>1) Use this template as a guide or</w:t>
      </w:r>
      <w:r w:rsidRPr="00715BE8">
        <w:t xml:space="preserve"> 2) make your own.  If you wish to make your own, it is suggested that you open a new document and begin by inserting the title and author information in the standard one-column format.  </w:t>
      </w:r>
      <w:r w:rsidRPr="00902685">
        <w:rPr>
          <w:b/>
        </w:rPr>
        <w:t>Please adhere to the following style guidelines:</w:t>
      </w:r>
    </w:p>
    <w:p w14:paraId="7CA8C0DD" w14:textId="77777777" w:rsidR="00841B19" w:rsidRPr="00715BE8" w:rsidRDefault="00841B19">
      <w:pPr>
        <w:pStyle w:val="Bullets"/>
      </w:pPr>
      <w:r w:rsidRPr="00715BE8">
        <w:rPr>
          <w:b/>
        </w:rPr>
        <w:t>Paper title</w:t>
      </w:r>
      <w:r w:rsidRPr="00715BE8">
        <w:t xml:space="preserve">: This information should be placed at the top of the first page in 24 point, Times New Roman in </w:t>
      </w:r>
      <w:r w:rsidRPr="00715BE8">
        <w:lastRenderedPageBreak/>
        <w:t xml:space="preserve">Title case, and centered.  This style is defined under the style menu of this document as </w:t>
      </w:r>
      <w:r>
        <w:t>“</w:t>
      </w:r>
      <w:r w:rsidRPr="00715BE8">
        <w:t>TITLE</w:t>
      </w:r>
      <w:r>
        <w:t>.”</w:t>
      </w:r>
      <w:r w:rsidR="002F0300">
        <w:t xml:space="preserve">  It is NOT bold.</w:t>
      </w:r>
    </w:p>
    <w:p w14:paraId="70FBE9F3" w14:textId="77777777" w:rsidR="00841B19" w:rsidRPr="00715BE8" w:rsidRDefault="00841B19" w:rsidP="00841B19">
      <w:pPr>
        <w:pStyle w:val="Bullets"/>
      </w:pPr>
      <w:r w:rsidRPr="00715BE8">
        <w:t>Insert a 11 point blank line between the Title and the Author listin</w:t>
      </w:r>
      <w:r>
        <w:t>g</w:t>
      </w:r>
      <w:r w:rsidRPr="00715BE8">
        <w:t xml:space="preserve">.  </w:t>
      </w:r>
    </w:p>
    <w:p w14:paraId="0B4AFF4C" w14:textId="77777777" w:rsidR="00841B19" w:rsidRPr="00715BE8" w:rsidRDefault="00841B19">
      <w:pPr>
        <w:pStyle w:val="Bullets"/>
      </w:pPr>
      <w:r w:rsidRPr="00715BE8">
        <w:rPr>
          <w:b/>
        </w:rPr>
        <w:t>Author listing</w:t>
      </w:r>
      <w:r w:rsidRPr="00715BE8">
        <w:t xml:space="preserve">: 11 point, Times New Roman, centered.  This style is defined under the </w:t>
      </w:r>
      <w:r>
        <w:t>style menu of this document as “</w:t>
      </w:r>
      <w:r w:rsidRPr="00715BE8">
        <w:t>Author</w:t>
      </w:r>
      <w:r>
        <w:t>.”</w:t>
      </w:r>
      <w:r w:rsidRPr="00715BE8">
        <w:t xml:space="preserve"> Include only the author names in the author listing.  Use the full first name for the authors.  If an author is submitting more than one paper please provide the same name on both papers. Be consistent as the name you provide on the paper will be what is used to create the author index for the proceedings.</w:t>
      </w:r>
    </w:p>
    <w:p w14:paraId="5730CF5D" w14:textId="77777777" w:rsidR="00841B19" w:rsidRDefault="00841B19" w:rsidP="00841B19">
      <w:pPr>
        <w:pStyle w:val="Bullets"/>
      </w:pPr>
      <w:r w:rsidRPr="00715BE8">
        <w:rPr>
          <w:b/>
        </w:rPr>
        <w:t>Author Affiliation</w:t>
      </w:r>
      <w:r w:rsidRPr="00715BE8">
        <w:t xml:space="preserve">: 10 point, Times New Roman, centered under the author name.  This style is defined under the </w:t>
      </w:r>
      <w:r>
        <w:t>style menu of this document as “</w:t>
      </w:r>
      <w:r w:rsidRPr="00715BE8">
        <w:t>Affiliations</w:t>
      </w:r>
      <w:r>
        <w:t>.”</w:t>
      </w:r>
      <w:r w:rsidRPr="00715BE8">
        <w:t xml:space="preserve">  </w:t>
      </w:r>
      <w:r w:rsidR="00B47129">
        <w:t xml:space="preserve">List the institution and email address. </w:t>
      </w:r>
      <w:r w:rsidRPr="00715BE8">
        <w:t xml:space="preserve">If </w:t>
      </w:r>
      <w:r w:rsidR="00B47129">
        <w:t xml:space="preserve">the email address becomes a live link, you must disable it. </w:t>
      </w:r>
      <w:r>
        <w:t xml:space="preserve">(If the email address turns blue, </w:t>
      </w:r>
      <w:r w:rsidRPr="00715BE8">
        <w:t>that means the hyperlink is active.</w:t>
      </w:r>
      <w:r>
        <w:t xml:space="preserve"> To remove: r</w:t>
      </w:r>
      <w:r w:rsidRPr="00715BE8">
        <w:t xml:space="preserve">ight click on the address and select </w:t>
      </w:r>
      <w:r w:rsidR="00B47129">
        <w:t>Edit</w:t>
      </w:r>
      <w:r w:rsidRPr="00715BE8">
        <w:t xml:space="preserve"> Hyperlink</w:t>
      </w:r>
      <w:r w:rsidR="00B47129">
        <w:t xml:space="preserve"> and then Remove Link</w:t>
      </w:r>
      <w:r w:rsidRPr="00715BE8">
        <w:t>.</w:t>
      </w:r>
      <w:r>
        <w:t>)</w:t>
      </w:r>
      <w:r w:rsidRPr="00715BE8">
        <w:t xml:space="preserve">  </w:t>
      </w:r>
      <w:r w:rsidRPr="000A0726">
        <w:t xml:space="preserve">There are 3 basic types </w:t>
      </w:r>
      <w:r w:rsidR="00B47129">
        <w:t>of setups possible</w:t>
      </w:r>
      <w:r w:rsidRPr="000A0726">
        <w:t>: One author, multiple authors from the same inst</w:t>
      </w:r>
      <w:r>
        <w:t>itution</w:t>
      </w:r>
      <w:r w:rsidR="00B47129">
        <w:t>,</w:t>
      </w:r>
      <w:r>
        <w:t xml:space="preserve"> and multiple authors from</w:t>
      </w:r>
      <w:r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w:t>
      </w:r>
      <w:r>
        <w:t xml:space="preserve"> ONLY the last email id should have the address extenstion (e.g., @virginia.edu).</w:t>
      </w:r>
      <w:r w:rsidRPr="000A0726">
        <w:t xml:space="preserve"> For multiple authors from multiple institutions list the author names under the title, then list the aut</w:t>
      </w:r>
      <w:r>
        <w:t xml:space="preserve">hor emails under their names.  </w:t>
      </w:r>
      <w:r w:rsidRPr="000A0726">
        <w:t xml:space="preserve">Additional information </w:t>
      </w:r>
      <w:r>
        <w:t xml:space="preserve">for multiple authors </w:t>
      </w:r>
      <w:r w:rsidRPr="000A0726">
        <w:t xml:space="preserve">can be added to the Author </w:t>
      </w:r>
      <w:r>
        <w:t>Information</w:t>
      </w:r>
      <w:r w:rsidRPr="000A0726">
        <w:t xml:space="preserve"> section at the end of the paper.</w:t>
      </w:r>
    </w:p>
    <w:p w14:paraId="06900AF0" w14:textId="77777777" w:rsidR="00841B19" w:rsidRPr="00715BE8" w:rsidRDefault="00841B19" w:rsidP="00841B19">
      <w:pPr>
        <w:pStyle w:val="Bullets"/>
      </w:pPr>
      <w:r>
        <w:t>Have two 10 point blank lines between the title portion of the paper and the paper’s body.</w:t>
      </w:r>
    </w:p>
    <w:p w14:paraId="5F005F18" w14:textId="77777777" w:rsidR="00841B19" w:rsidRPr="00715BE8" w:rsidRDefault="00841B19">
      <w:pPr>
        <w:pStyle w:val="SectionHeading"/>
        <w:outlineLvl w:val="0"/>
      </w:pPr>
      <w:r w:rsidRPr="00715BE8">
        <w:t>Paper Body Format</w:t>
      </w:r>
    </w:p>
    <w:p w14:paraId="2C4D079E" w14:textId="77777777" w:rsidR="00841B19" w:rsidRPr="00715BE8" w:rsidRDefault="00841B19" w:rsidP="00841B19">
      <w:pPr>
        <w:pStyle w:val="SubHeadings"/>
      </w:pPr>
      <w:r w:rsidRPr="00715BE8">
        <w:t>I. Column Format Instructions</w:t>
      </w:r>
    </w:p>
    <w:p w14:paraId="222A0175" w14:textId="77777777" w:rsidR="00841B19" w:rsidRPr="00715BE8" w:rsidRDefault="00841B19" w:rsidP="00841B19">
      <w:pPr>
        <w:pStyle w:val="FirstParagraph"/>
      </w:pPr>
      <w:r w:rsidRPr="00715BE8">
        <w:t xml:space="preserve">The title and author data is in one-column format, while the rest of the paper is in two-column format. To accomplish this, most word processors have a section break that is installed to separate the one and two-column format. For example, in </w:t>
      </w:r>
      <w:r w:rsidRPr="00715BE8">
        <w:rPr>
          <w:i/>
        </w:rPr>
        <w:t>Word</w:t>
      </w:r>
      <w:r w:rsidRPr="00715BE8">
        <w:t>, under the Insert menu select Breaks – Continuous.</w:t>
      </w:r>
    </w:p>
    <w:p w14:paraId="40869CCD" w14:textId="77777777" w:rsidR="00841B19" w:rsidRPr="00715BE8" w:rsidRDefault="00841B19" w:rsidP="00841B19">
      <w:pPr>
        <w:pStyle w:val="BodyText"/>
      </w:pPr>
      <w:r w:rsidRPr="00715BE8">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xml:space="preserve">, under the </w:t>
      </w:r>
      <w:r>
        <w:t>“</w:t>
      </w:r>
      <w:r w:rsidRPr="00715BE8">
        <w:t>Format</w:t>
      </w:r>
      <w:r>
        <w:t>”</w:t>
      </w:r>
      <w:r w:rsidRPr="00715BE8">
        <w:t xml:space="preserve"> menu select </w:t>
      </w:r>
      <w:r>
        <w:t>“</w:t>
      </w:r>
      <w:r w:rsidRPr="00715BE8">
        <w:t>Columns</w:t>
      </w:r>
      <w:r>
        <w:t>.”</w:t>
      </w:r>
      <w:r w:rsidRPr="00715BE8">
        <w:t xml:space="preserve"> This option will open the Columns window.  It has an input box for the number of columns. Enter 2 and then set the spacing to 0.2</w:t>
      </w:r>
      <w:r>
        <w:t>”</w:t>
      </w:r>
      <w:r w:rsidRPr="00715BE8">
        <w:t xml:space="preserve"> and select equal column widths.  If you have the margin widths set correctly, the width of the </w:t>
      </w:r>
      <w:r w:rsidRPr="00715BE8">
        <w:t>column should display as 3.40</w:t>
      </w:r>
      <w:r>
        <w:t>”.</w:t>
      </w:r>
      <w:r w:rsidRPr="00715BE8">
        <w:t xml:space="preserve">  If it does not, go to the </w:t>
      </w:r>
      <w:r>
        <w:t>“</w:t>
      </w:r>
      <w:r w:rsidRPr="00715BE8">
        <w:t>File</w:t>
      </w:r>
      <w:r>
        <w:t>”</w:t>
      </w:r>
      <w:r w:rsidRPr="00715BE8">
        <w:t xml:space="preserve"> menu and select </w:t>
      </w:r>
      <w:r>
        <w:t>“</w:t>
      </w:r>
      <w:r w:rsidRPr="00715BE8">
        <w:t>Page Setup - Margins</w:t>
      </w:r>
      <w:r>
        <w:t>.”</w:t>
      </w:r>
      <w:r w:rsidRPr="00715BE8">
        <w:t xml:space="preserve"> This will open the </w:t>
      </w:r>
      <w:r>
        <w:t>“</w:t>
      </w:r>
      <w:r w:rsidRPr="00715BE8">
        <w:t>Page Setup</w:t>
      </w:r>
      <w:r>
        <w:t>”</w:t>
      </w:r>
      <w:r w:rsidRPr="00715BE8">
        <w:t xml:space="preserve"> window that will allow you to set the top and bottom margins to 1</w:t>
      </w:r>
      <w:r>
        <w:t>”</w:t>
      </w:r>
      <w:r w:rsidRPr="00715BE8">
        <w:t xml:space="preserve"> and the right and left margins to 0.75</w:t>
      </w:r>
      <w:r>
        <w:t>.”</w:t>
      </w:r>
      <w:r w:rsidRPr="00715BE8">
        <w:t xml:space="preserve">  </w:t>
      </w:r>
    </w:p>
    <w:p w14:paraId="073A4043" w14:textId="77777777" w:rsidR="00841B19" w:rsidRPr="00715BE8" w:rsidRDefault="00841B19">
      <w:pPr>
        <w:pStyle w:val="SubHeadings"/>
        <w:outlineLvl w:val="0"/>
      </w:pPr>
      <w:r w:rsidRPr="00715BE8">
        <w:t>II. Font and Spacing Instructions</w:t>
      </w:r>
    </w:p>
    <w:p w14:paraId="60C0115F" w14:textId="77777777" w:rsidR="00841B19" w:rsidRPr="00715BE8" w:rsidRDefault="00841B19" w:rsidP="00841B19">
      <w:pPr>
        <w:pStyle w:val="FirstParagraph"/>
      </w:pPr>
      <w:r w:rsidRPr="00715BE8">
        <w:t xml:space="preserve">Use the full justify option for your </w:t>
      </w:r>
      <w:r w:rsidR="00B47129">
        <w:t>paragraphs</w:t>
      </w:r>
      <w:r w:rsidRPr="00715BE8">
        <w:t xml:space="preserve">, </w:t>
      </w:r>
      <w:r w:rsidR="00B47129">
        <w:t>and use two-columns for all text</w:t>
      </w:r>
      <w:r w:rsidRPr="00715BE8">
        <w:t xml:space="preserve">.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w:t>
      </w:r>
      <w:r>
        <w:t>“</w:t>
      </w:r>
      <w:r w:rsidRPr="00715BE8">
        <w:t>hyphenation</w:t>
      </w:r>
      <w:r>
        <w:t>”</w:t>
      </w:r>
      <w:r w:rsidRPr="00715BE8">
        <w:t xml:space="preserve"> feature in </w:t>
      </w:r>
      <w:r w:rsidRPr="00715BE8">
        <w:rPr>
          <w:i/>
        </w:rPr>
        <w:t>Word</w:t>
      </w:r>
      <w:r w:rsidRPr="00715BE8">
        <w:t>. Please use the following font and alignment instructions:</w:t>
      </w:r>
    </w:p>
    <w:p w14:paraId="43674AD8" w14:textId="77777777" w:rsidR="00841B19" w:rsidRPr="00715BE8" w:rsidRDefault="00841B19">
      <w:pPr>
        <w:pStyle w:val="Bullets"/>
      </w:pPr>
      <w:r>
        <w:rPr>
          <w:b/>
        </w:rPr>
        <w:t>T</w:t>
      </w:r>
      <w:r w:rsidRPr="00715BE8">
        <w:rPr>
          <w:b/>
        </w:rPr>
        <w:t>ext</w:t>
      </w:r>
      <w:r w:rsidRPr="00715BE8">
        <w:t xml:space="preserve">: </w:t>
      </w:r>
      <w:r>
        <w:t xml:space="preserve">Use the style “First Paragraph” for the first paragraph in each section, and “Text” for succeeding paragraphs in the section.  </w:t>
      </w:r>
      <w:r w:rsidRPr="00715BE8">
        <w:t>10 point, Times New Roman, full justified, single space, no blank lines</w:t>
      </w:r>
      <w:r>
        <w:t xml:space="preserve"> or other space</w:t>
      </w:r>
      <w:r w:rsidRPr="00715BE8">
        <w:t xml:space="preserve"> between the paragraphs. Indents - fi</w:t>
      </w:r>
      <w:r>
        <w:t>rst paragraph of section - none;</w:t>
      </w:r>
      <w:r w:rsidRPr="00715BE8">
        <w:t xml:space="preserve"> all other paragraphs - .25</w:t>
      </w:r>
      <w:r>
        <w:t>”</w:t>
      </w:r>
      <w:r w:rsidRPr="00715BE8">
        <w:t>.  Follow the examples shown in this document.</w:t>
      </w:r>
      <w:r w:rsidR="00FD14B5">
        <w:t xml:space="preserve">  DO NOT USE SPACES TO INDENT YOUR PARAGRAPHS.  Times New Roman is not a proportional font.</w:t>
      </w:r>
    </w:p>
    <w:p w14:paraId="6CAF186F" w14:textId="77777777" w:rsidR="00841B19" w:rsidRPr="00715BE8" w:rsidRDefault="00841B19">
      <w:pPr>
        <w:pStyle w:val="Bullets"/>
      </w:pPr>
      <w:r w:rsidRPr="00715BE8">
        <w:rPr>
          <w:b/>
        </w:rPr>
        <w:t>Section Headings</w:t>
      </w:r>
      <w:r w:rsidRPr="00715BE8">
        <w:t xml:space="preserve">: 10 point, Times New Roman, bold, centered, use </w:t>
      </w:r>
      <w:r w:rsidRPr="00715BE8">
        <w:rPr>
          <w:smallCaps/>
        </w:rPr>
        <w:t>Small Caps</w:t>
      </w:r>
      <w:r>
        <w:t xml:space="preserve"> with </w:t>
      </w:r>
      <w:r w:rsidR="00B47129">
        <w:t xml:space="preserve">paragraph </w:t>
      </w:r>
      <w:r>
        <w:t>spacing of 8 points above and 8 points below</w:t>
      </w:r>
      <w:r w:rsidRPr="00715BE8">
        <w:t xml:space="preserve">.  For example, </w:t>
      </w:r>
      <w:r>
        <w:t>“</w:t>
      </w:r>
      <w:r w:rsidRPr="00715BE8">
        <w:t>Page Layout</w:t>
      </w:r>
      <w:r>
        <w:t>”</w:t>
      </w:r>
      <w:r w:rsidRPr="00715BE8">
        <w:t xml:space="preserve"> on page one of this document is a Section Heading (this style is defined under the style menu of this document as </w:t>
      </w:r>
      <w:r>
        <w:t>“</w:t>
      </w:r>
      <w:r w:rsidRPr="00715BE8">
        <w:t>Section Headings</w:t>
      </w:r>
      <w:r>
        <w:t>”</w:t>
      </w:r>
      <w:r w:rsidRPr="00715BE8">
        <w:t>).  To convert the t</w:t>
      </w:r>
      <w:r w:rsidR="00B47129">
        <w:t xml:space="preserve">ext to small caps, click on Format, Font. </w:t>
      </w:r>
      <w:r w:rsidRPr="00715BE8">
        <w:t xml:space="preserve">This will open the </w:t>
      </w:r>
      <w:r>
        <w:t>“</w:t>
      </w:r>
      <w:r w:rsidRPr="00715BE8">
        <w:t>Font Window</w:t>
      </w:r>
      <w:r>
        <w:t>”</w:t>
      </w:r>
      <w:r w:rsidRPr="00715BE8">
        <w:t xml:space="preserve"> where you can select the Small Cap option.</w:t>
      </w:r>
      <w:r>
        <w:t xml:space="preserve">  If a section heading is at the top of a column, set the “above” spacing in the paragraph window to 0 points.  See “Copyright” and “References” on p. 3.</w:t>
      </w:r>
    </w:p>
    <w:p w14:paraId="14493D9B" w14:textId="77777777" w:rsidR="00841B19" w:rsidRPr="00715BE8" w:rsidRDefault="00841B19">
      <w:pPr>
        <w:pStyle w:val="Bullets"/>
      </w:pPr>
      <w:r w:rsidRPr="00715BE8">
        <w:rPr>
          <w:b/>
        </w:rPr>
        <w:t>Section Sub-headings</w:t>
      </w:r>
      <w:r w:rsidRPr="00715BE8">
        <w:t xml:space="preserve">: 10 point, Times New Roman, italic, left justified, </w:t>
      </w:r>
      <w:r>
        <w:t>with spacing of 6 points</w:t>
      </w:r>
      <w:r w:rsidRPr="00715BE8">
        <w:t xml:space="preserve"> above and below.  For example, </w:t>
      </w:r>
      <w:r>
        <w:t>“</w:t>
      </w:r>
      <w:r w:rsidRPr="00715BE8">
        <w:t>Font and Spacing Instructions</w:t>
      </w:r>
      <w:r>
        <w:t>”</w:t>
      </w:r>
      <w:r w:rsidRPr="00715BE8">
        <w:t xml:space="preserve"> on this page is a Section Sub Heading (this style is defined under the style menu of this document as </w:t>
      </w:r>
      <w:r>
        <w:t>“</w:t>
      </w:r>
      <w:r w:rsidRPr="00715BE8">
        <w:t>Subheading</w:t>
      </w:r>
      <w:r>
        <w:t>”</w:t>
      </w:r>
      <w:r w:rsidRPr="00715BE8">
        <w:t>).</w:t>
      </w:r>
      <w:r w:rsidR="00B47129">
        <w:t xml:space="preserve">  For multiple levels of subheadings, use </w:t>
      </w:r>
      <w:r w:rsidR="00B47129" w:rsidRPr="00B47129">
        <w:rPr>
          <w:i/>
        </w:rPr>
        <w:t>Ia</w:t>
      </w:r>
      <w:r w:rsidR="00B47129">
        <w:t xml:space="preserve"> and </w:t>
      </w:r>
      <w:r w:rsidR="00B47129" w:rsidRPr="00B47129">
        <w:rPr>
          <w:i/>
        </w:rPr>
        <w:t>Iai</w:t>
      </w:r>
      <w:r w:rsidR="00B47129">
        <w:t>, for example.</w:t>
      </w:r>
    </w:p>
    <w:p w14:paraId="58CD30B5" w14:textId="77777777" w:rsidR="00841B19" w:rsidRPr="00715BE8" w:rsidRDefault="00841B19">
      <w:pPr>
        <w:pStyle w:val="Bullets"/>
      </w:pPr>
      <w:r w:rsidRPr="00715BE8">
        <w:rPr>
          <w:b/>
        </w:rPr>
        <w:t>Bullets</w:t>
      </w:r>
      <w:r w:rsidRPr="00715BE8">
        <w:t>: 10 point, Times New Roman, left justify and indent the text 0.25</w:t>
      </w:r>
      <w:r>
        <w:t>.”</w:t>
      </w:r>
      <w:r w:rsidRPr="00715BE8">
        <w:t xml:space="preserve">  Insert a blank line after the bullet list but not before, follow the examples in this document (this style is defined under the style menu of this document as </w:t>
      </w:r>
      <w:r>
        <w:t>“</w:t>
      </w:r>
      <w:r w:rsidRPr="00715BE8">
        <w:t>Bullets</w:t>
      </w:r>
      <w:r>
        <w:t>”</w:t>
      </w:r>
      <w:r w:rsidRPr="00715BE8">
        <w:t>).</w:t>
      </w:r>
    </w:p>
    <w:p w14:paraId="52D281F2" w14:textId="77777777" w:rsidR="00841B19" w:rsidRPr="00715BE8" w:rsidRDefault="00841B19">
      <w:pPr>
        <w:pStyle w:val="SectionHeading"/>
        <w:outlineLvl w:val="0"/>
      </w:pPr>
      <w:r w:rsidRPr="00715BE8">
        <w:t>Figures, Tables</w:t>
      </w:r>
      <w:r>
        <w:t>,</w:t>
      </w:r>
      <w:r w:rsidRPr="00715BE8">
        <w:t xml:space="preserve"> and Equations</w:t>
      </w:r>
    </w:p>
    <w:p w14:paraId="70CFF3DB" w14:textId="77777777"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 xml:space="preserve">column, then insert a continuous section break before and after the table or figure, as described above and define it as one-column.  To make </w:t>
      </w:r>
      <w:r w:rsidRPr="00715BE8">
        <w:lastRenderedPageBreak/>
        <w:t>the paper read 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14:paraId="74CB1BAE" w14:textId="77777777" w:rsidR="00841B19" w:rsidRPr="00715BE8" w:rsidRDefault="00841B19">
      <w:pPr>
        <w:pStyle w:val="BodyText"/>
      </w:pPr>
      <w:r>
        <w:t>Do not abbreviate “Table” or “Figure.” Use Roman numerals</w:t>
      </w:r>
      <w:r w:rsidR="00B47129">
        <w:t xml:space="preserve"> FOR BOTH</w:t>
      </w:r>
      <w:r w:rsidRPr="00715BE8">
        <w:t xml:space="preserve">. Use the following format guidelines for </w:t>
      </w:r>
      <w:r>
        <w:t>f</w:t>
      </w:r>
      <w:r w:rsidRPr="00715BE8">
        <w:t xml:space="preserve">igures and </w:t>
      </w:r>
      <w:r>
        <w:t>t</w:t>
      </w:r>
      <w:r w:rsidRPr="00715BE8">
        <w:t>ables:</w:t>
      </w:r>
    </w:p>
    <w:p w14:paraId="2EF1DD9F" w14:textId="77777777"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menu of this document as </w:t>
      </w:r>
      <w:r>
        <w:t>“</w:t>
      </w:r>
      <w:r w:rsidRPr="00715BE8">
        <w:t>Figure Heading</w:t>
      </w:r>
      <w:r>
        <w:t>”</w:t>
      </w:r>
      <w:r w:rsidRPr="00715BE8">
        <w:t>)</w:t>
      </w:r>
      <w:r>
        <w:t>.  Use Roman numerals.</w:t>
      </w:r>
    </w:p>
    <w:p w14:paraId="0FCFD689" w14:textId="77777777" w:rsidR="00841B19" w:rsidRPr="00715BE8" w:rsidRDefault="00841B19">
      <w:pPr>
        <w:pStyle w:val="Bullets"/>
      </w:pPr>
      <w:r w:rsidRPr="00715BE8">
        <w:t xml:space="preserve">Leave one blank line above and below each Table or Figure. </w:t>
      </w:r>
    </w:p>
    <w:p w14:paraId="3365FAF8" w14:textId="77777777"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menu of this document as </w:t>
      </w:r>
      <w:r>
        <w:t>“</w:t>
      </w:r>
      <w:r w:rsidRPr="00715BE8">
        <w:t>Figure Caption</w:t>
      </w:r>
      <w:r>
        <w:t>”</w:t>
      </w:r>
      <w:r w:rsidRPr="00715BE8">
        <w:t>)</w:t>
      </w:r>
      <w:r w:rsidR="000F5867">
        <w:t>.  Make sure you use title case.</w:t>
      </w:r>
    </w:p>
    <w:p w14:paraId="6A59D495" w14:textId="77777777"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14:paraId="133D45D4" w14:textId="77777777" w:rsidR="00841B19" w:rsidRPr="00715BE8" w:rsidRDefault="00841B19">
      <w:pPr>
        <w:pStyle w:val="BodyText"/>
        <w:rPr>
          <w:sz w:val="16"/>
        </w:rPr>
      </w:pPr>
    </w:p>
    <w:p w14:paraId="30AC867F" w14:textId="77777777" w:rsidR="00841B19" w:rsidRPr="00715BE8" w:rsidRDefault="00611945" w:rsidP="00841B19">
      <w:pPr>
        <w:pStyle w:val="BodyText"/>
      </w:pPr>
      <w:r>
        <w:t>Table I and Figure I</w:t>
      </w:r>
      <w:r w:rsidR="00841B19" w:rsidRPr="00715BE8">
        <w:t xml:space="preserve"> below illustrates proper Table and Figure formatting.  Avoid placing figures and tables before their first mention in the text.  IEEE has the following rules for inserting graphics as figures:</w:t>
      </w:r>
    </w:p>
    <w:p w14:paraId="65B07D9E" w14:textId="77777777" w:rsidR="00841B19" w:rsidRPr="00715BE8" w:rsidRDefault="00841B19" w:rsidP="00841B19">
      <w:pPr>
        <w:pStyle w:val="Bullets"/>
      </w:pPr>
      <w:r w:rsidRPr="00715BE8">
        <w:t>The manuscript’s graphics should have resolutions of 600 dpi for monochrome, 300 dpi for grayscale, and 300 dpi for color.</w:t>
      </w:r>
    </w:p>
    <w:p w14:paraId="3ECFFB2D" w14:textId="77777777" w:rsidR="00841B19" w:rsidRPr="00715BE8" w:rsidRDefault="00841B19" w:rsidP="00841B19">
      <w:pPr>
        <w:pStyle w:val="Bullets"/>
      </w:pPr>
      <w:r w:rsidRPr="00715BE8">
        <w:t xml:space="preserve">Graphics should be inserted into the manuscript file </w:t>
      </w:r>
      <w:r w:rsidR="00B47129">
        <w:t>by clicking on</w:t>
      </w:r>
      <w:r w:rsidRPr="00715BE8">
        <w:t xml:space="preserve"> </w:t>
      </w:r>
      <w:r>
        <w:t>“</w:t>
      </w:r>
      <w:r w:rsidRPr="00715BE8">
        <w:t xml:space="preserve">Insert – </w:t>
      </w:r>
      <w:r w:rsidR="00B47129">
        <w:t>Photo</w:t>
      </w:r>
      <w:r w:rsidRPr="00715BE8">
        <w:t xml:space="preserve"> – </w:t>
      </w:r>
      <w:r w:rsidR="00B47129">
        <w:t xml:space="preserve">Picture </w:t>
      </w:r>
      <w:r w:rsidRPr="00715BE8">
        <w:t>From File</w:t>
      </w:r>
      <w:r w:rsidR="00B47129">
        <w:t>.</w:t>
      </w:r>
      <w:r>
        <w:t>”</w:t>
      </w:r>
      <w:r w:rsidRPr="00715BE8">
        <w:t xml:space="preserve"> This means you must save every graphics as a separate file.  Do not use cut and paste to insert graphics.</w:t>
      </w:r>
    </w:p>
    <w:p w14:paraId="4BE3D2F3" w14:textId="77777777" w:rsidR="00841B19" w:rsidRDefault="00841B19" w:rsidP="00841B19">
      <w:pPr>
        <w:pStyle w:val="Bullets"/>
      </w:pPr>
      <w:r w:rsidRPr="00715BE8">
        <w:t>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table, a box with a big red x will appear in the location where the table or figure is supposed to be located.</w:t>
      </w:r>
    </w:p>
    <w:p w14:paraId="7E2099CD" w14:textId="77777777" w:rsidR="00B47129" w:rsidRDefault="00B47129" w:rsidP="00841B19">
      <w:pPr>
        <w:pStyle w:val="Bullets"/>
        <w:rPr>
          <w:b/>
        </w:rPr>
      </w:pPr>
      <w:r w:rsidRPr="00B47129">
        <w:rPr>
          <w:b/>
        </w:rPr>
        <w:t xml:space="preserve">DO NOT use text boxes for forcing in a table or figure that needs the full width of the paper.  </w:t>
      </w:r>
    </w:p>
    <w:p w14:paraId="43B95265" w14:textId="77777777" w:rsidR="00FD14B5" w:rsidRPr="00B47129" w:rsidRDefault="00FD14B5" w:rsidP="00841B19">
      <w:pPr>
        <w:pStyle w:val="Bullets"/>
        <w:rPr>
          <w:b/>
        </w:rPr>
      </w:pPr>
      <w:r>
        <w:rPr>
          <w:b/>
        </w:rPr>
        <w:t>DO NOT use text boxes for captions.</w:t>
      </w:r>
    </w:p>
    <w:p w14:paraId="379ACF86" w14:textId="77777777" w:rsidR="00841B19" w:rsidRDefault="00841B19" w:rsidP="00841B19">
      <w:pPr>
        <w:pStyle w:val="Bullets"/>
        <w:numPr>
          <w:ilvl w:val="0"/>
          <w:numId w:val="0"/>
        </w:numPr>
      </w:pPr>
    </w:p>
    <w:p w14:paraId="4918118F" w14:textId="77777777" w:rsidR="00841B19" w:rsidRPr="00715BE8" w:rsidRDefault="00841B19" w:rsidP="00841B19">
      <w:pPr>
        <w:pStyle w:val="Bullets"/>
        <w:numPr>
          <w:ilvl w:val="0"/>
          <w:numId w:val="0"/>
        </w:numPr>
        <w:jc w:val="center"/>
      </w:pPr>
      <w:r w:rsidRPr="00715BE8">
        <w:t>TABLE I</w:t>
      </w:r>
    </w:p>
    <w:p w14:paraId="3B667889" w14:textId="77777777"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715BE8" w14:paraId="11A0FE11" w14:textId="77777777">
        <w:tc>
          <w:tcPr>
            <w:tcW w:w="661" w:type="dxa"/>
            <w:tcBorders>
              <w:bottom w:val="single" w:sz="6" w:space="0" w:color="008000"/>
            </w:tcBorders>
          </w:tcPr>
          <w:p w14:paraId="652AF496" w14:textId="77777777" w:rsidR="00841B19" w:rsidRPr="00715BE8" w:rsidRDefault="00841B19">
            <w:pPr>
              <w:pStyle w:val="FootnoteText"/>
            </w:pPr>
            <w:r w:rsidRPr="00715BE8">
              <w:t xml:space="preserve">Points </w:t>
            </w:r>
          </w:p>
        </w:tc>
        <w:tc>
          <w:tcPr>
            <w:tcW w:w="2922" w:type="dxa"/>
            <w:tcBorders>
              <w:bottom w:val="single" w:sz="6" w:space="0" w:color="008000"/>
            </w:tcBorders>
          </w:tcPr>
          <w:p w14:paraId="3BF61002" w14:textId="77777777" w:rsidR="00841B19" w:rsidRPr="00715BE8" w:rsidRDefault="00841B19">
            <w:pPr>
              <w:pStyle w:val="FootnoteText"/>
            </w:pPr>
            <w:r>
              <w:t>Type</w:t>
            </w:r>
            <w:r w:rsidRPr="00715BE8">
              <w:t xml:space="preserve"> of Text</w:t>
            </w:r>
          </w:p>
        </w:tc>
        <w:tc>
          <w:tcPr>
            <w:tcW w:w="1527" w:type="dxa"/>
            <w:tcBorders>
              <w:bottom w:val="single" w:sz="6" w:space="0" w:color="008000"/>
            </w:tcBorders>
          </w:tcPr>
          <w:p w14:paraId="69D0FDAE" w14:textId="77777777" w:rsidR="00841B19" w:rsidRPr="00715BE8" w:rsidRDefault="00841B19">
            <w:pPr>
              <w:pStyle w:val="FootnoteText"/>
            </w:pPr>
            <w:r w:rsidRPr="00715BE8">
              <w:t>Type Styles</w:t>
            </w:r>
          </w:p>
        </w:tc>
      </w:tr>
      <w:tr w:rsidR="00841B19" w:rsidRPr="00715BE8" w14:paraId="0723B71E" w14:textId="77777777">
        <w:trPr>
          <w:trHeight w:val="2523"/>
        </w:trPr>
        <w:tc>
          <w:tcPr>
            <w:tcW w:w="661" w:type="dxa"/>
          </w:tcPr>
          <w:p w14:paraId="683F7D55" w14:textId="77777777" w:rsidR="00841B19" w:rsidRPr="00715BE8" w:rsidRDefault="00841B19" w:rsidP="00841B19">
            <w:pPr>
              <w:pStyle w:val="Tabletext"/>
            </w:pPr>
            <w:r w:rsidRPr="00715BE8">
              <w:t>8</w:t>
            </w:r>
          </w:p>
          <w:p w14:paraId="66B817B1" w14:textId="77777777" w:rsidR="00841B19" w:rsidRPr="00715BE8" w:rsidRDefault="00841B19" w:rsidP="00841B19">
            <w:pPr>
              <w:pStyle w:val="Tabletext"/>
            </w:pPr>
            <w:r>
              <w:t>10</w:t>
            </w:r>
          </w:p>
          <w:p w14:paraId="3F71DE22" w14:textId="77777777" w:rsidR="00841B19" w:rsidRPr="00715BE8" w:rsidRDefault="00841B19" w:rsidP="00841B19">
            <w:pPr>
              <w:pStyle w:val="Tabletext"/>
            </w:pPr>
            <w:r w:rsidRPr="00715BE8">
              <w:t>8</w:t>
            </w:r>
          </w:p>
          <w:p w14:paraId="0E63895C" w14:textId="77777777" w:rsidR="00841B19" w:rsidRPr="00715BE8" w:rsidRDefault="00841B19" w:rsidP="00841B19">
            <w:pPr>
              <w:pStyle w:val="Tabletext"/>
            </w:pPr>
            <w:r w:rsidRPr="00715BE8">
              <w:t>8</w:t>
            </w:r>
          </w:p>
          <w:p w14:paraId="1B993B15" w14:textId="77777777" w:rsidR="00841B19" w:rsidRPr="00715BE8" w:rsidRDefault="00841B19" w:rsidP="00841B19">
            <w:pPr>
              <w:pStyle w:val="Tabletext"/>
            </w:pPr>
            <w:r w:rsidRPr="00715BE8">
              <w:t>8</w:t>
            </w:r>
          </w:p>
          <w:p w14:paraId="607C51FE" w14:textId="77777777" w:rsidR="00841B19" w:rsidRPr="00715BE8" w:rsidRDefault="00841B19" w:rsidP="00841B19">
            <w:pPr>
              <w:pStyle w:val="Tabletext"/>
            </w:pPr>
            <w:r w:rsidRPr="00715BE8">
              <w:t>10</w:t>
            </w:r>
          </w:p>
          <w:p w14:paraId="1C627469" w14:textId="77777777" w:rsidR="00841B19" w:rsidRPr="00715BE8" w:rsidRDefault="00841B19" w:rsidP="00841B19">
            <w:pPr>
              <w:pStyle w:val="Tabletext"/>
            </w:pPr>
            <w:r w:rsidRPr="00715BE8">
              <w:t>10</w:t>
            </w:r>
          </w:p>
          <w:p w14:paraId="0818B2A5" w14:textId="77777777" w:rsidR="00841B19" w:rsidRPr="00715BE8" w:rsidRDefault="00841B19" w:rsidP="00841B19">
            <w:pPr>
              <w:pStyle w:val="Tabletext"/>
            </w:pPr>
            <w:r w:rsidRPr="00715BE8">
              <w:t>10</w:t>
            </w:r>
          </w:p>
          <w:p w14:paraId="368A16E5" w14:textId="77777777" w:rsidR="00841B19" w:rsidRPr="00715BE8" w:rsidRDefault="00841B19" w:rsidP="00841B19">
            <w:pPr>
              <w:pStyle w:val="Tabletext"/>
            </w:pPr>
            <w:r w:rsidRPr="00715BE8">
              <w:t>10</w:t>
            </w:r>
          </w:p>
          <w:p w14:paraId="6A9D1672" w14:textId="77777777" w:rsidR="00841B19" w:rsidRPr="00715BE8" w:rsidRDefault="00841B19" w:rsidP="00841B19">
            <w:pPr>
              <w:pStyle w:val="Tabletext"/>
            </w:pPr>
            <w:r w:rsidRPr="00715BE8">
              <w:t>10</w:t>
            </w:r>
          </w:p>
          <w:p w14:paraId="277309A7" w14:textId="77777777" w:rsidR="00841B19" w:rsidRPr="00715BE8" w:rsidRDefault="00841B19" w:rsidP="00841B19">
            <w:pPr>
              <w:pStyle w:val="Tabletext"/>
            </w:pPr>
            <w:r w:rsidRPr="00715BE8">
              <w:t>10</w:t>
            </w:r>
          </w:p>
          <w:p w14:paraId="03461746" w14:textId="77777777" w:rsidR="00841B19" w:rsidRDefault="00841B19" w:rsidP="00841B19">
            <w:pPr>
              <w:pStyle w:val="Tabletext"/>
            </w:pPr>
            <w:r>
              <w:t>11</w:t>
            </w:r>
          </w:p>
          <w:p w14:paraId="32F79679" w14:textId="77777777" w:rsidR="00841B19" w:rsidRPr="00715BE8" w:rsidRDefault="00841B19" w:rsidP="00841B19">
            <w:pPr>
              <w:pStyle w:val="Tabletext"/>
            </w:pPr>
            <w:r>
              <w:t>24</w:t>
            </w:r>
          </w:p>
        </w:tc>
        <w:tc>
          <w:tcPr>
            <w:tcW w:w="2922" w:type="dxa"/>
          </w:tcPr>
          <w:p w14:paraId="5F5462B8" w14:textId="77777777" w:rsidR="00841B19" w:rsidRPr="00715BE8" w:rsidRDefault="00841B19" w:rsidP="00841B19">
            <w:pPr>
              <w:pStyle w:val="Tabletext"/>
            </w:pPr>
            <w:r>
              <w:t xml:space="preserve">Table </w:t>
            </w:r>
            <w:r w:rsidRPr="00715BE8">
              <w:t>text</w:t>
            </w:r>
          </w:p>
          <w:p w14:paraId="435C179E" w14:textId="77777777" w:rsidR="00841B19" w:rsidRPr="00715BE8" w:rsidRDefault="00841B19" w:rsidP="00841B19">
            <w:pPr>
              <w:pStyle w:val="Tabletext"/>
            </w:pPr>
            <w:r w:rsidRPr="00715BE8">
              <w:t>Figure and Table Headings</w:t>
            </w:r>
          </w:p>
          <w:p w14:paraId="3F02DC05" w14:textId="77777777" w:rsidR="00841B19" w:rsidRPr="00715BE8" w:rsidRDefault="00841B19" w:rsidP="00841B19">
            <w:pPr>
              <w:pStyle w:val="Tabletext"/>
            </w:pPr>
            <w:r w:rsidRPr="00715BE8">
              <w:t>Figure and Table Captions</w:t>
            </w:r>
          </w:p>
          <w:p w14:paraId="6BBF7A90" w14:textId="77777777" w:rsidR="00841B19" w:rsidRPr="00715BE8" w:rsidRDefault="00841B19" w:rsidP="00841B19">
            <w:pPr>
              <w:pStyle w:val="Tabletext"/>
            </w:pPr>
            <w:r w:rsidRPr="00715BE8">
              <w:t>Footnote</w:t>
            </w:r>
          </w:p>
          <w:p w14:paraId="2BCDE2D8" w14:textId="77777777" w:rsidR="00841B19" w:rsidRPr="00715BE8" w:rsidRDefault="00841B19" w:rsidP="00841B19">
            <w:pPr>
              <w:pStyle w:val="Tabletext"/>
            </w:pPr>
            <w:r w:rsidRPr="00715BE8">
              <w:t>Reference list</w:t>
            </w:r>
          </w:p>
          <w:p w14:paraId="14844E1D" w14:textId="77777777" w:rsidR="00841B19" w:rsidRPr="00715BE8" w:rsidRDefault="00841B19" w:rsidP="00841B19">
            <w:pPr>
              <w:pStyle w:val="Tabletext"/>
            </w:pPr>
            <w:r w:rsidRPr="00715BE8">
              <w:t>Abstract</w:t>
            </w:r>
          </w:p>
          <w:p w14:paraId="32B5799D" w14:textId="77777777" w:rsidR="00841B19" w:rsidRPr="00715BE8" w:rsidRDefault="00841B19" w:rsidP="00841B19">
            <w:pPr>
              <w:pStyle w:val="Tabletext"/>
            </w:pPr>
            <w:r w:rsidRPr="00715BE8">
              <w:t>Index Terms</w:t>
            </w:r>
          </w:p>
          <w:p w14:paraId="77075605" w14:textId="77777777" w:rsidR="00841B19" w:rsidRPr="00715BE8" w:rsidRDefault="00841B19" w:rsidP="00841B19">
            <w:pPr>
              <w:pStyle w:val="Tabletext"/>
            </w:pPr>
            <w:r w:rsidRPr="00715BE8">
              <w:t>Section Titles</w:t>
            </w:r>
          </w:p>
          <w:p w14:paraId="6F7C03C9" w14:textId="77777777" w:rsidR="00841B19" w:rsidRPr="00715BE8" w:rsidRDefault="00841B19" w:rsidP="00841B19">
            <w:pPr>
              <w:pStyle w:val="Tabletext"/>
            </w:pPr>
            <w:r w:rsidRPr="00715BE8">
              <w:t>Main Text and Equations</w:t>
            </w:r>
          </w:p>
          <w:p w14:paraId="03AA2D89" w14:textId="77777777" w:rsidR="00841B19" w:rsidRPr="00715BE8" w:rsidRDefault="00841B19" w:rsidP="00841B19">
            <w:pPr>
              <w:pStyle w:val="Tabletext"/>
            </w:pPr>
            <w:r w:rsidRPr="00715BE8">
              <w:t>Subheadings</w:t>
            </w:r>
          </w:p>
          <w:p w14:paraId="32A18975" w14:textId="77777777" w:rsidR="00841B19" w:rsidRPr="00715BE8" w:rsidRDefault="00841B19" w:rsidP="00841B19">
            <w:pPr>
              <w:pStyle w:val="Tabletext"/>
            </w:pPr>
            <w:r>
              <w:t>Author</w:t>
            </w:r>
            <w:r w:rsidRPr="00715BE8">
              <w:t xml:space="preserve"> </w:t>
            </w:r>
            <w:r>
              <w:t>email</w:t>
            </w:r>
          </w:p>
          <w:p w14:paraId="7A23192E" w14:textId="77777777" w:rsidR="00841B19" w:rsidRDefault="00841B19" w:rsidP="00841B19">
            <w:pPr>
              <w:pStyle w:val="Tabletext"/>
            </w:pPr>
            <w:r>
              <w:t>Author name</w:t>
            </w:r>
          </w:p>
          <w:p w14:paraId="2F89E516" w14:textId="77777777" w:rsidR="00841B19" w:rsidRPr="00715BE8" w:rsidRDefault="00841B19" w:rsidP="00841B19">
            <w:pPr>
              <w:pStyle w:val="Tabletext"/>
            </w:pPr>
            <w:r w:rsidRPr="00715BE8">
              <w:t xml:space="preserve">Title </w:t>
            </w:r>
          </w:p>
        </w:tc>
        <w:tc>
          <w:tcPr>
            <w:tcW w:w="1527" w:type="dxa"/>
          </w:tcPr>
          <w:p w14:paraId="58263BB5" w14:textId="77777777" w:rsidR="00841B19" w:rsidRPr="00715BE8" w:rsidRDefault="00841B19" w:rsidP="00841B19">
            <w:pPr>
              <w:pStyle w:val="Tabletext"/>
              <w:rPr>
                <w:smallCaps/>
              </w:rPr>
            </w:pPr>
          </w:p>
          <w:p w14:paraId="4DCD69DE" w14:textId="77777777" w:rsidR="00841B19" w:rsidRPr="00715BE8" w:rsidRDefault="00841B19" w:rsidP="00841B19">
            <w:pPr>
              <w:pStyle w:val="Tabletext"/>
            </w:pPr>
            <w:r w:rsidRPr="00715BE8">
              <w:rPr>
                <w:smallCaps/>
              </w:rPr>
              <w:t>UPPERCASE</w:t>
            </w:r>
          </w:p>
          <w:p w14:paraId="5C633EB1" w14:textId="77777777" w:rsidR="00841B19" w:rsidRPr="00715BE8" w:rsidRDefault="00841B19" w:rsidP="00841B19">
            <w:pPr>
              <w:pStyle w:val="Tabletext"/>
            </w:pPr>
            <w:r w:rsidRPr="00715BE8">
              <w:rPr>
                <w:smallCaps/>
              </w:rPr>
              <w:t>Small Caps</w:t>
            </w:r>
          </w:p>
          <w:p w14:paraId="6668EC5B" w14:textId="77777777" w:rsidR="00841B19" w:rsidRPr="00715BE8" w:rsidRDefault="00841B19" w:rsidP="00841B19">
            <w:pPr>
              <w:pStyle w:val="Tabletext"/>
            </w:pPr>
          </w:p>
          <w:p w14:paraId="62405A04" w14:textId="77777777" w:rsidR="00841B19" w:rsidRPr="00715BE8" w:rsidRDefault="00841B19" w:rsidP="00841B19">
            <w:pPr>
              <w:pStyle w:val="Tabletext"/>
              <w:rPr>
                <w:b/>
              </w:rPr>
            </w:pPr>
          </w:p>
          <w:p w14:paraId="59CA2810" w14:textId="77777777" w:rsidR="00841B19" w:rsidRPr="00715BE8" w:rsidRDefault="00841B19" w:rsidP="00841B19">
            <w:pPr>
              <w:pStyle w:val="Tabletext"/>
              <w:rPr>
                <w:b/>
              </w:rPr>
            </w:pPr>
            <w:r w:rsidRPr="00715BE8">
              <w:rPr>
                <w:b/>
              </w:rPr>
              <w:t>Bold</w:t>
            </w:r>
          </w:p>
          <w:p w14:paraId="3B6FDB22" w14:textId="77777777" w:rsidR="00841B19" w:rsidRPr="00715BE8" w:rsidRDefault="00841B19" w:rsidP="00841B19">
            <w:pPr>
              <w:pStyle w:val="Tabletext"/>
            </w:pPr>
          </w:p>
          <w:p w14:paraId="4D3681B7" w14:textId="77777777" w:rsidR="00841B19" w:rsidRPr="00715BE8" w:rsidRDefault="00841B19" w:rsidP="00841B19">
            <w:pPr>
              <w:pStyle w:val="Tabletext"/>
              <w:rPr>
                <w:b/>
                <w:smallCaps/>
              </w:rPr>
            </w:pPr>
            <w:r w:rsidRPr="00715BE8">
              <w:rPr>
                <w:b/>
                <w:smallCaps/>
              </w:rPr>
              <w:t>Small Caps, Bold</w:t>
            </w:r>
            <w:r>
              <w:rPr>
                <w:b/>
                <w:smallCaps/>
              </w:rPr>
              <w:t xml:space="preserve"> </w:t>
            </w:r>
          </w:p>
          <w:p w14:paraId="3F1B2591" w14:textId="77777777" w:rsidR="00841B19" w:rsidRPr="00715BE8" w:rsidRDefault="00841B19" w:rsidP="00841B19">
            <w:pPr>
              <w:pStyle w:val="Tabletext"/>
            </w:pPr>
          </w:p>
          <w:p w14:paraId="0F7D0E96" w14:textId="77777777" w:rsidR="00841B19" w:rsidRPr="00715BE8" w:rsidRDefault="00841B19" w:rsidP="00841B19">
            <w:pPr>
              <w:pStyle w:val="Tabletext"/>
            </w:pPr>
            <w:r w:rsidRPr="00715BE8">
              <w:rPr>
                <w:i/>
              </w:rPr>
              <w:t>Italic</w:t>
            </w:r>
            <w:r w:rsidRPr="00715BE8">
              <w:t>, Left justified</w:t>
            </w:r>
          </w:p>
          <w:p w14:paraId="4BA53AFA" w14:textId="77777777" w:rsidR="00841B19" w:rsidRDefault="00841B19" w:rsidP="00841B19">
            <w:pPr>
              <w:pStyle w:val="Tabletext"/>
            </w:pPr>
          </w:p>
          <w:p w14:paraId="1CD4624A" w14:textId="77777777" w:rsidR="00841B19" w:rsidRPr="00715BE8" w:rsidRDefault="00841B19" w:rsidP="00841B19">
            <w:pPr>
              <w:pStyle w:val="Tabletext"/>
            </w:pPr>
          </w:p>
          <w:p w14:paraId="1ACB5FB7" w14:textId="77777777" w:rsidR="00841B19" w:rsidRPr="00715BE8" w:rsidRDefault="00841B19" w:rsidP="00841B19">
            <w:pPr>
              <w:pStyle w:val="Tabletext"/>
            </w:pPr>
            <w:r w:rsidRPr="00715BE8">
              <w:t>Title Case</w:t>
            </w:r>
          </w:p>
        </w:tc>
      </w:tr>
    </w:tbl>
    <w:p w14:paraId="00349FE4" w14:textId="77777777" w:rsidR="00841B19" w:rsidRPr="00715BE8" w:rsidRDefault="00841B19" w:rsidP="00841B19">
      <w:pPr>
        <w:pStyle w:val="BodyText"/>
        <w:ind w:firstLine="0"/>
      </w:pPr>
    </w:p>
    <w:p w14:paraId="7DE6A4D2" w14:textId="77777777" w:rsidR="00841B19" w:rsidRPr="00715BE8" w:rsidRDefault="00436279" w:rsidP="00841B19">
      <w:pPr>
        <w:pStyle w:val="BodyText"/>
        <w:ind w:firstLine="0"/>
        <w:jc w:val="center"/>
      </w:pPr>
      <w:r>
        <w:rPr>
          <w:noProof/>
          <w:lang w:eastAsia="en-US"/>
        </w:rPr>
        <w:drawing>
          <wp:inline distT="0" distB="0" distL="0" distR="0" wp14:anchorId="6C9AC1D3" wp14:editId="080ABE2E">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5" cy="541655"/>
                    </a:xfrm>
                    <a:prstGeom prst="rect">
                      <a:avLst/>
                    </a:prstGeom>
                    <a:noFill/>
                    <a:ln>
                      <a:noFill/>
                    </a:ln>
                  </pic:spPr>
                </pic:pic>
              </a:graphicData>
            </a:graphic>
          </wp:inline>
        </w:drawing>
      </w:r>
    </w:p>
    <w:p w14:paraId="144E18EF" w14:textId="77777777" w:rsidR="00841B19" w:rsidRPr="00715BE8" w:rsidRDefault="00841B19">
      <w:pPr>
        <w:pStyle w:val="BodyText"/>
        <w:rPr>
          <w:sz w:val="16"/>
        </w:rPr>
      </w:pPr>
    </w:p>
    <w:p w14:paraId="131F4871" w14:textId="77777777" w:rsidR="00841B19" w:rsidRPr="006E3981" w:rsidRDefault="00841B19">
      <w:pPr>
        <w:pStyle w:val="FigureHeading"/>
        <w:outlineLvl w:val="0"/>
        <w:rPr>
          <w:sz w:val="20"/>
        </w:rPr>
      </w:pPr>
      <w:r>
        <w:rPr>
          <w:sz w:val="20"/>
        </w:rPr>
        <w:t>Figure I</w:t>
      </w:r>
    </w:p>
    <w:p w14:paraId="322AD2B2" w14:textId="77777777" w:rsidR="00841B19" w:rsidRPr="00715BE8" w:rsidRDefault="00841B19">
      <w:pPr>
        <w:pStyle w:val="FigureCaptions"/>
      </w:pPr>
      <w:r>
        <w:t xml:space="preserve">Logo of the </w:t>
      </w:r>
      <w:r w:rsidRPr="00715BE8">
        <w:t>Institute for Electrical and Electronics Engineers</w:t>
      </w:r>
    </w:p>
    <w:p w14:paraId="2FE1C09F" w14:textId="77777777" w:rsidR="00841B19" w:rsidRPr="00715BE8" w:rsidRDefault="00841B19">
      <w:pPr>
        <w:pStyle w:val="BodyText"/>
      </w:pPr>
    </w:p>
    <w:p w14:paraId="02A751F5" w14:textId="77777777" w:rsidR="00841B19" w:rsidRPr="00715BE8" w:rsidRDefault="00841B19">
      <w:pPr>
        <w:pStyle w:val="BodyText"/>
      </w:pPr>
      <w:r w:rsidRPr="00715BE8">
        <w:t>Number equations consecutively wit</w:t>
      </w:r>
      <w:r>
        <w:t>h equation numbers in parenthese</w:t>
      </w:r>
      <w:r w:rsidRPr="00715BE8">
        <w:t>s flush with the right margin, as in (1)</w:t>
      </w:r>
      <w:r w:rsidR="00FD14B5">
        <w:t xml:space="preserve">.  This is best achieved by using a right tab.  DO NOT USE SPACES to position your equations.  </w:t>
      </w:r>
    </w:p>
    <w:p w14:paraId="67FFCE56" w14:textId="77777777" w:rsidR="00841B19" w:rsidRPr="00715BE8" w:rsidRDefault="00841B19">
      <w:pPr>
        <w:pStyle w:val="BodyText"/>
      </w:pPr>
    </w:p>
    <w:p w14:paraId="5B9BAB22" w14:textId="77777777" w:rsidR="00841B19" w:rsidRPr="00715BE8" w:rsidRDefault="00FD14B5" w:rsidP="00FD14B5">
      <w:pPr>
        <w:pStyle w:val="BodyText"/>
        <w:tabs>
          <w:tab w:val="center" w:pos="2250"/>
          <w:tab w:val="right" w:pos="4950"/>
        </w:tabs>
      </w:pPr>
      <w:r>
        <w:tab/>
      </w:r>
      <w:r w:rsidR="00841B19" w:rsidRPr="00715BE8">
        <w:rPr>
          <w:i/>
        </w:rPr>
        <w:t xml:space="preserve">2jk </w:t>
      </w:r>
      <w:r w:rsidR="00841B19" w:rsidRPr="00715BE8">
        <w:rPr>
          <w:i/>
        </w:rPr>
        <w:sym w:font="Symbol" w:char="F0B6"/>
      </w:r>
      <w:r w:rsidR="00841B19" w:rsidRPr="00715BE8">
        <w:rPr>
          <w:i/>
        </w:rPr>
        <w:t>u/</w:t>
      </w:r>
      <w:r w:rsidR="00841B19" w:rsidRPr="00715BE8">
        <w:rPr>
          <w:i/>
        </w:rPr>
        <w:sym w:font="Symbol" w:char="F0B6"/>
      </w:r>
      <w:r w:rsidR="00841B19" w:rsidRPr="00715BE8">
        <w:rPr>
          <w:i/>
        </w:rPr>
        <w:t xml:space="preserve">z  =  </w:t>
      </w:r>
      <w:r w:rsidR="00841B19" w:rsidRPr="00715BE8">
        <w:rPr>
          <w:i/>
        </w:rPr>
        <w:sym w:font="Symbol" w:char="F0B6"/>
      </w:r>
      <w:r w:rsidR="00841B19" w:rsidRPr="00715BE8">
        <w:rPr>
          <w:i/>
          <w:vertAlign w:val="superscript"/>
        </w:rPr>
        <w:t>2</w:t>
      </w:r>
      <w:r w:rsidR="00841B19" w:rsidRPr="00715BE8">
        <w:rPr>
          <w:i/>
        </w:rPr>
        <w:t>u/</w:t>
      </w:r>
      <w:r w:rsidR="00841B19" w:rsidRPr="00715BE8">
        <w:rPr>
          <w:i/>
        </w:rPr>
        <w:sym w:font="Symbol" w:char="F0B6"/>
      </w:r>
      <w:r w:rsidR="00841B19" w:rsidRPr="00715BE8">
        <w:rPr>
          <w:i/>
        </w:rPr>
        <w:t>x</w:t>
      </w:r>
      <w:r w:rsidR="00841B19" w:rsidRPr="00715BE8">
        <w:rPr>
          <w:i/>
          <w:vertAlign w:val="superscript"/>
        </w:rPr>
        <w:t>2</w:t>
      </w:r>
      <w:r w:rsidR="00841B19" w:rsidRPr="00715BE8">
        <w:rPr>
          <w:i/>
        </w:rPr>
        <w:t xml:space="preserve"> + k</w:t>
      </w:r>
      <w:r w:rsidR="00841B19" w:rsidRPr="00715BE8">
        <w:rPr>
          <w:i/>
          <w:vertAlign w:val="superscript"/>
        </w:rPr>
        <w:t>2</w:t>
      </w:r>
      <w:r w:rsidR="00841B19" w:rsidRPr="00715BE8">
        <w:rPr>
          <w:i/>
        </w:rPr>
        <w:t xml:space="preserve"> (n</w:t>
      </w:r>
      <w:r w:rsidR="00841B19" w:rsidRPr="00715BE8">
        <w:rPr>
          <w:i/>
          <w:vertAlign w:val="superscript"/>
        </w:rPr>
        <w:t>2</w:t>
      </w:r>
      <w:r w:rsidR="00841B19" w:rsidRPr="00715BE8">
        <w:t xml:space="preserve"> - </w:t>
      </w:r>
      <w:r w:rsidR="00841B19" w:rsidRPr="00715BE8">
        <w:sym w:font="Symbol" w:char="F062"/>
      </w:r>
      <w:r w:rsidR="00841B19" w:rsidRPr="00715BE8">
        <w:rPr>
          <w:i/>
          <w:vertAlign w:val="superscript"/>
        </w:rPr>
        <w:t>2</w:t>
      </w:r>
      <w:r w:rsidR="00841B19" w:rsidRPr="00715BE8">
        <w:rPr>
          <w:i/>
        </w:rPr>
        <w:t xml:space="preserve">) u </w:t>
      </w:r>
      <w:r>
        <w:tab/>
      </w:r>
      <w:r w:rsidR="00841B19" w:rsidRPr="00715BE8">
        <w:t>(1)</w:t>
      </w:r>
    </w:p>
    <w:p w14:paraId="7E012BC9" w14:textId="77777777" w:rsidR="00841B19" w:rsidRPr="00715BE8" w:rsidRDefault="00841B19">
      <w:pPr>
        <w:pStyle w:val="BodyText"/>
      </w:pPr>
    </w:p>
    <w:p w14:paraId="0DF9C891" w14:textId="77777777" w:rsidR="00841B19" w:rsidRPr="00715BE8" w:rsidRDefault="00841B19">
      <w:pPr>
        <w:pStyle w:val="BodyText"/>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14:paraId="4290109B" w14:textId="77777777" w:rsidR="00841B19" w:rsidRPr="00715BE8" w:rsidRDefault="00841B19">
      <w:pPr>
        <w:pStyle w:val="BodyText"/>
        <w:rPr>
          <w:sz w:val="16"/>
        </w:rPr>
      </w:pPr>
      <w:r w:rsidRPr="00715BE8">
        <w:t>Make sure you use</w:t>
      </w:r>
      <w:r>
        <w:t xml:space="preserve"> only</w:t>
      </w:r>
      <w:r w:rsidRPr="00715BE8">
        <w:t xml:space="preserve"> the </w:t>
      </w:r>
      <w:r>
        <w:t>“</w:t>
      </w:r>
      <w:r w:rsidRPr="00715BE8">
        <w:t>Symbol Font</w:t>
      </w:r>
      <w:r>
        <w:t>”</w:t>
      </w:r>
      <w:r w:rsidRPr="00715BE8">
        <w:t xml:space="preserve"> for all your symbols, or embed all your different symbol fonts within the file when you save the document.</w:t>
      </w:r>
    </w:p>
    <w:p w14:paraId="2BD9F169" w14:textId="77777777" w:rsidR="00841B19" w:rsidRPr="00715BE8" w:rsidRDefault="00841B19">
      <w:pPr>
        <w:pStyle w:val="SectionHeading"/>
        <w:outlineLvl w:val="0"/>
      </w:pPr>
      <w:r w:rsidRPr="00715BE8">
        <w:t>Headers and Footers</w:t>
      </w:r>
    </w:p>
    <w:p w14:paraId="630F2096" w14:textId="77777777" w:rsidR="00841B19" w:rsidRPr="00715BE8" w:rsidRDefault="00841B19" w:rsidP="00841B19">
      <w:pPr>
        <w:pStyle w:val="Bullets"/>
        <w:numPr>
          <w:ilvl w:val="0"/>
          <w:numId w:val="0"/>
        </w:numPr>
      </w:pPr>
      <w:r>
        <w:t>Authors do not add header and footer inf</w:t>
      </w:r>
      <w:r w:rsidR="00611945">
        <w:t>ormation.  The Publications Chair</w:t>
      </w:r>
      <w:r>
        <w:t xml:space="preserve"> will add the standard IEEE headers and footers as part of preparing the papers for publication.</w:t>
      </w:r>
    </w:p>
    <w:p w14:paraId="5661F35B" w14:textId="77777777" w:rsidR="00841B19" w:rsidRPr="00715BE8" w:rsidRDefault="00841B19" w:rsidP="00841B19">
      <w:pPr>
        <w:pStyle w:val="SectionHeading"/>
        <w:outlineLvl w:val="0"/>
      </w:pPr>
      <w:r>
        <w:t>Paper Length Limit</w:t>
      </w:r>
    </w:p>
    <w:p w14:paraId="06C1D43C" w14:textId="77777777" w:rsidR="00841B19" w:rsidRPr="00715BE8" w:rsidRDefault="00A07B39" w:rsidP="00841B19">
      <w:pPr>
        <w:pStyle w:val="Bullets"/>
        <w:numPr>
          <w:ilvl w:val="0"/>
          <w:numId w:val="0"/>
        </w:numPr>
      </w:pPr>
      <w:r>
        <w:t>ISEC</w:t>
      </w:r>
      <w:r w:rsidR="00841B19">
        <w:t xml:space="preserve"> has a hard limit of </w:t>
      </w:r>
      <w:r>
        <w:rPr>
          <w:b/>
        </w:rPr>
        <w:t>8</w:t>
      </w:r>
      <w:r w:rsidR="00841B19" w:rsidRPr="00902685">
        <w:rPr>
          <w:b/>
        </w:rPr>
        <w:t xml:space="preserve"> pages per </w:t>
      </w:r>
      <w:r w:rsidR="00207D80">
        <w:rPr>
          <w:b/>
        </w:rPr>
        <w:t xml:space="preserve">full </w:t>
      </w:r>
      <w:r w:rsidR="00841B19" w:rsidRPr="00902685">
        <w:rPr>
          <w:b/>
        </w:rPr>
        <w:t>paper</w:t>
      </w:r>
      <w:r w:rsidR="00207D80">
        <w:rPr>
          <w:b/>
        </w:rPr>
        <w:t>, and 4 pages per WIP paper</w:t>
      </w:r>
      <w:r w:rsidR="00841B19">
        <w:t xml:space="preserve">.  Papers cannot exceed this length.  </w:t>
      </w:r>
      <w:r w:rsidR="00841B19" w:rsidRPr="00902685">
        <w:rPr>
          <w:b/>
        </w:rPr>
        <w:t>Authors CANNOT alter margins</w:t>
      </w:r>
      <w:r w:rsidR="00841B19">
        <w:rPr>
          <w:b/>
        </w:rPr>
        <w:t>, paragraph spacing,</w:t>
      </w:r>
      <w:r w:rsidR="00841B19" w:rsidRPr="00902685">
        <w:rPr>
          <w:b/>
        </w:rPr>
        <w:t xml:space="preserve"> or font sizes to make longer papers fit this limit.</w:t>
      </w:r>
      <w:r w:rsidR="00841B19">
        <w:t xml:space="preserve">  Papers longer than </w:t>
      </w:r>
      <w:r>
        <w:t>8</w:t>
      </w:r>
      <w:r w:rsidR="00841B19">
        <w:t xml:space="preserve"> pages will be returned to the author</w:t>
      </w:r>
      <w:r w:rsidR="002F0300">
        <w:t>s for rewriting</w:t>
      </w:r>
      <w:r w:rsidR="00841B19">
        <w:t xml:space="preserve">.  </w:t>
      </w:r>
    </w:p>
    <w:p w14:paraId="54F7C408" w14:textId="77777777" w:rsidR="00841B19" w:rsidRPr="00715BE8" w:rsidRDefault="00841B19" w:rsidP="000F5867">
      <w:pPr>
        <w:pStyle w:val="SectionHeading"/>
        <w:outlineLvl w:val="0"/>
      </w:pPr>
      <w:r>
        <w:t>Template Use</w:t>
      </w:r>
    </w:p>
    <w:p w14:paraId="402856A0" w14:textId="77777777" w:rsidR="00841B19" w:rsidRDefault="00841B19" w:rsidP="00841B19">
      <w:pPr>
        <w:pStyle w:val="Bullets"/>
        <w:numPr>
          <w:ilvl w:val="0"/>
          <w:numId w:val="0"/>
        </w:numPr>
      </w:pPr>
      <w:r w:rsidRPr="00902685">
        <w:rPr>
          <w:b/>
        </w:rPr>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14:paraId="66900B4B" w14:textId="77777777" w:rsidR="00841B19" w:rsidRDefault="00841B19" w:rsidP="00841B19">
      <w:pPr>
        <w:pStyle w:val="Bullets"/>
        <w:numPr>
          <w:ilvl w:val="0"/>
          <w:numId w:val="0"/>
        </w:numPr>
        <w:ind w:firstLine="360"/>
      </w:pPr>
      <w:r>
        <w:t xml:space="preserve">Formatting reminders:  the first paragraph in a section or subsection is not indented; subsequent paragraphs are first line indented at .25”. Section headers have spacing of single with 8 pt before and after.  Subsection headers have spacing </w:t>
      </w:r>
      <w:r>
        <w:lastRenderedPageBreak/>
        <w:t>of single with 6 pt before and after.  Don’t have spaces between paragraphs.</w:t>
      </w:r>
    </w:p>
    <w:p w14:paraId="3F0E2DEA" w14:textId="77777777" w:rsidR="00FD14B5" w:rsidRPr="00715BE8" w:rsidRDefault="00FD14B5" w:rsidP="00841B19">
      <w:pPr>
        <w:pStyle w:val="Bullets"/>
        <w:numPr>
          <w:ilvl w:val="0"/>
          <w:numId w:val="0"/>
        </w:numPr>
        <w:ind w:firstLine="360"/>
      </w:pPr>
      <w:r>
        <w:t xml:space="preserve">Other formatting issues that will result in your paper being sent back to you to re-edit include having tables breaking over columns, (sub) headings being separated from the related text over column or page breaks, </w:t>
      </w:r>
      <w:r w:rsidR="000F5867">
        <w:t>the use of hard returns (the enter key) to force a column or page break (use Insert, Break, then either Page or Column).</w:t>
      </w:r>
    </w:p>
    <w:p w14:paraId="1E04328A" w14:textId="77777777" w:rsidR="00841B19" w:rsidRPr="00715BE8" w:rsidRDefault="00841B19" w:rsidP="00841B19">
      <w:pPr>
        <w:pStyle w:val="SectionHeading"/>
      </w:pPr>
      <w:r w:rsidRPr="00715BE8">
        <w:t>Acknowledgment</w:t>
      </w:r>
    </w:p>
    <w:p w14:paraId="2213AB61" w14:textId="77777777"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14:paraId="67A27A82" w14:textId="77777777" w:rsidR="00841B19" w:rsidRPr="00715BE8" w:rsidRDefault="00841B19" w:rsidP="00841B19">
      <w:pPr>
        <w:pStyle w:val="SectionHeading"/>
      </w:pPr>
      <w:r>
        <w:t>IEEE Standard</w:t>
      </w:r>
      <w:r w:rsidR="002F0300">
        <w:t>s</w:t>
      </w:r>
      <w:r>
        <w:t>:  No  Live Links and Use Embedded Fonts</w:t>
      </w:r>
    </w:p>
    <w:p w14:paraId="5F42B7FF" w14:textId="77777777" w:rsidR="00841B19" w:rsidRPr="00715BE8" w:rsidRDefault="00841B19" w:rsidP="00841B19">
      <w:pPr>
        <w:pStyle w:val="FirstParagraph"/>
      </w:pPr>
      <w:r>
        <w:t xml:space="preserve">Do not have live links (URLs) in your paper.  Remove the link (right click, edit hyperlink, remove link) and then the http:\\or https:\\ term.  All fonts must be embedded.  Embedding typically occurs during the creation of a PDF.  </w:t>
      </w:r>
      <w:r w:rsidR="000F5867">
        <w:t>IEEE requires PDF version 1.7</w:t>
      </w:r>
      <w:r>
        <w:t>.</w:t>
      </w:r>
    </w:p>
    <w:p w14:paraId="1D99AB9F" w14:textId="77777777" w:rsidR="00841B19" w:rsidRPr="00715BE8" w:rsidRDefault="00841B19" w:rsidP="00841B19">
      <w:pPr>
        <w:pStyle w:val="SectionHeading"/>
      </w:pPr>
      <w:r w:rsidRPr="00715BE8">
        <w:t>Copyright Form</w:t>
      </w:r>
    </w:p>
    <w:p w14:paraId="2B59C183" w14:textId="77777777" w:rsidR="00841B19" w:rsidRDefault="00C7684C" w:rsidP="00841B19">
      <w:pPr>
        <w:pStyle w:val="FirstParagraph"/>
      </w:pPr>
      <w:r>
        <w:t>ISEC</w:t>
      </w:r>
      <w:r w:rsidR="00841B19">
        <w:t xml:space="preserve"> uses the IEEE electronic copyright form.  EDAS will provide a link to the form when you upload your final paper.  You MUST sign the copyright over to IEEE to have your paper included in the proceedings.</w:t>
      </w:r>
    </w:p>
    <w:p w14:paraId="2D6194C2" w14:textId="77777777" w:rsidR="00841B19" w:rsidRPr="00715BE8" w:rsidRDefault="00841B19" w:rsidP="00841B19">
      <w:pPr>
        <w:pStyle w:val="FirstParagraph"/>
        <w:ind w:firstLine="360"/>
      </w:pPr>
      <w:r>
        <w:t xml:space="preserve">You MUST receive any </w:t>
      </w:r>
      <w:r w:rsidR="00FD14B5">
        <w:t xml:space="preserve">client </w:t>
      </w:r>
      <w:r>
        <w:t xml:space="preserve">approvals of your paper as soon as possible to avoid proprietary/IP issues that could prevent your paper from being presented at </w:t>
      </w:r>
      <w:r w:rsidR="00C7684C">
        <w:t>ISEC</w:t>
      </w:r>
      <w:r>
        <w:t>.</w:t>
      </w:r>
    </w:p>
    <w:p w14:paraId="1394ABF9" w14:textId="77777777" w:rsidR="00841B19" w:rsidRPr="00715BE8" w:rsidRDefault="00841B19" w:rsidP="00841B19">
      <w:pPr>
        <w:pStyle w:val="SectionHeading"/>
      </w:pPr>
      <w:r>
        <w:t>Present to Publish</w:t>
      </w:r>
    </w:p>
    <w:p w14:paraId="49962C99" w14:textId="77777777" w:rsidR="00841B19" w:rsidRDefault="00841B19" w:rsidP="00841B19">
      <w:pPr>
        <w:pStyle w:val="FirstParagraph"/>
      </w:pPr>
      <w:r>
        <w:t xml:space="preserve">You MUST present your paper at </w:t>
      </w:r>
      <w:r w:rsidR="00C7684C">
        <w:t>ISEC</w:t>
      </w:r>
      <w:r>
        <w:t xml:space="preserve"> for it to be included in the proceedings submitted for archival in IEEE Xplore.  You cannot have a non-author present your paper.</w:t>
      </w:r>
    </w:p>
    <w:p w14:paraId="2139CBD1" w14:textId="77777777" w:rsidR="00841B19" w:rsidRPr="00715BE8" w:rsidRDefault="00841B19" w:rsidP="00841B19">
      <w:pPr>
        <w:pStyle w:val="SectionHeading"/>
      </w:pPr>
      <w:r w:rsidRPr="00715BE8">
        <w:t>In Text References</w:t>
      </w:r>
    </w:p>
    <w:p w14:paraId="414CC96C" w14:textId="77777777" w:rsidR="00841B19" w:rsidRPr="00715BE8" w:rsidRDefault="00841B19" w:rsidP="00841B19">
      <w:pPr>
        <w:pStyle w:val="FirstParagraph"/>
      </w:pPr>
      <w:r w:rsidRPr="00715BE8">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w:t>
      </w:r>
      <w:r>
        <w:t xml:space="preserve"> open to charges of plagiarism.</w:t>
      </w:r>
    </w:p>
    <w:p w14:paraId="39D80C6D" w14:textId="77777777" w:rsidR="00841B19" w:rsidRPr="00715BE8" w:rsidRDefault="00841B19" w:rsidP="00841B19">
      <w:pPr>
        <w:pStyle w:val="BodyText"/>
      </w:pPr>
      <w:r w:rsidRPr="00715BE8">
        <w:t xml:space="preserve">Follow these specifications for </w:t>
      </w:r>
      <w:r w:rsidRPr="00715BE8">
        <w:rPr>
          <w:b/>
        </w:rPr>
        <w:t>in-text references</w:t>
      </w:r>
      <w:r w:rsidRPr="00715BE8">
        <w:t>:</w:t>
      </w:r>
    </w:p>
    <w:p w14:paraId="3061836C" w14:textId="77777777" w:rsidR="00841B19" w:rsidRPr="00715BE8" w:rsidRDefault="00841B19" w:rsidP="000F5867">
      <w:pPr>
        <w:pStyle w:val="Bullets"/>
        <w:numPr>
          <w:ilvl w:val="0"/>
          <w:numId w:val="15"/>
        </w:numPr>
        <w:tabs>
          <w:tab w:val="num" w:pos="2160"/>
        </w:tabs>
      </w:pPr>
      <w:r>
        <w:t xml:space="preserve">Bracket all in-text references: </w:t>
      </w:r>
      <w:r w:rsidRPr="00715BE8">
        <w:t>for example</w:t>
      </w:r>
      <w:r>
        <w:t>,</w:t>
      </w:r>
      <w:r w:rsidRPr="00715BE8">
        <w:t xml:space="preserve"> [1].</w:t>
      </w:r>
    </w:p>
    <w:p w14:paraId="27FB8733" w14:textId="77777777" w:rsidR="00841B19" w:rsidRPr="00715BE8" w:rsidRDefault="00841B19" w:rsidP="000F5867">
      <w:pPr>
        <w:pStyle w:val="Bullets"/>
        <w:numPr>
          <w:ilvl w:val="0"/>
          <w:numId w:val="15"/>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source and same page as [1], then your in-text reference number will again be [1]. </w:t>
      </w:r>
    </w:p>
    <w:p w14:paraId="777E7582" w14:textId="77777777" w:rsidR="00841B19" w:rsidRPr="00715BE8" w:rsidRDefault="00841B19" w:rsidP="000F5867">
      <w:pPr>
        <w:pStyle w:val="Bullets"/>
        <w:numPr>
          <w:ilvl w:val="0"/>
          <w:numId w:val="15"/>
        </w:numPr>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rsidR="00207D80">
        <w:t xml:space="preserve"> thusly:  [3]</w:t>
      </w:r>
      <w:r>
        <w:t>.</w:t>
      </w:r>
    </w:p>
    <w:p w14:paraId="496EEF17" w14:textId="77777777" w:rsidR="00841B19" w:rsidRPr="00715BE8" w:rsidRDefault="00841B19" w:rsidP="000F5867">
      <w:pPr>
        <w:pStyle w:val="Bullets"/>
        <w:numPr>
          <w:ilvl w:val="0"/>
          <w:numId w:val="15"/>
        </w:numPr>
      </w:pPr>
      <w:r w:rsidRPr="00715BE8">
        <w:t>For material summarized from several sources, use the appropriate bracketed numbers, for example [3]-[5].</w:t>
      </w:r>
    </w:p>
    <w:p w14:paraId="3FD730BA" w14:textId="77777777" w:rsidR="00841B19" w:rsidRPr="00715BE8" w:rsidRDefault="00841B19" w:rsidP="000F5867">
      <w:pPr>
        <w:pStyle w:val="Bullets"/>
        <w:numPr>
          <w:ilvl w:val="0"/>
          <w:numId w:val="15"/>
        </w:numPr>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Here’s the paraphrased material [4].</w:t>
      </w:r>
    </w:p>
    <w:p w14:paraId="3D753493" w14:textId="77777777" w:rsidR="00841B19" w:rsidRPr="00715BE8" w:rsidRDefault="00841B19">
      <w:pPr>
        <w:pStyle w:val="SectionHeading"/>
        <w:outlineLvl w:val="0"/>
      </w:pPr>
      <w:r w:rsidRPr="00715BE8">
        <w:t>References</w:t>
      </w:r>
    </w:p>
    <w:p w14:paraId="546EBF8C" w14:textId="77777777" w:rsidR="00841B19" w:rsidRPr="00715BE8" w:rsidRDefault="00841B19" w:rsidP="00841B19">
      <w:pPr>
        <w:pStyle w:val="FirstParagraph"/>
      </w:pPr>
      <w:r>
        <w:t>P</w:t>
      </w:r>
      <w:r w:rsidRPr="00715BE8">
        <w:t xml:space="preserve">lace references in a separate </w:t>
      </w:r>
      <w:r>
        <w:t xml:space="preserve">References </w:t>
      </w:r>
      <w:r w:rsidRPr="00715BE8">
        <w:t>section</w:t>
      </w:r>
      <w:r w:rsidR="005B43A9">
        <w:t xml:space="preserve"> at the end of the paper</w:t>
      </w:r>
      <w:r w:rsidRPr="00715BE8">
        <w:t>.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w:t>
      </w:r>
    </w:p>
    <w:p w14:paraId="37B73706" w14:textId="77777777" w:rsidR="00841B19" w:rsidRPr="00715BE8" w:rsidRDefault="00841B19">
      <w:pPr>
        <w:pStyle w:val="Bullets"/>
      </w:pPr>
      <w:r w:rsidRPr="00715BE8">
        <w:rPr>
          <w:b/>
        </w:rPr>
        <w:t>Reference text</w:t>
      </w:r>
      <w:r w:rsidRPr="00715BE8">
        <w:t>: 8 point, Times New Roman, full justified,</w:t>
      </w:r>
      <w:r w:rsidR="000F5867">
        <w:t xml:space="preserve"> hanging .25”,</w:t>
      </w:r>
      <w:r w:rsidRPr="00715BE8">
        <w:t xml:space="preserve"> </w:t>
      </w:r>
      <w:r w:rsidR="000F5867">
        <w:t>no space between the references, tab between right bracket and the start of the reference</w:t>
      </w:r>
    </w:p>
    <w:p w14:paraId="0AC6C0DE" w14:textId="77777777" w:rsidR="00841B19" w:rsidRPr="00715BE8" w:rsidRDefault="00841B19">
      <w:pPr>
        <w:pStyle w:val="BodyText"/>
      </w:pPr>
    </w:p>
    <w:p w14:paraId="05E1B668" w14:textId="77777777"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“Today in Science History:  Engineering Quotes.”  2012.</w:t>
      </w:r>
    </w:p>
    <w:p w14:paraId="3F1F5846" w14:textId="77777777" w:rsidR="00841B19" w:rsidRDefault="00841B19" w:rsidP="00841B19">
      <w:pPr>
        <w:ind w:left="360"/>
        <w:jc w:val="both"/>
        <w:rPr>
          <w:sz w:val="16"/>
        </w:rPr>
      </w:pPr>
      <w:r>
        <w:rPr>
          <w:rFonts w:ascii="TimesNewRomanPSMT" w:hAnsi="TimesNewRomanPSMT" w:cs="TimesNewRomanPSMT"/>
          <w:sz w:val="16"/>
          <w:szCs w:val="16"/>
        </w:rPr>
        <w:t xml:space="preserve"> t</w:t>
      </w:r>
      <w:r w:rsidRPr="004150C3">
        <w:rPr>
          <w:sz w:val="16"/>
        </w:rPr>
        <w:t>odayinsci.com/QuotationsCategories/E_Cat/Engineering-Quotations.htm</w:t>
      </w:r>
      <w:r>
        <w:rPr>
          <w:sz w:val="16"/>
        </w:rPr>
        <w:t xml:space="preserve">.  </w:t>
      </w:r>
      <w:r w:rsidR="00207D80">
        <w:rPr>
          <w:sz w:val="16"/>
        </w:rPr>
        <w:t xml:space="preserve">Web.  </w:t>
      </w:r>
      <w:r>
        <w:rPr>
          <w:sz w:val="16"/>
        </w:rPr>
        <w:t xml:space="preserve">Accessed: </w:t>
      </w:r>
      <w:r w:rsidRPr="005D6AD5">
        <w:rPr>
          <w:sz w:val="16"/>
        </w:rPr>
        <w:t xml:space="preserve"> April 9, 2012.</w:t>
      </w:r>
    </w:p>
    <w:p w14:paraId="308A3A84" w14:textId="77777777"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Donohue, Susan K. and Richards, Larry G.</w:t>
      </w:r>
      <w:r w:rsidRPr="009535FB">
        <w:rPr>
          <w:color w:val="000000"/>
          <w:sz w:val="16"/>
          <w:szCs w:val="24"/>
        </w:rPr>
        <w:t xml:space="preserve"> </w:t>
      </w:r>
      <w:r>
        <w:rPr>
          <w:color w:val="000000"/>
          <w:sz w:val="16"/>
          <w:szCs w:val="24"/>
        </w:rPr>
        <w:t>October 2011.</w:t>
      </w:r>
      <w:r w:rsidRPr="009535FB">
        <w:rPr>
          <w:color w:val="000000"/>
          <w:sz w:val="16"/>
          <w:szCs w:val="24"/>
        </w:rPr>
        <w:t xml:space="preserve"> </w:t>
      </w:r>
      <w:r>
        <w:rPr>
          <w:color w:val="000000"/>
          <w:sz w:val="16"/>
          <w:szCs w:val="24"/>
        </w:rPr>
        <w:t>“</w:t>
      </w:r>
      <w:r w:rsidRPr="009535FB">
        <w:rPr>
          <w:color w:val="000000"/>
          <w:sz w:val="16"/>
          <w:szCs w:val="24"/>
        </w:rPr>
        <w:t>P-12 Engineering Education: Using Engineering Teaching Kits to Address St</w:t>
      </w:r>
      <w:r>
        <w:rPr>
          <w:color w:val="000000"/>
          <w:sz w:val="16"/>
          <w:szCs w:val="24"/>
        </w:rPr>
        <w:t xml:space="preserve">udent Misconceptions in Science.” </w:t>
      </w:r>
      <w:r w:rsidRPr="00BA05E9">
        <w:rPr>
          <w:i/>
          <w:color w:val="000000"/>
          <w:sz w:val="16"/>
          <w:szCs w:val="24"/>
        </w:rPr>
        <w:t>Proceedings</w:t>
      </w:r>
      <w:r w:rsidRPr="009535FB">
        <w:rPr>
          <w:color w:val="000000"/>
          <w:sz w:val="16"/>
          <w:szCs w:val="24"/>
        </w:rPr>
        <w:t xml:space="preserve"> of the 41</w:t>
      </w:r>
      <w:r w:rsidRPr="009535FB">
        <w:rPr>
          <w:color w:val="000000"/>
          <w:sz w:val="16"/>
          <w:szCs w:val="24"/>
          <w:vertAlign w:val="superscript"/>
        </w:rPr>
        <w:t>st</w:t>
      </w:r>
      <w:r w:rsidRPr="009535FB">
        <w:rPr>
          <w:color w:val="000000"/>
          <w:sz w:val="16"/>
          <w:szCs w:val="24"/>
        </w:rPr>
        <w:t xml:space="preserve"> Frontiers in Education Conference, </w:t>
      </w:r>
      <w:r>
        <w:rPr>
          <w:color w:val="000000"/>
          <w:sz w:val="16"/>
          <w:szCs w:val="24"/>
        </w:rPr>
        <w:t>Rapid City, SD, pp. F2A-1 – F2A-3.</w:t>
      </w:r>
    </w:p>
    <w:p w14:paraId="41F39F90" w14:textId="77777777" w:rsidR="00841B19" w:rsidRPr="00716BBA" w:rsidRDefault="00841B19" w:rsidP="00841B19">
      <w:pPr>
        <w:widowControl w:val="0"/>
        <w:tabs>
          <w:tab w:val="left" w:pos="360"/>
        </w:tabs>
        <w:autoSpaceDE w:val="0"/>
        <w:autoSpaceDN w:val="0"/>
        <w:adjustRightInd w:val="0"/>
        <w:ind w:left="360" w:hanging="360"/>
        <w:jc w:val="both"/>
        <w:rPr>
          <w:sz w:val="16"/>
          <w:szCs w:val="22"/>
          <w:lang w:eastAsia="zh-CN"/>
        </w:rPr>
      </w:pPr>
      <w:r>
        <w:rPr>
          <w:rFonts w:ascii="TimesNewRomanPSMT" w:hAnsi="TimesNewRomanPSMT" w:cs="TimesNewRomanPSMT"/>
          <w:sz w:val="16"/>
          <w:szCs w:val="16"/>
        </w:rPr>
        <w:t>[3]</w:t>
      </w:r>
      <w:r>
        <w:rPr>
          <w:rFonts w:ascii="TimesNewRomanPSMT" w:hAnsi="TimesNewRomanPSMT" w:cs="TimesNewRomanPSMT"/>
          <w:sz w:val="16"/>
          <w:szCs w:val="16"/>
        </w:rPr>
        <w:tab/>
      </w:r>
      <w:r>
        <w:rPr>
          <w:sz w:val="16"/>
          <w:szCs w:val="22"/>
          <w:lang w:eastAsia="zh-CN"/>
        </w:rPr>
        <w:t>Dweck, Carol S. 2006.</w:t>
      </w:r>
      <w:r w:rsidRPr="00716BBA">
        <w:rPr>
          <w:sz w:val="16"/>
          <w:szCs w:val="22"/>
          <w:lang w:eastAsia="zh-CN"/>
        </w:rPr>
        <w:t xml:space="preserve"> </w:t>
      </w:r>
      <w:r w:rsidRPr="00716BBA">
        <w:rPr>
          <w:i/>
          <w:iCs/>
          <w:sz w:val="16"/>
          <w:szCs w:val="22"/>
          <w:lang w:eastAsia="zh-CN"/>
        </w:rPr>
        <w:t>Mindset:  The New Psychology of Success</w:t>
      </w:r>
      <w:r>
        <w:rPr>
          <w:sz w:val="16"/>
          <w:szCs w:val="22"/>
          <w:lang w:eastAsia="zh-CN"/>
        </w:rPr>
        <w:t>,</w:t>
      </w:r>
      <w:r w:rsidRPr="00716BBA">
        <w:rPr>
          <w:sz w:val="16"/>
          <w:szCs w:val="22"/>
          <w:lang w:eastAsia="zh-CN"/>
        </w:rPr>
        <w:t xml:space="preserve"> New York:  Random House, Inc</w:t>
      </w:r>
      <w:r>
        <w:rPr>
          <w:sz w:val="16"/>
          <w:szCs w:val="22"/>
          <w:lang w:eastAsia="zh-CN"/>
        </w:rPr>
        <w:t>.</w:t>
      </w:r>
    </w:p>
    <w:p w14:paraId="3A3D2756" w14:textId="77777777"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Pr="0011734D">
        <w:rPr>
          <w:sz w:val="16"/>
          <w:szCs w:val="22"/>
          <w:lang w:eastAsia="zh-CN"/>
        </w:rPr>
        <w:t>Kaplan</w:t>
      </w:r>
      <w:r>
        <w:rPr>
          <w:sz w:val="16"/>
          <w:szCs w:val="22"/>
          <w:lang w:eastAsia="zh-CN"/>
        </w:rPr>
        <w:t xml:space="preserve">, </w:t>
      </w:r>
      <w:proofErr w:type="spellStart"/>
      <w:r>
        <w:rPr>
          <w:sz w:val="16"/>
          <w:szCs w:val="22"/>
          <w:lang w:eastAsia="zh-CN"/>
        </w:rPr>
        <w:t>Avi</w:t>
      </w:r>
      <w:proofErr w:type="spellEnd"/>
      <w:r>
        <w:rPr>
          <w:sz w:val="16"/>
          <w:szCs w:val="22"/>
          <w:lang w:eastAsia="zh-CN"/>
        </w:rPr>
        <w:t xml:space="preserve"> and</w:t>
      </w:r>
      <w:r w:rsidRPr="0011734D">
        <w:rPr>
          <w:sz w:val="16"/>
          <w:szCs w:val="22"/>
          <w:lang w:eastAsia="zh-CN"/>
        </w:rPr>
        <w:t xml:space="preserve"> Maehr</w:t>
      </w:r>
      <w:r>
        <w:rPr>
          <w:sz w:val="16"/>
          <w:szCs w:val="22"/>
          <w:lang w:eastAsia="zh-CN"/>
        </w:rPr>
        <w:t>, Martin L. June 2007.</w:t>
      </w:r>
      <w:r w:rsidRPr="0011734D">
        <w:rPr>
          <w:sz w:val="16"/>
          <w:szCs w:val="22"/>
          <w:lang w:eastAsia="zh-CN"/>
        </w:rPr>
        <w:t xml:space="preserve"> </w:t>
      </w:r>
      <w:r>
        <w:rPr>
          <w:sz w:val="16"/>
          <w:szCs w:val="22"/>
          <w:lang w:eastAsia="zh-CN"/>
        </w:rPr>
        <w:t>“</w:t>
      </w:r>
      <w:r w:rsidRPr="0011734D">
        <w:rPr>
          <w:sz w:val="16"/>
          <w:szCs w:val="22"/>
          <w:lang w:eastAsia="zh-CN"/>
        </w:rPr>
        <w:t>The Contributions and Prospects of Goal Orientation T</w:t>
      </w:r>
      <w:r>
        <w:rPr>
          <w:sz w:val="16"/>
          <w:szCs w:val="22"/>
          <w:lang w:eastAsia="zh-CN"/>
        </w:rPr>
        <w:t>heory.”</w:t>
      </w:r>
      <w:r w:rsidRPr="0011734D">
        <w:rPr>
          <w:sz w:val="16"/>
          <w:szCs w:val="22"/>
          <w:lang w:eastAsia="zh-CN"/>
        </w:rPr>
        <w:t xml:space="preserve"> </w:t>
      </w:r>
      <w:r w:rsidRPr="0011734D">
        <w:rPr>
          <w:i/>
          <w:iCs/>
          <w:sz w:val="16"/>
          <w:szCs w:val="22"/>
          <w:lang w:eastAsia="zh-CN"/>
        </w:rPr>
        <w:t>Educational Psychology Review</w:t>
      </w:r>
      <w:r>
        <w:rPr>
          <w:sz w:val="16"/>
          <w:szCs w:val="22"/>
          <w:lang w:eastAsia="zh-CN"/>
        </w:rPr>
        <w:t xml:space="preserve"> 19(2),</w:t>
      </w:r>
      <w:r w:rsidRPr="0011734D">
        <w:rPr>
          <w:sz w:val="16"/>
          <w:szCs w:val="22"/>
          <w:lang w:eastAsia="zh-CN"/>
        </w:rPr>
        <w:t xml:space="preserve"> pp. 141 – 184.</w:t>
      </w:r>
    </w:p>
    <w:p w14:paraId="571AE7C8" w14:textId="77777777" w:rsidR="00841B19"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t>Dweck, Carol S.</w:t>
      </w:r>
      <w:r w:rsidRPr="0011734D">
        <w:rPr>
          <w:sz w:val="16"/>
          <w:szCs w:val="22"/>
          <w:lang w:eastAsia="zh-CN"/>
        </w:rPr>
        <w:t xml:space="preserve">  </w:t>
      </w:r>
      <w:r>
        <w:rPr>
          <w:sz w:val="16"/>
          <w:szCs w:val="22"/>
          <w:lang w:eastAsia="zh-CN"/>
        </w:rPr>
        <w:t>“</w:t>
      </w:r>
      <w:r w:rsidRPr="0011734D">
        <w:rPr>
          <w:sz w:val="16"/>
          <w:szCs w:val="22"/>
          <w:lang w:eastAsia="zh-CN"/>
        </w:rPr>
        <w:t>Messages That Motivate:  How Praise Molds Students’ Beliefs, Motivation, and P</w:t>
      </w:r>
      <w:r>
        <w:rPr>
          <w:sz w:val="16"/>
          <w:szCs w:val="22"/>
          <w:lang w:eastAsia="zh-CN"/>
        </w:rPr>
        <w:t xml:space="preserve">erformance (In Surprising Ways).” In Aronson, Joshua </w:t>
      </w:r>
      <w:r w:rsidRPr="0011734D">
        <w:rPr>
          <w:sz w:val="16"/>
          <w:szCs w:val="22"/>
          <w:lang w:eastAsia="zh-CN"/>
        </w:rPr>
        <w:t xml:space="preserve">(ed.), </w:t>
      </w:r>
      <w:r>
        <w:rPr>
          <w:sz w:val="16"/>
          <w:szCs w:val="22"/>
          <w:lang w:eastAsia="zh-CN"/>
        </w:rPr>
        <w:t xml:space="preserve">2006, </w:t>
      </w:r>
      <w:r w:rsidRPr="0011734D">
        <w:rPr>
          <w:i/>
          <w:iCs/>
          <w:sz w:val="16"/>
          <w:szCs w:val="22"/>
          <w:lang w:eastAsia="zh-CN"/>
        </w:rPr>
        <w:t>Improving Academic Achievement:  Impact of Psychological Factors on Education</w:t>
      </w:r>
      <w:r>
        <w:rPr>
          <w:sz w:val="16"/>
          <w:szCs w:val="22"/>
          <w:lang w:eastAsia="zh-CN"/>
        </w:rPr>
        <w:t>.</w:t>
      </w:r>
      <w:r w:rsidRPr="0011734D">
        <w:rPr>
          <w:sz w:val="16"/>
          <w:szCs w:val="22"/>
          <w:lang w:eastAsia="zh-CN"/>
        </w:rPr>
        <w:t xml:space="preserve"> </w:t>
      </w:r>
      <w:r>
        <w:rPr>
          <w:sz w:val="16"/>
          <w:szCs w:val="22"/>
          <w:lang w:eastAsia="zh-CN"/>
        </w:rPr>
        <w:t xml:space="preserve">New York:  Elsevier Science, </w:t>
      </w:r>
      <w:r w:rsidRPr="0011734D">
        <w:rPr>
          <w:sz w:val="16"/>
          <w:szCs w:val="22"/>
          <w:lang w:eastAsia="zh-CN"/>
        </w:rPr>
        <w:t>pp. 37 – 6</w:t>
      </w:r>
      <w:r>
        <w:rPr>
          <w:sz w:val="16"/>
          <w:szCs w:val="22"/>
          <w:lang w:eastAsia="zh-CN"/>
        </w:rPr>
        <w:t>0.</w:t>
      </w:r>
    </w:p>
    <w:p w14:paraId="3E3ABFD2" w14:textId="77777777" w:rsidR="00841B19" w:rsidRPr="000A0726" w:rsidRDefault="00841B19" w:rsidP="00841B19">
      <w:pPr>
        <w:pStyle w:val="SectionHeading"/>
        <w:outlineLvl w:val="0"/>
      </w:pPr>
      <w:r>
        <w:t>Author Information</w:t>
      </w:r>
    </w:p>
    <w:p w14:paraId="6EDD9ECC" w14:textId="77777777" w:rsidR="00207D80" w:rsidRDefault="000F5867" w:rsidP="00207D80">
      <w:pPr>
        <w:pStyle w:val="FirstParagraph"/>
      </w:pPr>
      <w:r>
        <w:t xml:space="preserve">An example: </w:t>
      </w:r>
      <w:r w:rsidR="00841B19">
        <w:rPr>
          <w:b/>
        </w:rPr>
        <w:t xml:space="preserve">Jane Smith, </w:t>
      </w:r>
      <w:r w:rsidR="00841B19">
        <w:t>Professor, Department of Electrical and Computer Engineering</w:t>
      </w:r>
      <w:r w:rsidR="00841B19" w:rsidRPr="00675318">
        <w:t xml:space="preserve">, </w:t>
      </w:r>
      <w:r w:rsidR="00207D80">
        <w:t xml:space="preserve">Big State University. </w:t>
      </w:r>
    </w:p>
    <w:p w14:paraId="4721EB33" w14:textId="77777777" w:rsidR="00207D80" w:rsidRDefault="00207D80" w:rsidP="00207D80">
      <w:pPr>
        <w:pStyle w:val="FirstParagraph"/>
      </w:pPr>
    </w:p>
    <w:p w14:paraId="7B48DD5D" w14:textId="77777777"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14:paraId="356130D2" w14:textId="77777777"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44F65" w14:textId="77777777" w:rsidR="00DC3C6D" w:rsidRDefault="00DC3C6D">
      <w:r>
        <w:separator/>
      </w:r>
    </w:p>
  </w:endnote>
  <w:endnote w:type="continuationSeparator" w:id="0">
    <w:p w14:paraId="4F75E1F5" w14:textId="77777777" w:rsidR="00DC3C6D" w:rsidRDefault="00DC3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A6FB" w14:textId="77777777" w:rsidR="00DC3C6D" w:rsidRDefault="00DC3C6D">
      <w:r>
        <w:separator/>
      </w:r>
    </w:p>
  </w:footnote>
  <w:footnote w:type="continuationSeparator" w:id="0">
    <w:p w14:paraId="46E15A9C" w14:textId="77777777" w:rsidR="00DC3C6D" w:rsidRDefault="00DC3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61830228">
    <w:abstractNumId w:val="3"/>
  </w:num>
  <w:num w:numId="2" w16cid:durableId="2101097008">
    <w:abstractNumId w:val="1"/>
  </w:num>
  <w:num w:numId="3" w16cid:durableId="1285233138">
    <w:abstractNumId w:val="10"/>
  </w:num>
  <w:num w:numId="4" w16cid:durableId="1662006576">
    <w:abstractNumId w:val="12"/>
  </w:num>
  <w:num w:numId="5" w16cid:durableId="1225142179">
    <w:abstractNumId w:val="4"/>
  </w:num>
  <w:num w:numId="6" w16cid:durableId="1214194949">
    <w:abstractNumId w:val="14"/>
  </w:num>
  <w:num w:numId="7" w16cid:durableId="1074011189">
    <w:abstractNumId w:val="5"/>
  </w:num>
  <w:num w:numId="8" w16cid:durableId="1140876171">
    <w:abstractNumId w:val="13"/>
  </w:num>
  <w:num w:numId="9" w16cid:durableId="716510847">
    <w:abstractNumId w:val="9"/>
  </w:num>
  <w:num w:numId="10" w16cid:durableId="1602494951">
    <w:abstractNumId w:val="0"/>
  </w:num>
  <w:num w:numId="11" w16cid:durableId="2136100916">
    <w:abstractNumId w:val="11"/>
  </w:num>
  <w:num w:numId="12" w16cid:durableId="742602365">
    <w:abstractNumId w:val="2"/>
  </w:num>
  <w:num w:numId="13" w16cid:durableId="248584360">
    <w:abstractNumId w:val="8"/>
  </w:num>
  <w:num w:numId="14" w16cid:durableId="671252250">
    <w:abstractNumId w:val="7"/>
  </w:num>
  <w:num w:numId="15" w16cid:durableId="5308469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M3NDKyNDS1sDA2NjRS0lEKTi0uzszPAykwrgUAMtnECiwAAAA="/>
  </w:docVars>
  <w:rsids>
    <w:rsidRoot w:val="006677E1"/>
    <w:rsid w:val="0002254F"/>
    <w:rsid w:val="000F5867"/>
    <w:rsid w:val="00106B64"/>
    <w:rsid w:val="00126D96"/>
    <w:rsid w:val="001478BC"/>
    <w:rsid w:val="00207D80"/>
    <w:rsid w:val="002F0300"/>
    <w:rsid w:val="00354605"/>
    <w:rsid w:val="00436279"/>
    <w:rsid w:val="0049768E"/>
    <w:rsid w:val="005B43A9"/>
    <w:rsid w:val="00611945"/>
    <w:rsid w:val="006677E1"/>
    <w:rsid w:val="00730680"/>
    <w:rsid w:val="007C2F7D"/>
    <w:rsid w:val="00841B19"/>
    <w:rsid w:val="008E7D1F"/>
    <w:rsid w:val="009F45FB"/>
    <w:rsid w:val="00A07B39"/>
    <w:rsid w:val="00B41CCC"/>
    <w:rsid w:val="00B443A2"/>
    <w:rsid w:val="00B47129"/>
    <w:rsid w:val="00BC6DF6"/>
    <w:rsid w:val="00C7684C"/>
    <w:rsid w:val="00DC3C6D"/>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CD5DA"/>
  <w15:docId w15:val="{0059E828-FDD8-4524-BFB2-964E32AF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UnresolvedMention">
    <w:name w:val="Unresolved Mention"/>
    <w:basedOn w:val="DefaultParagraphFont"/>
    <w:uiPriority w:val="99"/>
    <w:semiHidden/>
    <w:unhideWhenUsed/>
    <w:rsid w:val="00497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zhang13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2801</Words>
  <Characters>15968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18732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Kenneth Zhang</cp:lastModifiedBy>
  <cp:revision>8</cp:revision>
  <cp:lastPrinted>2008-02-17T15:35:00Z</cp:lastPrinted>
  <dcterms:created xsi:type="dcterms:W3CDTF">2022-05-11T03:12:00Z</dcterms:created>
  <dcterms:modified xsi:type="dcterms:W3CDTF">2022-06-10T04:55:00Z</dcterms:modified>
  <cp:category/>
</cp:coreProperties>
</file>