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63" w:rsidRPr="00DF2F1F" w:rsidRDefault="00B20663">
      <w:pPr>
        <w:pStyle w:val="BodyText"/>
        <w:rPr>
          <w:sz w:val="24"/>
          <w:szCs w:val="24"/>
        </w:rPr>
      </w:pPr>
    </w:p>
    <w:p w:rsidR="00B20663" w:rsidRPr="00DF2F1F" w:rsidRDefault="00937C2C">
      <w:pPr>
        <w:pStyle w:val="Heading1"/>
        <w:ind w:left="3364" w:right="4771"/>
        <w:jc w:val="center"/>
        <w:rPr>
          <w:sz w:val="24"/>
          <w:szCs w:val="24"/>
        </w:rPr>
      </w:pPr>
      <w:r w:rsidRPr="00DF2F1F">
        <w:rPr>
          <w:sz w:val="24"/>
          <w:szCs w:val="24"/>
        </w:rPr>
        <w:t>MIDAZOLAM</w:t>
      </w:r>
    </w:p>
    <w:p w:rsidR="00B20663" w:rsidRPr="00DF2F1F" w:rsidRDefault="00B20663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2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01"/>
        <w:gridCol w:w="7305"/>
      </w:tblGrid>
      <w:tr w:rsidR="00B20663" w:rsidRPr="00DF2F1F" w:rsidTr="00A513E6">
        <w:trPr>
          <w:trHeight w:val="635"/>
        </w:trPr>
        <w:tc>
          <w:tcPr>
            <w:tcW w:w="3201" w:type="dxa"/>
          </w:tcPr>
          <w:p w:rsidR="00424B04" w:rsidRPr="00DF2F1F" w:rsidRDefault="00424B04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</w:p>
          <w:p w:rsidR="00B20663" w:rsidRPr="00DF2F1F" w:rsidRDefault="00937C2C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  <w:r w:rsidRPr="00DF2F1F">
              <w:rPr>
                <w:b/>
                <w:sz w:val="24"/>
                <w:szCs w:val="24"/>
              </w:rPr>
              <w:t>PRESENTATION:</w:t>
            </w:r>
          </w:p>
        </w:tc>
        <w:tc>
          <w:tcPr>
            <w:tcW w:w="7305" w:type="dxa"/>
          </w:tcPr>
          <w:p w:rsidR="00424B04" w:rsidRPr="00DF2F1F" w:rsidRDefault="00424B04">
            <w:pPr>
              <w:pStyle w:val="TableParagraph"/>
              <w:spacing w:line="250" w:lineRule="exact"/>
              <w:rPr>
                <w:sz w:val="24"/>
                <w:szCs w:val="24"/>
              </w:rPr>
            </w:pPr>
          </w:p>
          <w:p w:rsidR="00B20663" w:rsidRPr="00A606EF" w:rsidRDefault="00937C2C"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 w:rsidRPr="00A606EF">
              <w:rPr>
                <w:sz w:val="24"/>
                <w:szCs w:val="24"/>
              </w:rPr>
              <w:t>Ampoules containing 10mg in 2ml</w:t>
            </w:r>
            <w:r w:rsidR="00C71C74" w:rsidRPr="00A606EF">
              <w:rPr>
                <w:sz w:val="24"/>
                <w:szCs w:val="24"/>
              </w:rPr>
              <w:t xml:space="preserve"> of</w:t>
            </w:r>
            <w:r w:rsidRPr="00A606EF">
              <w:rPr>
                <w:sz w:val="24"/>
                <w:szCs w:val="24"/>
              </w:rPr>
              <w:t xml:space="preserve"> midazolam</w:t>
            </w:r>
            <w:r w:rsidR="00453C3C" w:rsidRPr="00A606EF">
              <w:rPr>
                <w:sz w:val="24"/>
                <w:szCs w:val="24"/>
              </w:rPr>
              <w:t xml:space="preserve"> (5mg/ml)</w:t>
            </w:r>
          </w:p>
          <w:p w:rsidR="00D34299" w:rsidRPr="00612BB8" w:rsidRDefault="00D34299" w:rsidP="00A604D1">
            <w:pPr>
              <w:pStyle w:val="TableParagraph"/>
              <w:spacing w:line="250" w:lineRule="exact"/>
              <w:ind w:left="0"/>
              <w:rPr>
                <w:color w:val="FF0000"/>
                <w:sz w:val="24"/>
                <w:szCs w:val="24"/>
              </w:rPr>
            </w:pPr>
          </w:p>
        </w:tc>
      </w:tr>
      <w:tr w:rsidR="00B20663" w:rsidRPr="00DF2F1F" w:rsidTr="00A513E6">
        <w:trPr>
          <w:trHeight w:val="635"/>
        </w:trPr>
        <w:tc>
          <w:tcPr>
            <w:tcW w:w="3201" w:type="dxa"/>
          </w:tcPr>
          <w:p w:rsidR="00424B04" w:rsidRPr="00DF2F1F" w:rsidRDefault="00424B04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</w:p>
          <w:p w:rsidR="00B20663" w:rsidRPr="00DF2F1F" w:rsidRDefault="00937C2C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  <w:r w:rsidRPr="00DF2F1F">
              <w:rPr>
                <w:b/>
                <w:sz w:val="24"/>
                <w:szCs w:val="24"/>
              </w:rPr>
              <w:t>INDICATION:</w:t>
            </w:r>
          </w:p>
        </w:tc>
        <w:tc>
          <w:tcPr>
            <w:tcW w:w="7305" w:type="dxa"/>
          </w:tcPr>
          <w:p w:rsidR="00424B04" w:rsidRPr="00DF2F1F" w:rsidRDefault="00424B04">
            <w:pPr>
              <w:pStyle w:val="TableParagraph"/>
              <w:spacing w:line="250" w:lineRule="exact"/>
              <w:rPr>
                <w:sz w:val="24"/>
                <w:szCs w:val="24"/>
              </w:rPr>
            </w:pPr>
          </w:p>
          <w:p w:rsidR="00B20663" w:rsidRPr="00DF2F1F" w:rsidRDefault="00FB0865"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 w:rsidRPr="00DF2F1F">
              <w:rPr>
                <w:sz w:val="24"/>
                <w:szCs w:val="24"/>
              </w:rPr>
              <w:t>Sedation</w:t>
            </w:r>
          </w:p>
          <w:p w:rsidR="00FB0865" w:rsidRPr="00DF2F1F" w:rsidRDefault="00FB0865">
            <w:pPr>
              <w:pStyle w:val="TableParagraph"/>
              <w:spacing w:line="250" w:lineRule="exact"/>
              <w:rPr>
                <w:sz w:val="24"/>
                <w:szCs w:val="24"/>
              </w:rPr>
            </w:pPr>
            <w:r w:rsidRPr="00DF2F1F">
              <w:rPr>
                <w:sz w:val="24"/>
                <w:szCs w:val="24"/>
              </w:rPr>
              <w:t>Treatment of status epilepticus</w:t>
            </w:r>
          </w:p>
        </w:tc>
      </w:tr>
      <w:tr w:rsidR="00B20663" w:rsidRPr="00DF2F1F" w:rsidTr="00A513E6">
        <w:trPr>
          <w:trHeight w:val="4955"/>
        </w:trPr>
        <w:tc>
          <w:tcPr>
            <w:tcW w:w="3201" w:type="dxa"/>
          </w:tcPr>
          <w:p w:rsidR="00424B04" w:rsidRPr="00DF2F1F" w:rsidRDefault="00424B04" w:rsidP="00424B04">
            <w:pPr>
              <w:pStyle w:val="TableParagraph"/>
              <w:ind w:right="913"/>
              <w:rPr>
                <w:b/>
                <w:sz w:val="24"/>
                <w:szCs w:val="24"/>
              </w:rPr>
            </w:pPr>
          </w:p>
          <w:p w:rsidR="00B20663" w:rsidRPr="00DF2F1F" w:rsidRDefault="00937C2C" w:rsidP="00424B04">
            <w:pPr>
              <w:pStyle w:val="TableParagraph"/>
              <w:ind w:right="913"/>
              <w:rPr>
                <w:b/>
                <w:sz w:val="24"/>
                <w:szCs w:val="24"/>
              </w:rPr>
            </w:pPr>
            <w:r w:rsidRPr="00DF2F1F">
              <w:rPr>
                <w:b/>
                <w:sz w:val="24"/>
                <w:szCs w:val="24"/>
              </w:rPr>
              <w:t>DOSE AND ADMINISTRATION:</w:t>
            </w:r>
          </w:p>
        </w:tc>
        <w:tc>
          <w:tcPr>
            <w:tcW w:w="7305" w:type="dxa"/>
          </w:tcPr>
          <w:p w:rsidR="00424B04" w:rsidRPr="00DF2F1F" w:rsidRDefault="00424B04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</w:p>
          <w:p w:rsidR="00B24F65" w:rsidRDefault="00B24F65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</w:p>
          <w:p w:rsidR="00B24F65" w:rsidRDefault="00B24F65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</w:p>
          <w:p w:rsidR="00B20663" w:rsidRPr="00DF2F1F" w:rsidRDefault="00937C2C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  <w:r w:rsidRPr="00DF2F1F">
              <w:rPr>
                <w:b/>
                <w:sz w:val="24"/>
                <w:szCs w:val="24"/>
              </w:rPr>
              <w:t>ICU STANDARD INFUSION</w:t>
            </w:r>
          </w:p>
          <w:p w:rsidR="00424B04" w:rsidRPr="00DF2F1F" w:rsidRDefault="00424B04">
            <w:pPr>
              <w:pStyle w:val="TableParagraph"/>
              <w:spacing w:line="252" w:lineRule="exact"/>
              <w:rPr>
                <w:b/>
                <w:sz w:val="24"/>
                <w:szCs w:val="24"/>
              </w:rPr>
            </w:pPr>
          </w:p>
          <w:p w:rsidR="00A604D1" w:rsidRPr="00DF2F1F" w:rsidRDefault="00A604D1" w:rsidP="00A604D1">
            <w:pPr>
              <w:pStyle w:val="TableParagraph"/>
              <w:spacing w:line="252" w:lineRule="exact"/>
              <w:rPr>
                <w:b/>
                <w:sz w:val="24"/>
                <w:szCs w:val="24"/>
              </w:rPr>
            </w:pPr>
            <w:r w:rsidRPr="00DF2F1F">
              <w:rPr>
                <w:b/>
                <w:sz w:val="24"/>
                <w:szCs w:val="24"/>
              </w:rPr>
              <w:t>Single strength</w:t>
            </w:r>
          </w:p>
          <w:p w:rsidR="00A604D1" w:rsidRPr="00DF2F1F" w:rsidRDefault="00A604D1" w:rsidP="00A604D1">
            <w:pPr>
              <w:pStyle w:val="TableParagraph"/>
              <w:spacing w:before="4"/>
              <w:rPr>
                <w:sz w:val="24"/>
                <w:szCs w:val="24"/>
              </w:rPr>
            </w:pPr>
            <w:r w:rsidRPr="00DF2F1F">
              <w:rPr>
                <w:sz w:val="24"/>
                <w:szCs w:val="24"/>
              </w:rPr>
              <w:t xml:space="preserve">Dilute 60mg (12ml) of </w:t>
            </w:r>
            <w:proofErr w:type="spellStart"/>
            <w:r w:rsidRPr="00DF2F1F">
              <w:rPr>
                <w:sz w:val="24"/>
                <w:szCs w:val="24"/>
              </w:rPr>
              <w:t>midazolam</w:t>
            </w:r>
            <w:proofErr w:type="spellEnd"/>
            <w:r w:rsidRPr="00DF2F1F">
              <w:rPr>
                <w:sz w:val="24"/>
                <w:szCs w:val="24"/>
              </w:rPr>
              <w:t xml:space="preserve"> to 60ml of glucose 5%</w:t>
            </w:r>
          </w:p>
          <w:p w:rsidR="00A604D1" w:rsidRPr="00DF2F1F" w:rsidRDefault="00A604D1" w:rsidP="00A604D1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:rsidR="00A604D1" w:rsidRPr="00DF2F1F" w:rsidRDefault="00A604D1" w:rsidP="00A604D1">
            <w:pPr>
              <w:pStyle w:val="TableParagraph"/>
              <w:rPr>
                <w:b/>
                <w:sz w:val="24"/>
                <w:szCs w:val="24"/>
              </w:rPr>
            </w:pPr>
            <w:r w:rsidRPr="00DF2F1F">
              <w:rPr>
                <w:b/>
                <w:sz w:val="24"/>
                <w:szCs w:val="24"/>
              </w:rPr>
              <w:t>Double strength</w:t>
            </w:r>
          </w:p>
          <w:p w:rsidR="00A604D1" w:rsidRPr="00DF2F1F" w:rsidRDefault="00A604D1" w:rsidP="00A604D1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DF2F1F">
              <w:rPr>
                <w:sz w:val="24"/>
                <w:szCs w:val="24"/>
              </w:rPr>
              <w:t xml:space="preserve">Dilute 120mg (24ml) of </w:t>
            </w:r>
            <w:proofErr w:type="spellStart"/>
            <w:r w:rsidRPr="00DF2F1F">
              <w:rPr>
                <w:sz w:val="24"/>
                <w:szCs w:val="24"/>
              </w:rPr>
              <w:t>midazolam</w:t>
            </w:r>
            <w:proofErr w:type="spellEnd"/>
            <w:r w:rsidRPr="00DF2F1F">
              <w:rPr>
                <w:sz w:val="24"/>
                <w:szCs w:val="24"/>
              </w:rPr>
              <w:t xml:space="preserve"> to 60ml of glucose 5%</w:t>
            </w:r>
          </w:p>
          <w:p w:rsidR="00903F7D" w:rsidRPr="00DF2F1F" w:rsidRDefault="00903F7D" w:rsidP="00903F7D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903F7D" w:rsidRPr="00DF2F1F" w:rsidRDefault="00937C2C" w:rsidP="00903F7D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4E3179">
              <w:rPr>
                <w:i/>
                <w:sz w:val="24"/>
                <w:szCs w:val="24"/>
              </w:rPr>
              <w:t>Sedation</w:t>
            </w:r>
            <w:r w:rsidRPr="00DF2F1F">
              <w:rPr>
                <w:sz w:val="24"/>
                <w:szCs w:val="24"/>
              </w:rPr>
              <w:t xml:space="preserve">: Initially </w:t>
            </w:r>
            <w:r w:rsidRPr="004E3179">
              <w:rPr>
                <w:sz w:val="24"/>
                <w:szCs w:val="24"/>
              </w:rPr>
              <w:t>2-5mg/hour</w:t>
            </w:r>
            <w:r w:rsidRPr="00DF2F1F">
              <w:rPr>
                <w:sz w:val="24"/>
                <w:szCs w:val="24"/>
              </w:rPr>
              <w:t xml:space="preserve"> titrated to the required level.</w:t>
            </w:r>
          </w:p>
          <w:p w:rsidR="00475A2F" w:rsidRPr="00565CF6" w:rsidRDefault="00565CF6" w:rsidP="00903F7D">
            <w:pPr>
              <w:pStyle w:val="TableParagraph"/>
              <w:spacing w:before="1"/>
              <w:rPr>
                <w:bCs/>
                <w:color w:val="000000"/>
              </w:rPr>
            </w:pPr>
            <w:r w:rsidRPr="00565CF6">
              <w:rPr>
                <w:bCs/>
                <w:color w:val="000000"/>
              </w:rPr>
              <w:t>BNF recommended dose of 0.03-0.2mg/kg/hr</w:t>
            </w:r>
          </w:p>
          <w:p w:rsidR="00565CF6" w:rsidRPr="00565CF6" w:rsidRDefault="00565CF6" w:rsidP="00903F7D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:rsidR="001D1FFD" w:rsidRDefault="00937C2C" w:rsidP="004E3179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4E3179">
              <w:rPr>
                <w:i/>
                <w:sz w:val="24"/>
                <w:szCs w:val="24"/>
              </w:rPr>
              <w:t>Status epilepticus</w:t>
            </w:r>
            <w:r w:rsidRPr="00DF2F1F">
              <w:rPr>
                <w:sz w:val="24"/>
                <w:szCs w:val="24"/>
              </w:rPr>
              <w:t xml:space="preserve">: </w:t>
            </w:r>
            <w:r w:rsidR="00475A2F">
              <w:rPr>
                <w:sz w:val="24"/>
                <w:szCs w:val="24"/>
              </w:rPr>
              <w:t xml:space="preserve"> </w:t>
            </w:r>
            <w:r w:rsidRPr="00DF2F1F">
              <w:rPr>
                <w:sz w:val="24"/>
                <w:szCs w:val="24"/>
              </w:rPr>
              <w:t xml:space="preserve">Maintenance </w:t>
            </w:r>
            <w:r w:rsidRPr="004E3179">
              <w:rPr>
                <w:sz w:val="24"/>
                <w:szCs w:val="24"/>
              </w:rPr>
              <w:t xml:space="preserve">infusion 0.05-0.4mg/kg/hr. </w:t>
            </w:r>
          </w:p>
          <w:p w:rsidR="00B20663" w:rsidRDefault="00937C2C" w:rsidP="004E3179">
            <w:pPr>
              <w:pStyle w:val="TableParagraph"/>
              <w:spacing w:before="1"/>
              <w:rPr>
                <w:sz w:val="24"/>
                <w:szCs w:val="24"/>
              </w:rPr>
            </w:pPr>
            <w:proofErr w:type="gramStart"/>
            <w:r w:rsidRPr="004E3179">
              <w:rPr>
                <w:sz w:val="24"/>
                <w:szCs w:val="24"/>
              </w:rPr>
              <w:t>i.</w:t>
            </w:r>
            <w:r w:rsidRPr="00DF2F1F">
              <w:rPr>
                <w:sz w:val="24"/>
                <w:szCs w:val="24"/>
              </w:rPr>
              <w:t>e</w:t>
            </w:r>
            <w:proofErr w:type="gramEnd"/>
            <w:r w:rsidRPr="00DF2F1F">
              <w:rPr>
                <w:sz w:val="24"/>
                <w:szCs w:val="24"/>
              </w:rPr>
              <w:t>. for 70kg patient 3.5-</w:t>
            </w:r>
            <w:r w:rsidR="004E3179">
              <w:rPr>
                <w:sz w:val="24"/>
                <w:szCs w:val="24"/>
              </w:rPr>
              <w:t xml:space="preserve"> </w:t>
            </w:r>
            <w:r w:rsidRPr="00DF2F1F">
              <w:rPr>
                <w:sz w:val="24"/>
                <w:szCs w:val="24"/>
              </w:rPr>
              <w:t>28mg/hr</w:t>
            </w:r>
            <w:r w:rsidR="00E27125">
              <w:rPr>
                <w:sz w:val="24"/>
                <w:szCs w:val="24"/>
              </w:rPr>
              <w:t>.</w:t>
            </w:r>
          </w:p>
          <w:p w:rsidR="004E3179" w:rsidRPr="004E3179" w:rsidRDefault="004E3179" w:rsidP="004E3179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DF2F1F">
              <w:rPr>
                <w:sz w:val="24"/>
                <w:szCs w:val="24"/>
              </w:rPr>
              <w:t>Use double strength midazolam</w:t>
            </w:r>
            <w:r>
              <w:rPr>
                <w:b/>
                <w:sz w:val="24"/>
                <w:szCs w:val="24"/>
              </w:rPr>
              <w:t>.</w:t>
            </w:r>
          </w:p>
          <w:p w:rsidR="00B20663" w:rsidRDefault="00B20663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:rsidR="00D10E59" w:rsidRDefault="00D10E59" w:rsidP="00D10E5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:rsidR="00B20663" w:rsidRDefault="00937C2C" w:rsidP="00D10E59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DF2F1F">
              <w:rPr>
                <w:b/>
                <w:sz w:val="24"/>
                <w:szCs w:val="24"/>
              </w:rPr>
              <w:t>Bolus doses</w:t>
            </w:r>
          </w:p>
          <w:p w:rsidR="00316CFB" w:rsidRDefault="00316CFB" w:rsidP="00D10E59">
            <w:pPr>
              <w:pStyle w:val="TableParagraph"/>
              <w:ind w:left="0"/>
              <w:rPr>
                <w:sz w:val="24"/>
                <w:szCs w:val="24"/>
              </w:rPr>
            </w:pPr>
            <w:r w:rsidRPr="00DF2F1F">
              <w:rPr>
                <w:sz w:val="24"/>
                <w:szCs w:val="24"/>
              </w:rPr>
              <w:t>Sedation bolus doses of 500micrograms to 2 mg may be given</w:t>
            </w:r>
            <w:r>
              <w:rPr>
                <w:sz w:val="24"/>
                <w:szCs w:val="24"/>
              </w:rPr>
              <w:t>.</w:t>
            </w:r>
          </w:p>
          <w:p w:rsidR="00316CFB" w:rsidRDefault="00316CFB" w:rsidP="00D10E59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Bolus doses are generally given via the infusion pump. If the patient is not prescribed a continuous infusion prepare as below:</w:t>
            </w:r>
          </w:p>
          <w:p w:rsidR="00A604D1" w:rsidRDefault="00A604D1" w:rsidP="00D10E5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A604D1" w:rsidRPr="00DF2F1F" w:rsidRDefault="00A604D1" w:rsidP="00A604D1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  <w:r w:rsidRPr="00DF2F1F">
              <w:rPr>
                <w:sz w:val="24"/>
                <w:szCs w:val="24"/>
              </w:rPr>
              <w:t>Dilute the 10mg/2ml to 10ml with sodium chloride 0.9% or glucose 5% to obtain a 1mg/ml solution.</w:t>
            </w:r>
          </w:p>
          <w:p w:rsidR="00A604D1" w:rsidRPr="00316CFB" w:rsidRDefault="00A604D1" w:rsidP="00D10E59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R="00933B39" w:rsidRDefault="00933B39" w:rsidP="00F23B35">
            <w:pPr>
              <w:pStyle w:val="TableParagraph"/>
              <w:spacing w:before="1"/>
              <w:ind w:left="0"/>
              <w:rPr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  <w:p w:rsidR="00D34299" w:rsidRDefault="00D34299" w:rsidP="00F23B35">
            <w:pPr>
              <w:pStyle w:val="TableParagraph"/>
              <w:spacing w:before="1"/>
              <w:ind w:left="0"/>
              <w:rPr>
                <w:color w:val="FF0000"/>
                <w:sz w:val="24"/>
                <w:szCs w:val="24"/>
              </w:rPr>
            </w:pPr>
          </w:p>
          <w:p w:rsidR="00612BB8" w:rsidRPr="00A606EF" w:rsidRDefault="00612BB8" w:rsidP="00316CFB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</w:p>
        </w:tc>
      </w:tr>
      <w:tr w:rsidR="00B20663" w:rsidRPr="00DF2F1F" w:rsidTr="00A513E6">
        <w:trPr>
          <w:trHeight w:val="952"/>
        </w:trPr>
        <w:tc>
          <w:tcPr>
            <w:tcW w:w="3201" w:type="dxa"/>
          </w:tcPr>
          <w:p w:rsidR="00424B04" w:rsidRPr="00DF2F1F" w:rsidRDefault="00424B04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</w:p>
          <w:p w:rsidR="00B20663" w:rsidRPr="00DF2F1F" w:rsidRDefault="00937C2C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  <w:r w:rsidRPr="00DF2F1F">
              <w:rPr>
                <w:b/>
                <w:sz w:val="24"/>
                <w:szCs w:val="24"/>
              </w:rPr>
              <w:t>CONCENTRATION:</w:t>
            </w:r>
          </w:p>
        </w:tc>
        <w:tc>
          <w:tcPr>
            <w:tcW w:w="7305" w:type="dxa"/>
          </w:tcPr>
          <w:p w:rsidR="00424B04" w:rsidRPr="00DF2F1F" w:rsidRDefault="00424B04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</w:p>
          <w:p w:rsidR="00B20663" w:rsidRPr="00DF2F1F" w:rsidRDefault="00937C2C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DF2F1F">
              <w:rPr>
                <w:b/>
                <w:sz w:val="24"/>
                <w:szCs w:val="24"/>
              </w:rPr>
              <w:t>Single strength</w:t>
            </w:r>
            <w:r w:rsidRPr="00DF2F1F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DF2F1F">
              <w:rPr>
                <w:sz w:val="24"/>
                <w:szCs w:val="24"/>
              </w:rPr>
              <w:t>:1mg/ml</w:t>
            </w:r>
          </w:p>
          <w:p w:rsidR="00B20663" w:rsidRPr="00DF2F1F" w:rsidRDefault="00937C2C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DF2F1F">
              <w:rPr>
                <w:b/>
                <w:sz w:val="24"/>
                <w:szCs w:val="24"/>
              </w:rPr>
              <w:t>Double</w:t>
            </w:r>
            <w:r w:rsidRPr="00DF2F1F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DF2F1F">
              <w:rPr>
                <w:b/>
                <w:sz w:val="24"/>
                <w:szCs w:val="24"/>
              </w:rPr>
              <w:t>strength</w:t>
            </w:r>
            <w:r w:rsidRPr="00DF2F1F">
              <w:rPr>
                <w:sz w:val="24"/>
                <w:szCs w:val="24"/>
              </w:rPr>
              <w:t>:2mg/ml</w:t>
            </w:r>
          </w:p>
        </w:tc>
      </w:tr>
      <w:tr w:rsidR="00B20663" w:rsidRPr="00DF2F1F" w:rsidTr="00A513E6">
        <w:trPr>
          <w:trHeight w:val="982"/>
        </w:trPr>
        <w:tc>
          <w:tcPr>
            <w:tcW w:w="3201" w:type="dxa"/>
          </w:tcPr>
          <w:p w:rsidR="00424B04" w:rsidRPr="00DF2F1F" w:rsidRDefault="00424B04">
            <w:pPr>
              <w:pStyle w:val="TableParagraph"/>
              <w:spacing w:line="250" w:lineRule="exact"/>
              <w:rPr>
                <w:b/>
                <w:sz w:val="24"/>
                <w:szCs w:val="24"/>
              </w:rPr>
            </w:pPr>
          </w:p>
          <w:p w:rsidR="00B20663" w:rsidRPr="00DF2F1F" w:rsidRDefault="00937C2C">
            <w:pPr>
              <w:pStyle w:val="TableParagraph"/>
              <w:spacing w:line="250" w:lineRule="exact"/>
              <w:rPr>
                <w:b/>
                <w:sz w:val="24"/>
                <w:szCs w:val="24"/>
              </w:rPr>
            </w:pPr>
            <w:r w:rsidRPr="00DF2F1F">
              <w:rPr>
                <w:b/>
                <w:sz w:val="24"/>
                <w:szCs w:val="24"/>
              </w:rPr>
              <w:t>STABILITY:</w:t>
            </w:r>
          </w:p>
        </w:tc>
        <w:tc>
          <w:tcPr>
            <w:tcW w:w="7305" w:type="dxa"/>
          </w:tcPr>
          <w:p w:rsidR="00424B04" w:rsidRPr="00DF2F1F" w:rsidRDefault="00424B04">
            <w:pPr>
              <w:pStyle w:val="TableParagraph"/>
              <w:spacing w:line="242" w:lineRule="auto"/>
              <w:rPr>
                <w:sz w:val="24"/>
                <w:szCs w:val="24"/>
              </w:rPr>
            </w:pPr>
          </w:p>
          <w:p w:rsidR="00424B04" w:rsidRPr="00DF2F1F" w:rsidRDefault="00937C2C">
            <w:pPr>
              <w:pStyle w:val="TableParagraph"/>
              <w:spacing w:line="242" w:lineRule="auto"/>
              <w:rPr>
                <w:sz w:val="24"/>
                <w:szCs w:val="24"/>
              </w:rPr>
            </w:pPr>
            <w:r w:rsidRPr="00DF2F1F">
              <w:rPr>
                <w:sz w:val="24"/>
                <w:szCs w:val="24"/>
              </w:rPr>
              <w:t xml:space="preserve">Physically and chemically stable for 24 hours at room temperature. </w:t>
            </w:r>
          </w:p>
          <w:p w:rsidR="00F23B35" w:rsidRDefault="00937C2C">
            <w:pPr>
              <w:pStyle w:val="TableParagraph"/>
              <w:spacing w:line="242" w:lineRule="auto"/>
              <w:rPr>
                <w:sz w:val="24"/>
                <w:szCs w:val="24"/>
              </w:rPr>
            </w:pPr>
            <w:r w:rsidRPr="00DF2F1F">
              <w:rPr>
                <w:sz w:val="24"/>
                <w:szCs w:val="24"/>
              </w:rPr>
              <w:t>Also stable in sodium chloride 0.9%.</w:t>
            </w:r>
          </w:p>
          <w:p w:rsidR="00F23B35" w:rsidRPr="00DF2F1F" w:rsidRDefault="00F23B35" w:rsidP="00A604D1">
            <w:pPr>
              <w:pStyle w:val="TableParagraph"/>
              <w:spacing w:line="242" w:lineRule="auto"/>
              <w:rPr>
                <w:sz w:val="24"/>
                <w:szCs w:val="24"/>
              </w:rPr>
            </w:pPr>
          </w:p>
        </w:tc>
      </w:tr>
    </w:tbl>
    <w:p w:rsidR="00B20663" w:rsidRPr="00DF2F1F" w:rsidRDefault="00937C2C" w:rsidP="002B1F24">
      <w:pPr>
        <w:spacing w:before="204"/>
        <w:rPr>
          <w:b/>
          <w:sz w:val="24"/>
          <w:szCs w:val="24"/>
        </w:rPr>
      </w:pPr>
      <w:r w:rsidRPr="00DF2F1F">
        <w:rPr>
          <w:b/>
          <w:sz w:val="24"/>
          <w:szCs w:val="24"/>
        </w:rPr>
        <w:t>References:</w:t>
      </w:r>
    </w:p>
    <w:p w:rsidR="00B20663" w:rsidRPr="00E6495D" w:rsidRDefault="00FB0865" w:rsidP="00FB0865">
      <w:pPr>
        <w:pStyle w:val="ListParagraph"/>
        <w:numPr>
          <w:ilvl w:val="0"/>
          <w:numId w:val="1"/>
        </w:numPr>
        <w:tabs>
          <w:tab w:val="left" w:pos="587"/>
        </w:tabs>
        <w:rPr>
          <w:sz w:val="24"/>
          <w:szCs w:val="24"/>
        </w:rPr>
      </w:pPr>
      <w:r w:rsidRPr="00E6495D">
        <w:rPr>
          <w:sz w:val="24"/>
          <w:szCs w:val="24"/>
        </w:rPr>
        <w:lastRenderedPageBreak/>
        <w:t xml:space="preserve">Summary of Product Characteristics, Midazolam </w:t>
      </w:r>
      <w:r w:rsidR="00B33290" w:rsidRPr="00E6495D">
        <w:rPr>
          <w:sz w:val="24"/>
          <w:szCs w:val="24"/>
        </w:rPr>
        <w:t>5mg/ml solution for</w:t>
      </w:r>
      <w:r w:rsidRPr="00E6495D">
        <w:rPr>
          <w:sz w:val="24"/>
          <w:szCs w:val="24"/>
        </w:rPr>
        <w:t xml:space="preserve"> injection</w:t>
      </w:r>
      <w:r w:rsidR="00B33290" w:rsidRPr="00E6495D">
        <w:rPr>
          <w:sz w:val="24"/>
          <w:szCs w:val="24"/>
        </w:rPr>
        <w:t>/infusion</w:t>
      </w:r>
      <w:r w:rsidRPr="00E6495D">
        <w:rPr>
          <w:sz w:val="24"/>
          <w:szCs w:val="24"/>
        </w:rPr>
        <w:t xml:space="preserve">, </w:t>
      </w:r>
      <w:r w:rsidR="001864E1" w:rsidRPr="00E6495D">
        <w:rPr>
          <w:sz w:val="24"/>
          <w:szCs w:val="24"/>
        </w:rPr>
        <w:t>.</w:t>
      </w:r>
      <w:r w:rsidRPr="00E6495D">
        <w:rPr>
          <w:sz w:val="24"/>
          <w:szCs w:val="24"/>
        </w:rPr>
        <w:t>Hameln pharmaceuticals</w:t>
      </w:r>
      <w:r w:rsidR="00B33290" w:rsidRPr="00E6495D">
        <w:rPr>
          <w:sz w:val="24"/>
          <w:szCs w:val="24"/>
        </w:rPr>
        <w:t xml:space="preserve"> ltd</w:t>
      </w:r>
      <w:r w:rsidRPr="00E6495D">
        <w:rPr>
          <w:sz w:val="24"/>
          <w:szCs w:val="24"/>
        </w:rPr>
        <w:t>,</w:t>
      </w:r>
      <w:r w:rsidR="00B24F65" w:rsidRPr="00B24F65">
        <w:t xml:space="preserve"> </w:t>
      </w:r>
      <w:hyperlink r:id="rId8" w:history="1">
        <w:r w:rsidR="00B24F65" w:rsidRPr="00C37760">
          <w:rPr>
            <w:rStyle w:val="Hyperlink"/>
            <w:sz w:val="24"/>
            <w:szCs w:val="24"/>
          </w:rPr>
          <w:t>https://www.medicines.org.uk/emc/product/6418/smpc updated 17/07/23</w:t>
        </w:r>
      </w:hyperlink>
      <w:r w:rsidR="00B24F65">
        <w:rPr>
          <w:sz w:val="24"/>
          <w:szCs w:val="24"/>
        </w:rPr>
        <w:t>, accessed 08/08/24</w:t>
      </w:r>
    </w:p>
    <w:p w:rsidR="00FB0865" w:rsidRPr="00E6495D" w:rsidRDefault="00FB0865" w:rsidP="003C3AC5">
      <w:pPr>
        <w:pStyle w:val="ListParagraph"/>
        <w:numPr>
          <w:ilvl w:val="0"/>
          <w:numId w:val="1"/>
        </w:numPr>
        <w:tabs>
          <w:tab w:val="left" w:pos="587"/>
        </w:tabs>
        <w:rPr>
          <w:sz w:val="24"/>
          <w:szCs w:val="24"/>
        </w:rPr>
      </w:pPr>
      <w:r w:rsidRPr="00E6495D">
        <w:rPr>
          <w:sz w:val="24"/>
          <w:szCs w:val="24"/>
        </w:rPr>
        <w:t>In</w:t>
      </w:r>
      <w:r w:rsidR="003C3AC5" w:rsidRPr="00E6495D">
        <w:rPr>
          <w:sz w:val="24"/>
          <w:szCs w:val="24"/>
        </w:rPr>
        <w:t xml:space="preserve">jectable Medicines Guide </w:t>
      </w:r>
      <w:r w:rsidRPr="00E6495D">
        <w:rPr>
          <w:sz w:val="24"/>
          <w:szCs w:val="24"/>
        </w:rPr>
        <w:t xml:space="preserve">accessed </w:t>
      </w:r>
      <w:r w:rsidR="003C3AC5" w:rsidRPr="00E6495D">
        <w:rPr>
          <w:sz w:val="24"/>
          <w:szCs w:val="24"/>
        </w:rPr>
        <w:t xml:space="preserve">online at </w:t>
      </w:r>
      <w:hyperlink r:id="rId9" w:history="1">
        <w:r w:rsidR="003C3AC5" w:rsidRPr="00E6495D">
          <w:rPr>
            <w:rStyle w:val="Hyperlink"/>
            <w:color w:val="auto"/>
            <w:sz w:val="24"/>
            <w:szCs w:val="24"/>
          </w:rPr>
          <w:t>www.injguide.nhs.uk</w:t>
        </w:r>
      </w:hyperlink>
      <w:r w:rsidR="003C3AC5" w:rsidRPr="00E6495D">
        <w:rPr>
          <w:sz w:val="24"/>
          <w:szCs w:val="24"/>
        </w:rPr>
        <w:t xml:space="preserve"> </w:t>
      </w:r>
      <w:r w:rsidRPr="00E6495D">
        <w:rPr>
          <w:sz w:val="24"/>
          <w:szCs w:val="24"/>
        </w:rPr>
        <w:t xml:space="preserve">on </w:t>
      </w:r>
      <w:r w:rsidR="00B24F65">
        <w:rPr>
          <w:sz w:val="24"/>
          <w:szCs w:val="24"/>
        </w:rPr>
        <w:t>08/08/24</w:t>
      </w:r>
    </w:p>
    <w:p w:rsidR="00FB0865" w:rsidRPr="00E6495D" w:rsidRDefault="00B2033D" w:rsidP="00FB0865">
      <w:pPr>
        <w:pStyle w:val="ListParagraph"/>
        <w:numPr>
          <w:ilvl w:val="0"/>
          <w:numId w:val="1"/>
        </w:numPr>
        <w:tabs>
          <w:tab w:val="left" w:pos="587"/>
        </w:tabs>
        <w:rPr>
          <w:sz w:val="24"/>
          <w:szCs w:val="24"/>
        </w:rPr>
      </w:pPr>
      <w:r w:rsidRPr="00E6495D">
        <w:rPr>
          <w:sz w:val="24"/>
          <w:szCs w:val="24"/>
        </w:rPr>
        <w:t xml:space="preserve">NHS Lothian Critical Care Guideline of Treatment of status </w:t>
      </w:r>
      <w:proofErr w:type="spellStart"/>
      <w:r w:rsidRPr="00E6495D">
        <w:rPr>
          <w:sz w:val="24"/>
          <w:szCs w:val="24"/>
        </w:rPr>
        <w:t>epilepticus</w:t>
      </w:r>
      <w:proofErr w:type="spellEnd"/>
      <w:r w:rsidRPr="00E6495D">
        <w:rPr>
          <w:sz w:val="24"/>
          <w:szCs w:val="24"/>
        </w:rPr>
        <w:t xml:space="preserve">, reviewed </w:t>
      </w:r>
      <w:r w:rsidR="00B24F65">
        <w:rPr>
          <w:sz w:val="24"/>
          <w:szCs w:val="24"/>
        </w:rPr>
        <w:t>August 2024</w:t>
      </w:r>
      <w:r w:rsidR="00E27125" w:rsidRPr="00E6495D">
        <w:rPr>
          <w:sz w:val="24"/>
          <w:szCs w:val="24"/>
        </w:rPr>
        <w:t>.</w:t>
      </w:r>
    </w:p>
    <w:p w:rsidR="00933B39" w:rsidRPr="00DF2F1F" w:rsidRDefault="00933B39" w:rsidP="00933B39">
      <w:pPr>
        <w:pStyle w:val="ListParagraph"/>
        <w:tabs>
          <w:tab w:val="left" w:pos="587"/>
        </w:tabs>
        <w:ind w:firstLine="0"/>
        <w:rPr>
          <w:sz w:val="24"/>
          <w:szCs w:val="24"/>
        </w:rPr>
      </w:pPr>
    </w:p>
    <w:p w:rsidR="00B20663" w:rsidRPr="00DF2F1F" w:rsidRDefault="00B20663">
      <w:pPr>
        <w:pStyle w:val="BodyText"/>
        <w:rPr>
          <w:sz w:val="24"/>
          <w:szCs w:val="24"/>
        </w:rPr>
      </w:pPr>
    </w:p>
    <w:p w:rsidR="00B20663" w:rsidRPr="00DF2F1F" w:rsidRDefault="00B20663">
      <w:pPr>
        <w:pStyle w:val="BodyText"/>
        <w:rPr>
          <w:sz w:val="24"/>
          <w:szCs w:val="24"/>
        </w:rPr>
      </w:pPr>
    </w:p>
    <w:p w:rsidR="00B20663" w:rsidRPr="00DF2F1F" w:rsidRDefault="00B20663">
      <w:pPr>
        <w:pStyle w:val="BodyText"/>
        <w:spacing w:before="7"/>
        <w:rPr>
          <w:sz w:val="24"/>
          <w:szCs w:val="24"/>
        </w:rPr>
      </w:pPr>
    </w:p>
    <w:p w:rsidR="00B20663" w:rsidRPr="00DF2F1F" w:rsidRDefault="00B20663">
      <w:pPr>
        <w:pStyle w:val="BodyText"/>
        <w:spacing w:before="94"/>
        <w:ind w:left="226"/>
        <w:rPr>
          <w:sz w:val="24"/>
          <w:szCs w:val="24"/>
        </w:rPr>
      </w:pPr>
    </w:p>
    <w:sectPr w:rsidR="00B20663" w:rsidRPr="00DF2F1F" w:rsidSect="00424B04">
      <w:headerReference w:type="default" r:id="rId10"/>
      <w:footerReference w:type="default" r:id="rId11"/>
      <w:type w:val="continuous"/>
      <w:pgSz w:w="11900" w:h="16840"/>
      <w:pgMar w:top="640" w:right="20" w:bottom="280" w:left="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186" w:rsidRDefault="00D33186" w:rsidP="00D10E59">
      <w:r>
        <w:separator/>
      </w:r>
    </w:p>
  </w:endnote>
  <w:endnote w:type="continuationSeparator" w:id="0">
    <w:p w:rsidR="00D33186" w:rsidRDefault="00D33186" w:rsidP="00D10E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12" w:type="dxa"/>
      <w:jc w:val="center"/>
      <w:tblInd w:w="415" w:type="dxa"/>
      <w:tblLayout w:type="fixed"/>
      <w:tblCellMar>
        <w:left w:w="0" w:type="dxa"/>
        <w:right w:w="0" w:type="dxa"/>
      </w:tblCellMar>
      <w:tblLook w:val="0000"/>
    </w:tblPr>
    <w:tblGrid>
      <w:gridCol w:w="4977"/>
      <w:gridCol w:w="5435"/>
    </w:tblGrid>
    <w:tr w:rsidR="00D33186" w:rsidRPr="000E1953" w:rsidTr="001D1FFD">
      <w:trPr>
        <w:trHeight w:val="3"/>
        <w:jc w:val="center"/>
      </w:trPr>
      <w:tc>
        <w:tcPr>
          <w:tcW w:w="1041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33186" w:rsidRPr="003A1BA2" w:rsidRDefault="00D33186" w:rsidP="001D1FFD">
          <w:pPr>
            <w:pStyle w:val="Footer"/>
            <w:tabs>
              <w:tab w:val="clear" w:pos="4513"/>
              <w:tab w:val="clear" w:pos="9026"/>
              <w:tab w:val="left" w:pos="3098"/>
            </w:tabs>
            <w:rPr>
              <w:b/>
              <w:sz w:val="16"/>
              <w:szCs w:val="16"/>
            </w:rPr>
          </w:pPr>
          <w:r w:rsidRPr="003A1BA2">
            <w:rPr>
              <w:b/>
              <w:sz w:val="16"/>
              <w:szCs w:val="16"/>
            </w:rPr>
            <w:t xml:space="preserve">Critical Care Guidelines: </w:t>
          </w:r>
          <w:r>
            <w:rPr>
              <w:b/>
            </w:rPr>
            <w:t>MIDAZOLAM SOLUTION FOR INJECTION</w:t>
          </w:r>
        </w:p>
      </w:tc>
    </w:tr>
    <w:tr w:rsidR="00D33186" w:rsidRPr="000E1953" w:rsidTr="001D1FFD">
      <w:trPr>
        <w:trHeight w:val="3"/>
        <w:jc w:val="center"/>
      </w:trPr>
      <w:tc>
        <w:tcPr>
          <w:tcW w:w="10412" w:type="dxa"/>
          <w:gridSpan w:val="2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33186" w:rsidRPr="00474DAE" w:rsidRDefault="00D33186" w:rsidP="001D1FFD">
          <w:pPr>
            <w:rPr>
              <w:sz w:val="16"/>
              <w:szCs w:val="16"/>
            </w:rPr>
          </w:pPr>
          <w:r w:rsidRPr="003A1BA2">
            <w:rPr>
              <w:b/>
              <w:sz w:val="16"/>
              <w:szCs w:val="16"/>
            </w:rPr>
            <w:t xml:space="preserve"> Authors:</w:t>
          </w:r>
          <w:r w:rsidRPr="00474DAE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Fiona Clarke</w:t>
          </w:r>
        </w:p>
      </w:tc>
    </w:tr>
    <w:tr w:rsidR="00D33186" w:rsidRPr="000E1953" w:rsidTr="001D1FFD">
      <w:trPr>
        <w:trHeight w:val="3"/>
        <w:jc w:val="center"/>
      </w:trPr>
      <w:tc>
        <w:tcPr>
          <w:tcW w:w="4977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33186" w:rsidRPr="00474DAE" w:rsidRDefault="00D33186" w:rsidP="001D1FFD">
          <w:pPr>
            <w:rPr>
              <w:sz w:val="16"/>
              <w:szCs w:val="16"/>
            </w:rPr>
          </w:pPr>
          <w:r w:rsidRPr="003A1BA2">
            <w:rPr>
              <w:b/>
              <w:sz w:val="16"/>
              <w:szCs w:val="16"/>
            </w:rPr>
            <w:t>Document Version</w:t>
          </w:r>
          <w:r w:rsidRPr="00474DAE">
            <w:rPr>
              <w:sz w:val="16"/>
              <w:szCs w:val="16"/>
            </w:rPr>
            <w:t>:</w:t>
          </w:r>
          <w:r>
            <w:rPr>
              <w:sz w:val="16"/>
              <w:szCs w:val="16"/>
            </w:rPr>
            <w:t xml:space="preserve"> 5</w:t>
          </w:r>
        </w:p>
      </w:tc>
      <w:tc>
        <w:tcPr>
          <w:tcW w:w="5435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33186" w:rsidRPr="00474DAE" w:rsidRDefault="00D33186" w:rsidP="001D1FFD">
          <w:pPr>
            <w:rPr>
              <w:sz w:val="16"/>
              <w:szCs w:val="16"/>
            </w:rPr>
          </w:pPr>
          <w:proofErr w:type="spellStart"/>
          <w:r w:rsidRPr="003A1BA2">
            <w:rPr>
              <w:b/>
              <w:sz w:val="16"/>
              <w:szCs w:val="16"/>
            </w:rPr>
            <w:t>Authoriser</w:t>
          </w:r>
          <w:proofErr w:type="spellEnd"/>
          <w:r w:rsidRPr="003A1BA2">
            <w:rPr>
              <w:b/>
              <w:sz w:val="16"/>
              <w:szCs w:val="16"/>
            </w:rPr>
            <w:t>:</w:t>
          </w:r>
          <w:r>
            <w:rPr>
              <w:b/>
              <w:sz w:val="16"/>
              <w:szCs w:val="16"/>
            </w:rPr>
            <w:t xml:space="preserve"> </w:t>
          </w:r>
          <w:r w:rsidRPr="00474DAE">
            <w:rPr>
              <w:sz w:val="16"/>
              <w:szCs w:val="16"/>
            </w:rPr>
            <w:t>Lothian Critical Care Directorate QIT Editorial Board</w:t>
          </w:r>
        </w:p>
      </w:tc>
    </w:tr>
    <w:tr w:rsidR="00D33186" w:rsidRPr="000E1953" w:rsidTr="001D1FFD">
      <w:trPr>
        <w:trHeight w:val="3"/>
        <w:jc w:val="center"/>
      </w:trPr>
      <w:tc>
        <w:tcPr>
          <w:tcW w:w="4977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33186" w:rsidRPr="00474DAE" w:rsidRDefault="00D33186" w:rsidP="001D1FFD">
          <w:pPr>
            <w:rPr>
              <w:sz w:val="16"/>
              <w:szCs w:val="16"/>
            </w:rPr>
          </w:pPr>
          <w:r w:rsidRPr="00474DAE">
            <w:rPr>
              <w:sz w:val="16"/>
              <w:szCs w:val="16"/>
            </w:rPr>
            <w:t xml:space="preserve"> </w:t>
          </w:r>
          <w:proofErr w:type="spellStart"/>
          <w:r w:rsidRPr="003A1BA2">
            <w:rPr>
              <w:b/>
              <w:sz w:val="16"/>
              <w:szCs w:val="16"/>
            </w:rPr>
            <w:t>Authorisation</w:t>
          </w:r>
          <w:proofErr w:type="spellEnd"/>
          <w:r w:rsidRPr="003A1BA2">
            <w:rPr>
              <w:b/>
              <w:sz w:val="16"/>
              <w:szCs w:val="16"/>
            </w:rPr>
            <w:t xml:space="preserve"> Date:</w:t>
          </w:r>
          <w:r w:rsidRPr="00474DAE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August 2024</w:t>
          </w:r>
        </w:p>
      </w:tc>
      <w:tc>
        <w:tcPr>
          <w:tcW w:w="5435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33186" w:rsidRPr="00474DAE" w:rsidRDefault="00D33186" w:rsidP="001D1FFD">
          <w:pPr>
            <w:rPr>
              <w:sz w:val="16"/>
              <w:szCs w:val="16"/>
            </w:rPr>
          </w:pPr>
          <w:r w:rsidRPr="003A1BA2">
            <w:rPr>
              <w:b/>
              <w:sz w:val="16"/>
              <w:szCs w:val="16"/>
            </w:rPr>
            <w:t>Review Date:</w:t>
          </w:r>
          <w:r>
            <w:rPr>
              <w:sz w:val="16"/>
              <w:szCs w:val="16"/>
            </w:rPr>
            <w:t xml:space="preserve"> August 2026</w:t>
          </w:r>
        </w:p>
      </w:tc>
    </w:tr>
  </w:tbl>
  <w:p w:rsidR="00D33186" w:rsidRPr="001D1FFD" w:rsidRDefault="00D33186" w:rsidP="001D1F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186" w:rsidRDefault="00D33186" w:rsidP="00D10E59">
      <w:r>
        <w:separator/>
      </w:r>
    </w:p>
  </w:footnote>
  <w:footnote w:type="continuationSeparator" w:id="0">
    <w:p w:rsidR="00D33186" w:rsidRDefault="00D33186" w:rsidP="00D10E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186" w:rsidRPr="007A1A46" w:rsidRDefault="00D33186" w:rsidP="001D1FFD">
    <w:pPr>
      <w:pStyle w:val="Header"/>
      <w:jc w:val="center"/>
    </w:pPr>
    <w:r>
      <w:rPr>
        <w:noProof/>
        <w:lang w:val="en-GB" w:eastAsia="en-GB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6410325</wp:posOffset>
          </wp:positionH>
          <wp:positionV relativeFrom="paragraph">
            <wp:posOffset>-152400</wp:posOffset>
          </wp:positionV>
          <wp:extent cx="828675" cy="552450"/>
          <wp:effectExtent l="19050" t="0" r="9525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867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A1A46">
      <w:t>Critical Care Guidelines</w:t>
    </w:r>
  </w:p>
  <w:p w:rsidR="00D33186" w:rsidRPr="00DC2478" w:rsidRDefault="00D33186" w:rsidP="001D1FFD">
    <w:pPr>
      <w:pStyle w:val="Header"/>
      <w:jc w:val="center"/>
      <w:rPr>
        <w:b/>
        <w:color w:val="FF0000"/>
      </w:rPr>
    </w:pPr>
    <w:r w:rsidRPr="00DC2478">
      <w:rPr>
        <w:b/>
        <w:color w:val="FF0000"/>
      </w:rPr>
      <w:t>FOR CRITICAL CARE USE ONLY</w:t>
    </w:r>
  </w:p>
  <w:p w:rsidR="00D33186" w:rsidRDefault="00D33186">
    <w:pPr>
      <w:pStyle w:val="Header"/>
    </w:pPr>
  </w:p>
  <w:p w:rsidR="00D33186" w:rsidRDefault="00D331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57C7E"/>
    <w:multiLevelType w:val="hybridMultilevel"/>
    <w:tmpl w:val="7ED2C4A6"/>
    <w:lvl w:ilvl="0" w:tplc="C6F8CD9A">
      <w:start w:val="1"/>
      <w:numFmt w:val="decimal"/>
      <w:lvlText w:val="%1."/>
      <w:lvlJc w:val="left"/>
      <w:pPr>
        <w:ind w:left="586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179E85BE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en-US"/>
      </w:rPr>
    </w:lvl>
    <w:lvl w:ilvl="2" w:tplc="721C2E2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en-US"/>
      </w:rPr>
    </w:lvl>
    <w:lvl w:ilvl="3" w:tplc="231EB29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en-US"/>
      </w:rPr>
    </w:lvl>
    <w:lvl w:ilvl="4" w:tplc="76DAEE0C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en-US"/>
      </w:rPr>
    </w:lvl>
    <w:lvl w:ilvl="5" w:tplc="D93215B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en-US"/>
      </w:rPr>
    </w:lvl>
    <w:lvl w:ilvl="6" w:tplc="47C00EDA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en-US"/>
      </w:rPr>
    </w:lvl>
    <w:lvl w:ilvl="7" w:tplc="2B0E0542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en-US"/>
      </w:rPr>
    </w:lvl>
    <w:lvl w:ilvl="8" w:tplc="F4A64CCE">
      <w:numFmt w:val="bullet"/>
      <w:lvlText w:val="•"/>
      <w:lvlJc w:val="left"/>
      <w:pPr>
        <w:ind w:left="934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ysmith, Morag">
    <w15:presenceInfo w15:providerId="None" w15:userId="Naysmith, Mora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B20663"/>
    <w:rsid w:val="00033C6E"/>
    <w:rsid w:val="00051ECB"/>
    <w:rsid w:val="00090396"/>
    <w:rsid w:val="000E229B"/>
    <w:rsid w:val="000F6B73"/>
    <w:rsid w:val="00110D7B"/>
    <w:rsid w:val="00163F95"/>
    <w:rsid w:val="001864E1"/>
    <w:rsid w:val="001A53D9"/>
    <w:rsid w:val="001D1FFD"/>
    <w:rsid w:val="001E13B7"/>
    <w:rsid w:val="00210D3B"/>
    <w:rsid w:val="00264FFF"/>
    <w:rsid w:val="002B1F24"/>
    <w:rsid w:val="0030454C"/>
    <w:rsid w:val="00316CFB"/>
    <w:rsid w:val="00350AAF"/>
    <w:rsid w:val="003B28A5"/>
    <w:rsid w:val="003C3AC5"/>
    <w:rsid w:val="004239CE"/>
    <w:rsid w:val="00424B04"/>
    <w:rsid w:val="00430C86"/>
    <w:rsid w:val="00453C3C"/>
    <w:rsid w:val="00471E8D"/>
    <w:rsid w:val="00475A2F"/>
    <w:rsid w:val="004C47B5"/>
    <w:rsid w:val="004E3179"/>
    <w:rsid w:val="0050659B"/>
    <w:rsid w:val="005137E1"/>
    <w:rsid w:val="00535D02"/>
    <w:rsid w:val="00565CF6"/>
    <w:rsid w:val="00591BF6"/>
    <w:rsid w:val="00600FB5"/>
    <w:rsid w:val="00612BB8"/>
    <w:rsid w:val="00622265"/>
    <w:rsid w:val="00692511"/>
    <w:rsid w:val="006E6444"/>
    <w:rsid w:val="007524F5"/>
    <w:rsid w:val="0081745C"/>
    <w:rsid w:val="00832727"/>
    <w:rsid w:val="008459B3"/>
    <w:rsid w:val="00891726"/>
    <w:rsid w:val="00903165"/>
    <w:rsid w:val="00903F7D"/>
    <w:rsid w:val="009117A8"/>
    <w:rsid w:val="00933B39"/>
    <w:rsid w:val="00936EC0"/>
    <w:rsid w:val="00937C2C"/>
    <w:rsid w:val="00A513E6"/>
    <w:rsid w:val="00A604D1"/>
    <w:rsid w:val="00A606EF"/>
    <w:rsid w:val="00B2033D"/>
    <w:rsid w:val="00B20663"/>
    <w:rsid w:val="00B24F65"/>
    <w:rsid w:val="00B33290"/>
    <w:rsid w:val="00C17C33"/>
    <w:rsid w:val="00C40CE8"/>
    <w:rsid w:val="00C43C38"/>
    <w:rsid w:val="00C71C74"/>
    <w:rsid w:val="00D037B8"/>
    <w:rsid w:val="00D10E59"/>
    <w:rsid w:val="00D15AFE"/>
    <w:rsid w:val="00D33186"/>
    <w:rsid w:val="00D34299"/>
    <w:rsid w:val="00DB7901"/>
    <w:rsid w:val="00DF2F1F"/>
    <w:rsid w:val="00E05875"/>
    <w:rsid w:val="00E27125"/>
    <w:rsid w:val="00E6495D"/>
    <w:rsid w:val="00E671E1"/>
    <w:rsid w:val="00EE78CB"/>
    <w:rsid w:val="00F07F6B"/>
    <w:rsid w:val="00F23B35"/>
    <w:rsid w:val="00F4673E"/>
    <w:rsid w:val="00FB0865"/>
    <w:rsid w:val="00FC0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5AFE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D15AFE"/>
    <w:pPr>
      <w:ind w:left="22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5AFE"/>
  </w:style>
  <w:style w:type="paragraph" w:styleId="ListParagraph">
    <w:name w:val="List Paragraph"/>
    <w:basedOn w:val="Normal"/>
    <w:uiPriority w:val="1"/>
    <w:qFormat/>
    <w:rsid w:val="00D15AFE"/>
    <w:pPr>
      <w:ind w:left="586" w:right="589" w:hanging="360"/>
    </w:pPr>
  </w:style>
  <w:style w:type="paragraph" w:customStyle="1" w:styleId="TableParagraph">
    <w:name w:val="Table Paragraph"/>
    <w:basedOn w:val="Normal"/>
    <w:uiPriority w:val="1"/>
    <w:qFormat/>
    <w:rsid w:val="00D15AFE"/>
    <w:pPr>
      <w:ind w:left="107"/>
    </w:pPr>
  </w:style>
  <w:style w:type="character" w:styleId="Hyperlink">
    <w:name w:val="Hyperlink"/>
    <w:basedOn w:val="DefaultParagraphFont"/>
    <w:uiPriority w:val="99"/>
    <w:unhideWhenUsed/>
    <w:rsid w:val="00FB08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F1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C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C74"/>
    <w:rPr>
      <w:rFonts w:ascii="Tahoma" w:eastAsia="Arial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39"/>
    <w:rsid w:val="00A51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10E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E5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10E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E59"/>
    <w:rPr>
      <w:rFonts w:ascii="Arial" w:eastAsia="Arial" w:hAnsi="Arial" w:cs="Arial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45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9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9B3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9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ines.org.uk/emc/product/6418/smpc%20updated%2017/07/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njguide.nhs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722F3-F404-4492-A6AD-8FA4C182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MIDAZOLAM</vt:lpstr>
    </vt:vector>
  </TitlesOfParts>
  <Company>NHS Lothian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MIDAZOLAM</dc:title>
  <dc:creator>ross.paterson</dc:creator>
  <cp:keywords>()</cp:keywords>
  <cp:lastModifiedBy>fiona.clarke</cp:lastModifiedBy>
  <cp:revision>3</cp:revision>
  <cp:lastPrinted>2023-03-09T15:17:00Z</cp:lastPrinted>
  <dcterms:created xsi:type="dcterms:W3CDTF">2024-08-08T14:23:00Z</dcterms:created>
  <dcterms:modified xsi:type="dcterms:W3CDTF">2024-08-08T14:51:00Z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2019-09-25T00:00:00Z</vt:filetime>
  </property>
</Properties>
</file>