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3DE030A5" w:rsidR="00FD3A05" w:rsidRDefault="00C71C5A" w:rsidP="007B28CA">
            <w:pPr>
              <w:pStyle w:val="Default"/>
              <w:spacing w:line="276" w:lineRule="auto"/>
              <w:rPr>
                <w:szCs w:val="23"/>
              </w:rPr>
            </w:pPr>
            <w:r w:rsidRPr="00C71C5A">
              <w:rPr>
                <w:szCs w:val="23"/>
              </w:rPr>
              <w:t>499500</w:t>
            </w:r>
          </w:p>
        </w:tc>
        <w:tc>
          <w:tcPr>
            <w:tcW w:w="3117" w:type="dxa"/>
          </w:tcPr>
          <w:p w14:paraId="0EABF638" w14:textId="173F6DAB" w:rsidR="00FD3A05" w:rsidRDefault="00C71C5A" w:rsidP="007B28CA">
            <w:pPr>
              <w:pStyle w:val="Default"/>
              <w:spacing w:line="276" w:lineRule="auto"/>
              <w:rPr>
                <w:szCs w:val="23"/>
              </w:rPr>
            </w:pPr>
            <w:r w:rsidRPr="00C71C5A">
              <w:rPr>
                <w:szCs w:val="23"/>
              </w:rPr>
              <w:t>0.14731240272521973</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198BE852" w:rsidR="00FD3A05" w:rsidRDefault="00C71C5A" w:rsidP="007B28CA">
            <w:pPr>
              <w:pStyle w:val="Default"/>
              <w:spacing w:line="276" w:lineRule="auto"/>
              <w:rPr>
                <w:szCs w:val="23"/>
              </w:rPr>
            </w:pPr>
            <w:r w:rsidRPr="00C71C5A">
              <w:rPr>
                <w:szCs w:val="23"/>
              </w:rPr>
              <w:t>1999000</w:t>
            </w:r>
          </w:p>
        </w:tc>
        <w:tc>
          <w:tcPr>
            <w:tcW w:w="3117" w:type="dxa"/>
          </w:tcPr>
          <w:p w14:paraId="16534616" w14:textId="600D0754" w:rsidR="00FD3A05" w:rsidRDefault="00C71C5A" w:rsidP="007B28CA">
            <w:pPr>
              <w:pStyle w:val="Default"/>
              <w:spacing w:line="276" w:lineRule="auto"/>
              <w:rPr>
                <w:szCs w:val="23"/>
              </w:rPr>
            </w:pPr>
            <w:r w:rsidRPr="00C71C5A">
              <w:rPr>
                <w:szCs w:val="23"/>
              </w:rPr>
              <w:t>0.549964189529419</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38CABF28" w:rsidR="00FD3A05" w:rsidRDefault="00C71C5A" w:rsidP="007B28CA">
            <w:pPr>
              <w:pStyle w:val="Default"/>
              <w:spacing w:line="276" w:lineRule="auto"/>
              <w:rPr>
                <w:szCs w:val="23"/>
              </w:rPr>
            </w:pPr>
            <w:r w:rsidRPr="00C71C5A">
              <w:rPr>
                <w:szCs w:val="23"/>
              </w:rPr>
              <w:t>7998000</w:t>
            </w:r>
          </w:p>
        </w:tc>
        <w:tc>
          <w:tcPr>
            <w:tcW w:w="3117" w:type="dxa"/>
          </w:tcPr>
          <w:p w14:paraId="51C53A8E" w14:textId="5F24B511" w:rsidR="00FD3A05" w:rsidRDefault="00C71C5A" w:rsidP="007B28CA">
            <w:pPr>
              <w:pStyle w:val="Default"/>
              <w:spacing w:line="276" w:lineRule="auto"/>
              <w:rPr>
                <w:szCs w:val="23"/>
              </w:rPr>
            </w:pPr>
            <w:r w:rsidRPr="00C71C5A">
              <w:rPr>
                <w:szCs w:val="23"/>
              </w:rPr>
              <w:t>1.806389570236206</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71651450" w:rsidR="00FD3A05" w:rsidRDefault="00C71C5A" w:rsidP="007B28CA">
            <w:pPr>
              <w:pStyle w:val="Default"/>
              <w:spacing w:line="276" w:lineRule="auto"/>
              <w:rPr>
                <w:szCs w:val="23"/>
              </w:rPr>
            </w:pPr>
            <w:r w:rsidRPr="00C71C5A">
              <w:rPr>
                <w:szCs w:val="23"/>
              </w:rPr>
              <w:t>31996000</w:t>
            </w:r>
          </w:p>
        </w:tc>
        <w:tc>
          <w:tcPr>
            <w:tcW w:w="3117" w:type="dxa"/>
          </w:tcPr>
          <w:p w14:paraId="4D85C7A4" w14:textId="475BE3DF" w:rsidR="00FD3A05" w:rsidRDefault="00C71C5A" w:rsidP="007B28CA">
            <w:pPr>
              <w:pStyle w:val="Default"/>
              <w:spacing w:line="276" w:lineRule="auto"/>
              <w:rPr>
                <w:szCs w:val="23"/>
              </w:rPr>
            </w:pPr>
            <w:r w:rsidRPr="00C71C5A">
              <w:rPr>
                <w:szCs w:val="23"/>
              </w:rPr>
              <w:t>6.967347860336304</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4D3C57C3" w:rsidR="00FD3A05" w:rsidRDefault="00C71C5A" w:rsidP="007B28CA">
            <w:pPr>
              <w:pStyle w:val="Default"/>
              <w:spacing w:line="276" w:lineRule="auto"/>
              <w:rPr>
                <w:szCs w:val="23"/>
              </w:rPr>
            </w:pPr>
            <w:r w:rsidRPr="00C71C5A">
              <w:rPr>
                <w:szCs w:val="23"/>
              </w:rPr>
              <w:t>127992000</w:t>
            </w:r>
          </w:p>
        </w:tc>
        <w:tc>
          <w:tcPr>
            <w:tcW w:w="3117" w:type="dxa"/>
          </w:tcPr>
          <w:p w14:paraId="09BBF0FA" w14:textId="6674410A" w:rsidR="00FD3A05" w:rsidRDefault="00C71C5A" w:rsidP="007B28CA">
            <w:pPr>
              <w:pStyle w:val="Default"/>
              <w:spacing w:line="276" w:lineRule="auto"/>
              <w:rPr>
                <w:szCs w:val="23"/>
              </w:rPr>
            </w:pPr>
            <w:r w:rsidRPr="00C71C5A">
              <w:rPr>
                <w:szCs w:val="23"/>
              </w:rPr>
              <w:t>26.559900283813477</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5701AC95" w:rsidR="00FD3A05" w:rsidRDefault="00C71C5A" w:rsidP="007B28CA">
            <w:pPr>
              <w:pStyle w:val="Default"/>
              <w:spacing w:line="276" w:lineRule="auto"/>
              <w:rPr>
                <w:szCs w:val="23"/>
              </w:rPr>
            </w:pPr>
            <w:r w:rsidRPr="00C71C5A">
              <w:rPr>
                <w:szCs w:val="23"/>
              </w:rPr>
              <w:t>511984000</w:t>
            </w:r>
          </w:p>
        </w:tc>
        <w:tc>
          <w:tcPr>
            <w:tcW w:w="3117" w:type="dxa"/>
          </w:tcPr>
          <w:p w14:paraId="7EA00B02" w14:textId="4F823810" w:rsidR="00FD3A05" w:rsidRDefault="00C71C5A" w:rsidP="007B28CA">
            <w:pPr>
              <w:pStyle w:val="Default"/>
              <w:spacing w:line="276" w:lineRule="auto"/>
              <w:rPr>
                <w:szCs w:val="23"/>
              </w:rPr>
            </w:pPr>
            <w:r w:rsidRPr="00C71C5A">
              <w:rPr>
                <w:szCs w:val="23"/>
              </w:rPr>
              <w:t>125.61976099014282</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686BFFB8" w:rsidR="00FD3A05" w:rsidRDefault="00013EE9" w:rsidP="007B28CA">
            <w:pPr>
              <w:pStyle w:val="Default"/>
              <w:spacing w:line="276" w:lineRule="auto"/>
              <w:rPr>
                <w:szCs w:val="23"/>
              </w:rPr>
            </w:pPr>
            <w:r w:rsidRPr="00013EE9">
              <w:rPr>
                <w:szCs w:val="23"/>
              </w:rPr>
              <w:t>4999950000</w:t>
            </w:r>
          </w:p>
        </w:tc>
        <w:tc>
          <w:tcPr>
            <w:tcW w:w="3117" w:type="dxa"/>
          </w:tcPr>
          <w:p w14:paraId="7E7F481C" w14:textId="7442193C" w:rsidR="00FD3A05" w:rsidRDefault="00F97911" w:rsidP="007B28CA">
            <w:pPr>
              <w:pStyle w:val="Default"/>
              <w:spacing w:line="276" w:lineRule="auto"/>
              <w:rPr>
                <w:szCs w:val="23"/>
              </w:rPr>
            </w:pPr>
            <w:r>
              <w:rPr>
                <w:szCs w:val="23"/>
              </w:rPr>
              <w:t>1470</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7521C6F3" w:rsidR="00FD3A05" w:rsidRDefault="00013EE9" w:rsidP="007B28CA">
            <w:pPr>
              <w:pStyle w:val="Default"/>
              <w:spacing w:line="276" w:lineRule="auto"/>
              <w:rPr>
                <w:szCs w:val="23"/>
              </w:rPr>
            </w:pPr>
            <w:r w:rsidRPr="00013EE9">
              <w:rPr>
                <w:szCs w:val="23"/>
              </w:rPr>
              <w:t>124999750000</w:t>
            </w:r>
          </w:p>
        </w:tc>
        <w:tc>
          <w:tcPr>
            <w:tcW w:w="3117" w:type="dxa"/>
          </w:tcPr>
          <w:p w14:paraId="5FFBBC4C" w14:textId="685FF905" w:rsidR="00FD3A05" w:rsidRDefault="00F97911" w:rsidP="007B28CA">
            <w:pPr>
              <w:pStyle w:val="Default"/>
              <w:spacing w:line="276" w:lineRule="auto"/>
              <w:rPr>
                <w:szCs w:val="23"/>
              </w:rPr>
            </w:pPr>
            <w:r>
              <w:rPr>
                <w:szCs w:val="23"/>
              </w:rPr>
              <w:t>36750</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5F0D609E" w:rsidR="00FD3A05" w:rsidRDefault="00013EE9" w:rsidP="007B28CA">
            <w:pPr>
              <w:pStyle w:val="Default"/>
              <w:spacing w:line="276" w:lineRule="auto"/>
              <w:rPr>
                <w:szCs w:val="23"/>
              </w:rPr>
            </w:pPr>
            <w:r w:rsidRPr="00013EE9">
              <w:rPr>
                <w:szCs w:val="23"/>
              </w:rPr>
              <w:t>499999500000</w:t>
            </w:r>
          </w:p>
        </w:tc>
        <w:tc>
          <w:tcPr>
            <w:tcW w:w="3117" w:type="dxa"/>
          </w:tcPr>
          <w:p w14:paraId="1E351CC9" w14:textId="57702869" w:rsidR="00FD3A05" w:rsidRDefault="00F97911" w:rsidP="007B28CA">
            <w:pPr>
              <w:pStyle w:val="Default"/>
              <w:spacing w:line="276" w:lineRule="auto"/>
              <w:rPr>
                <w:szCs w:val="23"/>
              </w:rPr>
            </w:pPr>
            <w:r>
              <w:rPr>
                <w:szCs w:val="23"/>
              </w:rPr>
              <w:t>147000</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2CA31917" w:rsidR="00FD3A05" w:rsidRDefault="00013EE9" w:rsidP="007B28CA">
            <w:pPr>
              <w:pStyle w:val="Default"/>
              <w:spacing w:line="276" w:lineRule="auto"/>
              <w:rPr>
                <w:szCs w:val="23"/>
              </w:rPr>
            </w:pPr>
            <w:r w:rsidRPr="00013EE9">
              <w:rPr>
                <w:szCs w:val="23"/>
              </w:rPr>
              <w:t>49999995000000</w:t>
            </w:r>
          </w:p>
        </w:tc>
        <w:tc>
          <w:tcPr>
            <w:tcW w:w="3117" w:type="dxa"/>
          </w:tcPr>
          <w:p w14:paraId="3057E9F2" w14:textId="29259A5A" w:rsidR="00FD3A05" w:rsidRDefault="00F97911" w:rsidP="007B28CA">
            <w:pPr>
              <w:pStyle w:val="Default"/>
              <w:spacing w:line="276" w:lineRule="auto"/>
              <w:rPr>
                <w:szCs w:val="23"/>
              </w:rPr>
            </w:pPr>
            <w:r>
              <w:rPr>
                <w:szCs w:val="23"/>
              </w:rPr>
              <w:t>14700000</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044001E4" w:rsidR="0018252A" w:rsidRDefault="00013EE9" w:rsidP="003238BD">
            <w:pPr>
              <w:pStyle w:val="Default"/>
              <w:spacing w:line="276" w:lineRule="auto"/>
              <w:rPr>
                <w:szCs w:val="23"/>
              </w:rPr>
            </w:pPr>
            <w:r w:rsidRPr="00013EE9">
              <w:rPr>
                <w:szCs w:val="23"/>
              </w:rPr>
              <w:t>246998</w:t>
            </w:r>
          </w:p>
        </w:tc>
        <w:tc>
          <w:tcPr>
            <w:tcW w:w="3117" w:type="dxa"/>
          </w:tcPr>
          <w:p w14:paraId="5525F15F" w14:textId="63ABC516" w:rsidR="0018252A" w:rsidRDefault="00013EE9" w:rsidP="003238BD">
            <w:pPr>
              <w:pStyle w:val="Default"/>
              <w:spacing w:line="276" w:lineRule="auto"/>
              <w:rPr>
                <w:szCs w:val="23"/>
              </w:rPr>
            </w:pPr>
            <w:r w:rsidRPr="00013EE9">
              <w:rPr>
                <w:szCs w:val="23"/>
              </w:rPr>
              <w:t>0.0601048469543457</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60004901" w:rsidR="0018252A" w:rsidRDefault="00013EE9" w:rsidP="003238BD">
            <w:pPr>
              <w:pStyle w:val="Default"/>
              <w:spacing w:line="276" w:lineRule="auto"/>
              <w:rPr>
                <w:szCs w:val="23"/>
              </w:rPr>
            </w:pPr>
            <w:r w:rsidRPr="00013EE9">
              <w:rPr>
                <w:szCs w:val="23"/>
              </w:rPr>
              <w:t>1016731</w:t>
            </w:r>
          </w:p>
        </w:tc>
        <w:tc>
          <w:tcPr>
            <w:tcW w:w="3117" w:type="dxa"/>
          </w:tcPr>
          <w:p w14:paraId="0521D251" w14:textId="611EAE8D" w:rsidR="0018252A" w:rsidRDefault="00013EE9" w:rsidP="003238BD">
            <w:pPr>
              <w:pStyle w:val="Default"/>
              <w:spacing w:line="276" w:lineRule="auto"/>
              <w:rPr>
                <w:szCs w:val="23"/>
              </w:rPr>
            </w:pPr>
            <w:r w:rsidRPr="00013EE9">
              <w:rPr>
                <w:szCs w:val="23"/>
              </w:rPr>
              <w:t>0.302105188369751</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10780D8F" w:rsidR="0018252A" w:rsidRDefault="00013EE9" w:rsidP="003238BD">
            <w:pPr>
              <w:pStyle w:val="Default"/>
              <w:spacing w:line="276" w:lineRule="auto"/>
              <w:rPr>
                <w:szCs w:val="23"/>
              </w:rPr>
            </w:pPr>
            <w:r w:rsidRPr="00013EE9">
              <w:rPr>
                <w:szCs w:val="23"/>
              </w:rPr>
              <w:t>3991281</w:t>
            </w:r>
          </w:p>
        </w:tc>
        <w:tc>
          <w:tcPr>
            <w:tcW w:w="3117" w:type="dxa"/>
          </w:tcPr>
          <w:p w14:paraId="07664422" w14:textId="72AD4724" w:rsidR="0018252A" w:rsidRDefault="00013EE9" w:rsidP="003238BD">
            <w:pPr>
              <w:pStyle w:val="Default"/>
              <w:spacing w:line="276" w:lineRule="auto"/>
              <w:rPr>
                <w:szCs w:val="23"/>
              </w:rPr>
            </w:pPr>
            <w:r w:rsidRPr="00013EE9">
              <w:rPr>
                <w:szCs w:val="23"/>
              </w:rPr>
              <w:t>1.4224083423614502</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3B67BC17" w:rsidR="0018252A" w:rsidRDefault="00013EE9" w:rsidP="003238BD">
            <w:pPr>
              <w:pStyle w:val="Default"/>
              <w:spacing w:line="276" w:lineRule="auto"/>
              <w:rPr>
                <w:szCs w:val="23"/>
              </w:rPr>
            </w:pPr>
            <w:r w:rsidRPr="00013EE9">
              <w:rPr>
                <w:szCs w:val="23"/>
              </w:rPr>
              <w:t>16104212</w:t>
            </w:r>
          </w:p>
        </w:tc>
        <w:tc>
          <w:tcPr>
            <w:tcW w:w="3117" w:type="dxa"/>
          </w:tcPr>
          <w:p w14:paraId="2B7C96B9" w14:textId="3C89225A" w:rsidR="0018252A" w:rsidRDefault="00013EE9" w:rsidP="003238BD">
            <w:pPr>
              <w:pStyle w:val="Default"/>
              <w:spacing w:line="276" w:lineRule="auto"/>
              <w:rPr>
                <w:szCs w:val="23"/>
              </w:rPr>
            </w:pPr>
            <w:r w:rsidRPr="00013EE9">
              <w:rPr>
                <w:szCs w:val="23"/>
              </w:rPr>
              <w:t>5.027310132980347</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0F25FA7C" w:rsidR="0018252A" w:rsidRDefault="00013EE9" w:rsidP="003238BD">
            <w:pPr>
              <w:pStyle w:val="Default"/>
              <w:spacing w:line="276" w:lineRule="auto"/>
              <w:rPr>
                <w:szCs w:val="23"/>
              </w:rPr>
            </w:pPr>
            <w:r w:rsidRPr="00013EE9">
              <w:rPr>
                <w:szCs w:val="23"/>
              </w:rPr>
              <w:t>64651468</w:t>
            </w:r>
          </w:p>
        </w:tc>
        <w:tc>
          <w:tcPr>
            <w:tcW w:w="3117" w:type="dxa"/>
          </w:tcPr>
          <w:p w14:paraId="0008ED98" w14:textId="64F97C97" w:rsidR="0018252A" w:rsidRDefault="00013EE9" w:rsidP="003238BD">
            <w:pPr>
              <w:pStyle w:val="Default"/>
              <w:spacing w:line="276" w:lineRule="auto"/>
              <w:rPr>
                <w:szCs w:val="23"/>
              </w:rPr>
            </w:pPr>
            <w:r w:rsidRPr="00013EE9">
              <w:rPr>
                <w:szCs w:val="23"/>
              </w:rPr>
              <w:t>24.76052451133728</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0336CEF1" w:rsidR="0018252A" w:rsidRDefault="00013EE9" w:rsidP="003238BD">
            <w:pPr>
              <w:pStyle w:val="Default"/>
              <w:spacing w:line="276" w:lineRule="auto"/>
              <w:rPr>
                <w:szCs w:val="23"/>
              </w:rPr>
            </w:pPr>
            <w:r w:rsidRPr="00013EE9">
              <w:rPr>
                <w:szCs w:val="23"/>
              </w:rPr>
              <w:t>257475139</w:t>
            </w:r>
          </w:p>
        </w:tc>
        <w:tc>
          <w:tcPr>
            <w:tcW w:w="3117" w:type="dxa"/>
          </w:tcPr>
          <w:p w14:paraId="7AA560D2" w14:textId="11D8E326" w:rsidR="0018252A" w:rsidRDefault="00013EE9" w:rsidP="003238BD">
            <w:pPr>
              <w:pStyle w:val="Default"/>
              <w:spacing w:line="276" w:lineRule="auto"/>
              <w:rPr>
                <w:szCs w:val="23"/>
              </w:rPr>
            </w:pPr>
            <w:r w:rsidRPr="00013EE9">
              <w:rPr>
                <w:szCs w:val="23"/>
              </w:rPr>
              <w:t>83.68932676315308</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1D159CC6" w:rsidR="0018252A" w:rsidRDefault="00E33C66" w:rsidP="003238BD">
            <w:pPr>
              <w:pStyle w:val="Default"/>
              <w:spacing w:line="276" w:lineRule="auto"/>
              <w:rPr>
                <w:szCs w:val="23"/>
              </w:rPr>
            </w:pPr>
            <w:r w:rsidRPr="00E33C66">
              <w:rPr>
                <w:szCs w:val="23"/>
              </w:rPr>
              <w:t>2499975000</w:t>
            </w:r>
          </w:p>
        </w:tc>
        <w:tc>
          <w:tcPr>
            <w:tcW w:w="3117" w:type="dxa"/>
          </w:tcPr>
          <w:p w14:paraId="0B40D9B0" w14:textId="384E909F" w:rsidR="0018252A" w:rsidRDefault="00B45D08" w:rsidP="003238BD">
            <w:pPr>
              <w:pStyle w:val="Default"/>
              <w:spacing w:line="276" w:lineRule="auto"/>
              <w:rPr>
                <w:szCs w:val="23"/>
              </w:rPr>
            </w:pPr>
            <w:r>
              <w:rPr>
                <w:szCs w:val="23"/>
              </w:rPr>
              <w:t>261.53</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5DF11DD9" w:rsidR="0018252A" w:rsidRDefault="00E33C66" w:rsidP="003238BD">
            <w:pPr>
              <w:pStyle w:val="Default"/>
              <w:spacing w:line="276" w:lineRule="auto"/>
              <w:rPr>
                <w:szCs w:val="23"/>
              </w:rPr>
            </w:pPr>
            <w:r w:rsidRPr="00E33C66">
              <w:rPr>
                <w:szCs w:val="23"/>
              </w:rPr>
              <w:t>62499875000</w:t>
            </w:r>
          </w:p>
        </w:tc>
        <w:tc>
          <w:tcPr>
            <w:tcW w:w="3117" w:type="dxa"/>
          </w:tcPr>
          <w:p w14:paraId="53CB7E34" w14:textId="77A70A31" w:rsidR="0018252A" w:rsidRDefault="00B45D08" w:rsidP="003238BD">
            <w:pPr>
              <w:pStyle w:val="Default"/>
              <w:spacing w:line="276" w:lineRule="auto"/>
              <w:rPr>
                <w:szCs w:val="23"/>
              </w:rPr>
            </w:pPr>
            <w:r>
              <w:rPr>
                <w:szCs w:val="23"/>
              </w:rPr>
              <w:t>1307</w:t>
            </w:r>
            <w:r w:rsidR="00E33C66">
              <w:rPr>
                <w:szCs w:val="23"/>
              </w:rPr>
              <w:t>.</w:t>
            </w:r>
            <w:r>
              <w:rPr>
                <w:szCs w:val="23"/>
              </w:rPr>
              <w:t>65625</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456296F5" w:rsidR="0018252A" w:rsidRDefault="00E33C66" w:rsidP="00E33C66">
            <w:pPr>
              <w:pStyle w:val="Default"/>
              <w:tabs>
                <w:tab w:val="left" w:pos="984"/>
              </w:tabs>
              <w:spacing w:line="276" w:lineRule="auto"/>
              <w:rPr>
                <w:szCs w:val="23"/>
              </w:rPr>
            </w:pPr>
            <w:r w:rsidRPr="00E33C66">
              <w:rPr>
                <w:szCs w:val="23"/>
              </w:rPr>
              <w:t>249999750000</w:t>
            </w:r>
          </w:p>
        </w:tc>
        <w:tc>
          <w:tcPr>
            <w:tcW w:w="3117" w:type="dxa"/>
          </w:tcPr>
          <w:p w14:paraId="0BB80001" w14:textId="5F1FCA4D" w:rsidR="0018252A" w:rsidRDefault="00B45D08" w:rsidP="003238BD">
            <w:pPr>
              <w:pStyle w:val="Default"/>
              <w:spacing w:line="276" w:lineRule="auto"/>
              <w:rPr>
                <w:szCs w:val="23"/>
              </w:rPr>
            </w:pPr>
            <w:r>
              <w:rPr>
                <w:szCs w:val="23"/>
              </w:rPr>
              <w:t>2615.3125</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52677D06" w:rsidR="0018252A" w:rsidRDefault="00E33C66" w:rsidP="003238BD">
            <w:pPr>
              <w:pStyle w:val="Default"/>
              <w:spacing w:line="276" w:lineRule="auto"/>
              <w:rPr>
                <w:szCs w:val="23"/>
              </w:rPr>
            </w:pPr>
            <w:r w:rsidRPr="00E33C66">
              <w:rPr>
                <w:szCs w:val="23"/>
              </w:rPr>
              <w:t>24999997500000</w:t>
            </w:r>
          </w:p>
        </w:tc>
        <w:tc>
          <w:tcPr>
            <w:tcW w:w="3117" w:type="dxa"/>
          </w:tcPr>
          <w:p w14:paraId="1FCA04FC" w14:textId="33AC19BB" w:rsidR="0018252A" w:rsidRDefault="00E33C66" w:rsidP="003238BD">
            <w:pPr>
              <w:pStyle w:val="Default"/>
              <w:spacing w:line="276" w:lineRule="auto"/>
              <w:rPr>
                <w:szCs w:val="23"/>
              </w:rPr>
            </w:pPr>
            <w:r>
              <w:rPr>
                <w:szCs w:val="23"/>
              </w:rPr>
              <w:t>26153.125</w:t>
            </w:r>
          </w:p>
        </w:tc>
      </w:tr>
    </w:tbl>
    <w:p w14:paraId="45B8BDD8" w14:textId="052EBA56" w:rsidR="0018252A" w:rsidRDefault="0018252A" w:rsidP="007B28CA">
      <w:pPr>
        <w:pStyle w:val="Default"/>
        <w:spacing w:line="276" w:lineRule="auto"/>
        <w:rPr>
          <w:szCs w:val="23"/>
        </w:rPr>
      </w:pPr>
    </w:p>
    <w:p w14:paraId="727F2CC5" w14:textId="7BD29DFA" w:rsidR="002B4920" w:rsidRPr="007F00E1" w:rsidRDefault="002B4920" w:rsidP="002B4920">
      <w:pPr>
        <w:pStyle w:val="Default"/>
        <w:numPr>
          <w:ilvl w:val="0"/>
          <w:numId w:val="2"/>
        </w:numPr>
        <w:spacing w:line="276" w:lineRule="auto"/>
        <w:rPr>
          <w:szCs w:val="23"/>
        </w:rPr>
      </w:pPr>
      <w:r>
        <w:rPr>
          <w:szCs w:val="23"/>
        </w:rPr>
        <w:t>Which sort do you think is better?  Why?</w:t>
      </w:r>
    </w:p>
    <w:p w14:paraId="048318ED" w14:textId="4908D427" w:rsidR="002B4920" w:rsidRDefault="00E33C66" w:rsidP="002B4920">
      <w:pPr>
        <w:pStyle w:val="Default"/>
        <w:spacing w:line="276" w:lineRule="auto"/>
        <w:rPr>
          <w:szCs w:val="23"/>
        </w:rPr>
      </w:pPr>
      <w:r>
        <w:rPr>
          <w:szCs w:val="23"/>
        </w:rPr>
        <w:t>Insertion sort is better because on average, it takes less time compared to selection sort to process the same number of items, especially when the list size is large.</w:t>
      </w:r>
      <w:r w:rsidR="008D44C8">
        <w:rPr>
          <w:szCs w:val="23"/>
        </w:rPr>
        <w:t xml:space="preserve"> It also does less comparisons to get the same results.</w:t>
      </w:r>
    </w:p>
    <w:p w14:paraId="5DE9FDEB" w14:textId="1BEF8192" w:rsidR="002B4920" w:rsidRPr="007F00E1"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6FEC62BF" w14:textId="407B054B" w:rsidR="002B4920" w:rsidRDefault="00E33C66" w:rsidP="002B4920">
      <w:pPr>
        <w:pStyle w:val="Default"/>
        <w:spacing w:line="276" w:lineRule="auto"/>
        <w:rPr>
          <w:szCs w:val="23"/>
        </w:rPr>
      </w:pPr>
      <w:r>
        <w:rPr>
          <w:szCs w:val="23"/>
        </w:rPr>
        <w:t xml:space="preserve">Insertion sort because </w:t>
      </w:r>
      <w:r w:rsidR="007F00E1">
        <w:rPr>
          <w:szCs w:val="23"/>
        </w:rPr>
        <w:t xml:space="preserve">it is an O(N) operation while selection sort is </w:t>
      </w:r>
      <w:proofErr w:type="gramStart"/>
      <w:r w:rsidR="007F00E1">
        <w:rPr>
          <w:szCs w:val="23"/>
        </w:rPr>
        <w:t>a</w:t>
      </w:r>
      <w:proofErr w:type="gramEnd"/>
      <w:r w:rsidR="007F00E1">
        <w:rPr>
          <w:szCs w:val="23"/>
        </w:rPr>
        <w:t xml:space="preserve"> O(N</w:t>
      </w:r>
      <w:r w:rsidR="007F00E1">
        <w:rPr>
          <w:szCs w:val="23"/>
          <w:vertAlign w:val="superscript"/>
        </w:rPr>
        <w:t>2</w:t>
      </w:r>
      <w:r w:rsidR="007F00E1">
        <w:rPr>
          <w:szCs w:val="23"/>
        </w:rPr>
        <w:t>) operation when a list is sorted/mostly sorted.</w:t>
      </w:r>
    </w:p>
    <w:p w14:paraId="4FF0D6C9" w14:textId="5A038C4F" w:rsidR="007F00E1" w:rsidRDefault="002B4920" w:rsidP="007F00E1">
      <w:pPr>
        <w:pStyle w:val="Default"/>
        <w:numPr>
          <w:ilvl w:val="0"/>
          <w:numId w:val="2"/>
        </w:numPr>
        <w:spacing w:line="276" w:lineRule="auto"/>
        <w:rPr>
          <w:szCs w:val="23"/>
        </w:rPr>
      </w:pPr>
      <w:r>
        <w:rPr>
          <w:szCs w:val="23"/>
        </w:rPr>
        <w:t xml:space="preserve">You probably found that insertion sort had about half as many comparisons as selection sort.  Why?  Why are the times for insertion sort not half what they are for selection sort?  (For part of the answer, think about what insertion sort </w:t>
      </w:r>
      <w:proofErr w:type="gramStart"/>
      <w:r>
        <w:rPr>
          <w:szCs w:val="23"/>
        </w:rPr>
        <w:t>has to</w:t>
      </w:r>
      <w:proofErr w:type="gramEnd"/>
      <w:r>
        <w:rPr>
          <w:szCs w:val="23"/>
        </w:rPr>
        <w:t xml:space="preserve"> do more of compared to selection sort.)</w:t>
      </w:r>
    </w:p>
    <w:p w14:paraId="552AA2B7" w14:textId="3615BFB6" w:rsidR="007F00E1" w:rsidRPr="007F00E1" w:rsidRDefault="00945798" w:rsidP="007F00E1">
      <w:pPr>
        <w:pStyle w:val="Default"/>
        <w:spacing w:line="276" w:lineRule="auto"/>
        <w:rPr>
          <w:szCs w:val="23"/>
        </w:rPr>
      </w:pPr>
      <w:r>
        <w:rPr>
          <w:szCs w:val="23"/>
        </w:rPr>
        <w:t xml:space="preserve">Selection sort compares all numbers in the “unsorted part” to find the minimum of that portion. Insertion sort takes 1 number from the “unsorted part” and compares it to each number in the “sorted part” and stops when it finds the correct spot to place in the “sorted part.” </w:t>
      </w:r>
      <w:r w:rsidR="00CC4423">
        <w:rPr>
          <w:szCs w:val="23"/>
        </w:rPr>
        <w:t xml:space="preserve">On average, </w:t>
      </w:r>
      <w:r w:rsidR="00CC4423">
        <w:rPr>
          <w:szCs w:val="23"/>
        </w:rPr>
        <w:lastRenderedPageBreak/>
        <w:t xml:space="preserve">the number would be directly in the center of the “sorted part” meaning that it does half of the comparisons that selection sort had to do. </w:t>
      </w:r>
      <w:r w:rsidR="008D44C8">
        <w:rPr>
          <w:szCs w:val="23"/>
        </w:rPr>
        <w:t>Because insertion sort stops when it finds the right place in the “sorted part,” it could stop after 1 comparison or possibly until it reaches the last comparison. Therefore if some of the numbers are already ordered, it would reduce the time.</w:t>
      </w:r>
      <w:bookmarkStart w:id="0" w:name="_GoBack"/>
      <w:bookmarkEnd w:id="0"/>
    </w:p>
    <w:sectPr w:rsidR="007F00E1" w:rsidRPr="007F00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DC90E" w14:textId="77777777" w:rsidR="0070250F" w:rsidRDefault="0070250F" w:rsidP="00F17B57">
      <w:pPr>
        <w:spacing w:after="0" w:line="240" w:lineRule="auto"/>
      </w:pPr>
      <w:r>
        <w:separator/>
      </w:r>
    </w:p>
  </w:endnote>
  <w:endnote w:type="continuationSeparator" w:id="0">
    <w:p w14:paraId="4DED3F62" w14:textId="77777777" w:rsidR="0070250F" w:rsidRDefault="0070250F"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ADD5" w14:textId="77777777" w:rsidR="0070250F" w:rsidRDefault="0070250F" w:rsidP="00F17B57">
      <w:pPr>
        <w:spacing w:after="0" w:line="240" w:lineRule="auto"/>
      </w:pPr>
      <w:r>
        <w:separator/>
      </w:r>
    </w:p>
  </w:footnote>
  <w:footnote w:type="continuationSeparator" w:id="0">
    <w:p w14:paraId="14F90F24" w14:textId="77777777" w:rsidR="0070250F" w:rsidRDefault="0070250F"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A88B" w14:textId="752BBBC4" w:rsidR="00F17B57" w:rsidRPr="00F17B57" w:rsidRDefault="00446DCB">
    <w:pPr>
      <w:pStyle w:val="Header"/>
      <w:rPr>
        <w:rFonts w:ascii="Times New Roman" w:hAnsi="Times New Roman" w:cs="Times New Roman"/>
        <w:sz w:val="24"/>
        <w:szCs w:val="24"/>
      </w:rPr>
    </w:pPr>
    <w:r>
      <w:rPr>
        <w:rFonts w:ascii="Times New Roman" w:hAnsi="Times New Roman" w:cs="Times New Roman"/>
        <w:sz w:val="24"/>
        <w:szCs w:val="24"/>
      </w:rPr>
      <w:t>Spring</w:t>
    </w:r>
    <w:r w:rsidR="00F17B57" w:rsidRPr="00F17B57">
      <w:rPr>
        <w:rFonts w:ascii="Times New Roman" w:hAnsi="Times New Roman" w:cs="Times New Roman"/>
        <w:sz w:val="24"/>
        <w:szCs w:val="24"/>
      </w:rPr>
      <w:t xml:space="preserve"> 2018 </w:t>
    </w:r>
    <w:r w:rsidR="00F17B57"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13EE9"/>
    <w:rsid w:val="00031B5F"/>
    <w:rsid w:val="0018252A"/>
    <w:rsid w:val="002B4920"/>
    <w:rsid w:val="00310059"/>
    <w:rsid w:val="00446DCB"/>
    <w:rsid w:val="00485B5D"/>
    <w:rsid w:val="004F6A1D"/>
    <w:rsid w:val="00682ADD"/>
    <w:rsid w:val="006B4862"/>
    <w:rsid w:val="0070250F"/>
    <w:rsid w:val="007B28CA"/>
    <w:rsid w:val="007F00E1"/>
    <w:rsid w:val="008B4F91"/>
    <w:rsid w:val="008D44C8"/>
    <w:rsid w:val="00945798"/>
    <w:rsid w:val="00B41F16"/>
    <w:rsid w:val="00B45D08"/>
    <w:rsid w:val="00B713E9"/>
    <w:rsid w:val="00B9728D"/>
    <w:rsid w:val="00BB4014"/>
    <w:rsid w:val="00C71C5A"/>
    <w:rsid w:val="00CC4423"/>
    <w:rsid w:val="00DA65F6"/>
    <w:rsid w:val="00DE589F"/>
    <w:rsid w:val="00DE7FEA"/>
    <w:rsid w:val="00E33C66"/>
    <w:rsid w:val="00F17B57"/>
    <w:rsid w:val="00F41599"/>
    <w:rsid w:val="00F97911"/>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Kenneth Liu</cp:lastModifiedBy>
  <cp:revision>9</cp:revision>
  <dcterms:created xsi:type="dcterms:W3CDTF">2018-05-08T22:40:00Z</dcterms:created>
  <dcterms:modified xsi:type="dcterms:W3CDTF">2018-05-14T19:33:00Z</dcterms:modified>
</cp:coreProperties>
</file>