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E1" w:rsidRDefault="003B3AE1" w:rsidP="003B3AE1">
      <w:pPr>
        <w:rPr>
          <w:b/>
        </w:rPr>
      </w:pPr>
      <w:r>
        <w:rPr>
          <w:b/>
        </w:rPr>
        <w:t>DEDUCTIONS FROM GROSS INCOME</w:t>
      </w:r>
      <w:r>
        <w:rPr>
          <w:b/>
        </w:rPr>
        <w:br/>
      </w:r>
    </w:p>
    <w:p w:rsidR="004157B2" w:rsidRPr="003B3AE1" w:rsidRDefault="00BB508D" w:rsidP="003B3AE1">
      <w:pPr>
        <w:pStyle w:val="ListParagraph"/>
        <w:numPr>
          <w:ilvl w:val="0"/>
          <w:numId w:val="22"/>
        </w:numPr>
        <w:rPr>
          <w:b/>
        </w:rPr>
      </w:pPr>
      <w:r w:rsidRPr="003B3AE1">
        <w:rPr>
          <w:b/>
        </w:rPr>
        <w:t>Itemized Deductions</w:t>
      </w:r>
    </w:p>
    <w:p w:rsidR="00BB508D" w:rsidRPr="00DC7D91" w:rsidRDefault="00BB508D" w:rsidP="00BB508D">
      <w:pPr>
        <w:pStyle w:val="ListParagraph"/>
        <w:numPr>
          <w:ilvl w:val="0"/>
          <w:numId w:val="1"/>
        </w:numPr>
        <w:rPr>
          <w:b/>
        </w:rPr>
      </w:pPr>
      <w:r w:rsidRPr="00DC7D91">
        <w:rPr>
          <w:b/>
        </w:rPr>
        <w:t>General and administrative expenses</w:t>
      </w:r>
    </w:p>
    <w:p w:rsidR="00BB508D" w:rsidRPr="00DC7D91" w:rsidRDefault="00BB508D" w:rsidP="00BB508D">
      <w:pPr>
        <w:pStyle w:val="ListParagraph"/>
        <w:numPr>
          <w:ilvl w:val="0"/>
          <w:numId w:val="1"/>
        </w:numPr>
        <w:rPr>
          <w:b/>
        </w:rPr>
      </w:pPr>
      <w:r w:rsidRPr="00DC7D91">
        <w:rPr>
          <w:b/>
        </w:rPr>
        <w:t>Interest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DC7D91" w:rsidTr="00DC7D91">
        <w:tc>
          <w:tcPr>
            <w:tcW w:w="10070" w:type="dxa"/>
          </w:tcPr>
          <w:p w:rsidR="00DC7D91" w:rsidRPr="00DC7D91" w:rsidRDefault="00DC7D91" w:rsidP="00C5395F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Requisites to be deductible</w:t>
            </w:r>
          </w:p>
          <w:p w:rsidR="00DC7D91" w:rsidRDefault="00DC7D91" w:rsidP="00DC7D91">
            <w:pPr>
              <w:pStyle w:val="ListParagraph"/>
              <w:numPr>
                <w:ilvl w:val="0"/>
                <w:numId w:val="2"/>
              </w:numPr>
            </w:pPr>
            <w:r>
              <w:t>There is indebtedness as evidenced by a document.</w:t>
            </w:r>
          </w:p>
          <w:p w:rsidR="00DC7D91" w:rsidRDefault="00DC7D91" w:rsidP="00DC7D91">
            <w:pPr>
              <w:pStyle w:val="ListParagraph"/>
              <w:numPr>
                <w:ilvl w:val="0"/>
                <w:numId w:val="2"/>
              </w:numPr>
            </w:pPr>
            <w:r>
              <w:t>The indebtedness must be that of the taxpayer</w:t>
            </w:r>
          </w:p>
          <w:p w:rsidR="00DC7D91" w:rsidRDefault="00DC7D91" w:rsidP="00DC7D91">
            <w:pPr>
              <w:pStyle w:val="ListParagraph"/>
              <w:numPr>
                <w:ilvl w:val="0"/>
                <w:numId w:val="2"/>
              </w:numPr>
            </w:pPr>
            <w:r>
              <w:t>The indebtedness must be concerned with the taxpayer’s trade, business or profession.</w:t>
            </w:r>
          </w:p>
          <w:p w:rsidR="00DC7D91" w:rsidRDefault="00DC7D91" w:rsidP="00DC7D91">
            <w:pPr>
              <w:pStyle w:val="ListParagraph"/>
              <w:numPr>
                <w:ilvl w:val="0"/>
                <w:numId w:val="2"/>
              </w:numPr>
            </w:pPr>
            <w:r>
              <w:t>The interest must have been paid or accrued during the taxable year.</w:t>
            </w:r>
          </w:p>
          <w:p w:rsidR="00DC7D91" w:rsidRDefault="00DC7D91" w:rsidP="00DC7D91"/>
          <w:p w:rsidR="00DC7D91" w:rsidRDefault="00DC7D91" w:rsidP="00DC7D91">
            <w:pPr>
              <w:rPr>
                <w:i/>
              </w:rPr>
            </w:pPr>
            <w:r w:rsidRPr="00DC7D91">
              <w:rPr>
                <w:i/>
              </w:rPr>
              <w:t>Deductible Interest</w:t>
            </w:r>
            <w:r>
              <w:rPr>
                <w:i/>
              </w:rPr>
              <w:t xml:space="preserve"> Expense Subject to Limitation</w:t>
            </w:r>
          </w:p>
          <w:p w:rsidR="00DC7D91" w:rsidRDefault="00DC7D91" w:rsidP="00DC7D91">
            <w:r>
              <w:t xml:space="preserve">If the taxpayer has interest income subject to 20% final tax and at the same time incurred an interest expense during the taxable year, the allowable interest expense shall be reduced by </w:t>
            </w:r>
          </w:p>
          <w:p w:rsidR="00DC7D91" w:rsidRDefault="00DC7D91" w:rsidP="00DC7D91"/>
          <w:p w:rsidR="00DC7D91" w:rsidRDefault="00DC7D91" w:rsidP="00DC7D91">
            <w:pPr>
              <w:ind w:left="720"/>
            </w:pPr>
            <w:r>
              <w:t>Individual – 38% of interest income</w:t>
            </w:r>
          </w:p>
          <w:p w:rsidR="00DC7D91" w:rsidRDefault="00DC7D91" w:rsidP="00DC7D91">
            <w:pPr>
              <w:ind w:left="720"/>
            </w:pPr>
            <w:r>
              <w:t>Corporation – 33% of interest income</w:t>
            </w:r>
          </w:p>
          <w:p w:rsidR="00DC7D91" w:rsidRDefault="00DC7D91" w:rsidP="00DC7D91"/>
          <w:p w:rsidR="00DC7D91" w:rsidRDefault="00DC7D91" w:rsidP="00DC7D91">
            <w:r>
              <w:t>Rationale: Why borrow when you have money loaned to others?</w:t>
            </w:r>
          </w:p>
          <w:p w:rsidR="00DC7D91" w:rsidRDefault="00DC7D91" w:rsidP="00DC7D91"/>
          <w:p w:rsidR="00DC7D91" w:rsidRPr="00DC7D91" w:rsidRDefault="00DC7D91" w:rsidP="00DC7D91">
            <w:pPr>
              <w:rPr>
                <w:i/>
              </w:rPr>
            </w:pPr>
            <w:r w:rsidRPr="00DC7D91">
              <w:rPr>
                <w:i/>
              </w:rPr>
              <w:t>Deductible Interest Expense in Full</w:t>
            </w:r>
          </w:p>
          <w:p w:rsidR="00CE4CAA" w:rsidRDefault="00CE4CAA" w:rsidP="00CE4CAA">
            <w:pPr>
              <w:pStyle w:val="ListParagraph"/>
              <w:numPr>
                <w:ilvl w:val="0"/>
                <w:numId w:val="3"/>
              </w:numPr>
            </w:pPr>
            <w:r>
              <w:t>Interest for tax delinquency - However, surcharges and compromise for late payment of income tax are non-deductible expense.</w:t>
            </w:r>
          </w:p>
          <w:p w:rsidR="00CE4CAA" w:rsidRDefault="00CE4CAA" w:rsidP="00CE4CAA">
            <w:pPr>
              <w:pStyle w:val="ListParagraph"/>
              <w:numPr>
                <w:ilvl w:val="0"/>
                <w:numId w:val="3"/>
              </w:numPr>
            </w:pPr>
            <w:r>
              <w:t>Interest payment on scrip dividends</w:t>
            </w:r>
          </w:p>
          <w:p w:rsidR="00CE4CAA" w:rsidRDefault="00CE4CAA" w:rsidP="00CE4CAA">
            <w:pPr>
              <w:pStyle w:val="ListParagraph"/>
              <w:numPr>
                <w:ilvl w:val="0"/>
                <w:numId w:val="3"/>
              </w:numPr>
            </w:pPr>
            <w:r>
              <w:t>Interest payment on deposits – Interest paid by banks and other financial institutions on the deposits of customers.</w:t>
            </w:r>
          </w:p>
          <w:p w:rsidR="00CE4CAA" w:rsidRDefault="00CE4CAA" w:rsidP="00CE4CAA">
            <w:pPr>
              <w:pStyle w:val="ListParagraph"/>
              <w:numPr>
                <w:ilvl w:val="0"/>
                <w:numId w:val="3"/>
              </w:numPr>
            </w:pPr>
            <w:r>
              <w:t>Interest payment on bonds.</w:t>
            </w:r>
          </w:p>
          <w:p w:rsidR="00CE4CAA" w:rsidRDefault="00CE4CAA" w:rsidP="00CE4CAA"/>
          <w:p w:rsidR="00CE4CAA" w:rsidRPr="00CE4CAA" w:rsidRDefault="00CE4CAA" w:rsidP="00CE4CAA">
            <w:pPr>
              <w:rPr>
                <w:i/>
              </w:rPr>
            </w:pPr>
            <w:r w:rsidRPr="00CE4CAA">
              <w:rPr>
                <w:i/>
              </w:rPr>
              <w:t>Nondeductible Interest Expense</w:t>
            </w:r>
          </w:p>
          <w:p w:rsidR="00CE4CAA" w:rsidRDefault="00CE4CAA" w:rsidP="00CE4CAA">
            <w:pPr>
              <w:pStyle w:val="ListParagraph"/>
              <w:numPr>
                <w:ilvl w:val="0"/>
                <w:numId w:val="4"/>
              </w:numPr>
            </w:pPr>
            <w:r>
              <w:t>Interest paid in advance by a taxpayer using the cash basis method of accounting – Such interest shall be allowed as deduction in the year the indebtedness is paid.</w:t>
            </w:r>
          </w:p>
          <w:p w:rsidR="00CE4CAA" w:rsidRDefault="00CE4CAA" w:rsidP="00CE4CAA">
            <w:pPr>
              <w:pStyle w:val="ListParagraph"/>
              <w:numPr>
                <w:ilvl w:val="0"/>
                <w:numId w:val="4"/>
              </w:numPr>
            </w:pPr>
            <w:r>
              <w:t>Interest expense arising between related taxpayers.</w:t>
            </w:r>
          </w:p>
          <w:p w:rsidR="00CE4CAA" w:rsidRDefault="00CE4CAA" w:rsidP="00CE4CAA">
            <w:pPr>
              <w:pStyle w:val="ListParagraph"/>
              <w:numPr>
                <w:ilvl w:val="0"/>
                <w:numId w:val="4"/>
              </w:numPr>
            </w:pPr>
            <w:r>
              <w:t>Interest expense if the indebtedness is incurred to finance petroleum exploration.</w:t>
            </w:r>
          </w:p>
          <w:p w:rsidR="00CE4CAA" w:rsidRDefault="00CE4CAA" w:rsidP="00CE4CAA">
            <w:pPr>
              <w:pStyle w:val="ListParagraph"/>
              <w:numPr>
                <w:ilvl w:val="0"/>
                <w:numId w:val="4"/>
              </w:numPr>
            </w:pPr>
            <w:r>
              <w:t>Interest on preferred stocks.</w:t>
            </w:r>
          </w:p>
          <w:p w:rsidR="00CE4CAA" w:rsidRDefault="00CE4CAA" w:rsidP="00CE4CAA">
            <w:pPr>
              <w:pStyle w:val="ListParagraph"/>
              <w:numPr>
                <w:ilvl w:val="0"/>
                <w:numId w:val="4"/>
              </w:numPr>
            </w:pPr>
            <w:r>
              <w:t>Interest agreed on orally.</w:t>
            </w:r>
          </w:p>
          <w:p w:rsidR="00CE4CAA" w:rsidRDefault="00CE4CAA" w:rsidP="00CE4CAA">
            <w:pPr>
              <w:pStyle w:val="ListParagraph"/>
              <w:numPr>
                <w:ilvl w:val="0"/>
                <w:numId w:val="4"/>
              </w:numPr>
            </w:pPr>
            <w:r>
              <w:t>Interest on indebtedness that has prescribed.</w:t>
            </w:r>
          </w:p>
          <w:p w:rsidR="00CE4CAA" w:rsidRDefault="00CE4CAA" w:rsidP="00CE4CAA"/>
          <w:p w:rsidR="00CE4CAA" w:rsidRDefault="00CE4CAA" w:rsidP="00CE4CAA">
            <w:pPr>
              <w:rPr>
                <w:i/>
              </w:rPr>
            </w:pPr>
            <w:r w:rsidRPr="00C77FA8">
              <w:rPr>
                <w:i/>
              </w:rPr>
              <w:t xml:space="preserve">Optional Treatment of </w:t>
            </w:r>
            <w:r w:rsidR="00C77FA8" w:rsidRPr="00C77FA8">
              <w:rPr>
                <w:i/>
              </w:rPr>
              <w:t>Interest Expense</w:t>
            </w:r>
          </w:p>
          <w:p w:rsidR="00C77FA8" w:rsidRDefault="00C77FA8" w:rsidP="00C77FA8">
            <w:pPr>
              <w:pStyle w:val="ListParagraph"/>
              <w:numPr>
                <w:ilvl w:val="0"/>
                <w:numId w:val="5"/>
              </w:numPr>
            </w:pPr>
            <w:r>
              <w:t>O</w:t>
            </w:r>
            <w:r w:rsidR="00641B94">
              <w:t>utright deduction</w:t>
            </w:r>
          </w:p>
          <w:p w:rsidR="00641B94" w:rsidRPr="00C77FA8" w:rsidRDefault="00641B94" w:rsidP="00C77FA8">
            <w:pPr>
              <w:pStyle w:val="ListParagraph"/>
              <w:numPr>
                <w:ilvl w:val="0"/>
                <w:numId w:val="5"/>
              </w:numPr>
            </w:pPr>
            <w:r>
              <w:t>Capital expenditure – interest expense will be deducted then thru means of depreciation</w:t>
            </w:r>
          </w:p>
        </w:tc>
      </w:tr>
    </w:tbl>
    <w:p w:rsidR="00C5395F" w:rsidRDefault="00C5395F" w:rsidP="00C5395F">
      <w:pPr>
        <w:pStyle w:val="ListParagraph"/>
        <w:rPr>
          <w:b/>
        </w:rPr>
      </w:pPr>
    </w:p>
    <w:p w:rsidR="00CE4CAA" w:rsidRDefault="00CE4CAA" w:rsidP="00CE4CA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Taxes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CE4CAA" w:rsidTr="00CE4CAA">
        <w:tc>
          <w:tcPr>
            <w:tcW w:w="10070" w:type="dxa"/>
          </w:tcPr>
          <w:p w:rsidR="00CE4CAA" w:rsidRDefault="00CE4CAA" w:rsidP="00CE4CAA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Nondeductible Taxes</w:t>
            </w:r>
          </w:p>
          <w:p w:rsidR="00CE4CAA" w:rsidRDefault="00641B94" w:rsidP="00641B94">
            <w:pPr>
              <w:pStyle w:val="ListParagraph"/>
              <w:numPr>
                <w:ilvl w:val="0"/>
                <w:numId w:val="6"/>
              </w:numPr>
            </w:pPr>
            <w:r>
              <w:t>Philippine income tax</w:t>
            </w:r>
          </w:p>
          <w:p w:rsidR="00641B94" w:rsidRDefault="00641B94" w:rsidP="00641B94">
            <w:pPr>
              <w:pStyle w:val="ListParagraph"/>
              <w:numPr>
                <w:ilvl w:val="0"/>
                <w:numId w:val="6"/>
              </w:numPr>
            </w:pPr>
            <w:r>
              <w:t>Estate and donor’s taxes</w:t>
            </w:r>
          </w:p>
          <w:p w:rsidR="00641B94" w:rsidRDefault="00641B94" w:rsidP="00641B94">
            <w:pPr>
              <w:pStyle w:val="ListParagraph"/>
              <w:numPr>
                <w:ilvl w:val="0"/>
                <w:numId w:val="6"/>
              </w:numPr>
            </w:pPr>
            <w:r>
              <w:t>Foreign income tax, if claimed as a tax credit</w:t>
            </w:r>
          </w:p>
          <w:p w:rsidR="00641B94" w:rsidRDefault="00641B94" w:rsidP="00641B94">
            <w:pPr>
              <w:pStyle w:val="ListParagraph"/>
              <w:numPr>
                <w:ilvl w:val="0"/>
                <w:numId w:val="6"/>
              </w:numPr>
            </w:pPr>
            <w:r>
              <w:t>Percentage tax on stock transaction</w:t>
            </w:r>
          </w:p>
          <w:p w:rsidR="00641B94" w:rsidRDefault="00641B94" w:rsidP="00641B94">
            <w:pPr>
              <w:pStyle w:val="ListParagraph"/>
              <w:numPr>
                <w:ilvl w:val="0"/>
                <w:numId w:val="6"/>
              </w:numPr>
            </w:pPr>
            <w:r>
              <w:t>Value-added tax</w:t>
            </w:r>
          </w:p>
          <w:p w:rsidR="00641B94" w:rsidRDefault="00641B94" w:rsidP="00641B94">
            <w:pPr>
              <w:pStyle w:val="ListParagraph"/>
              <w:numPr>
                <w:ilvl w:val="0"/>
                <w:numId w:val="6"/>
              </w:numPr>
            </w:pPr>
            <w:r>
              <w:t>Taxes not related to business, trade, or profession</w:t>
            </w:r>
          </w:p>
          <w:p w:rsidR="00641B94" w:rsidRDefault="00641B94" w:rsidP="00641B94">
            <w:pPr>
              <w:pStyle w:val="ListParagraph"/>
              <w:numPr>
                <w:ilvl w:val="0"/>
                <w:numId w:val="6"/>
              </w:numPr>
            </w:pPr>
            <w:r>
              <w:t>Other items related to tax such as</w:t>
            </w:r>
          </w:p>
          <w:p w:rsidR="00641B94" w:rsidRDefault="00641B94" w:rsidP="00641B94">
            <w:pPr>
              <w:pStyle w:val="ListParagraph"/>
              <w:numPr>
                <w:ilvl w:val="0"/>
                <w:numId w:val="7"/>
              </w:numPr>
            </w:pPr>
            <w:r>
              <w:t>Special assessment tax</w:t>
            </w:r>
          </w:p>
          <w:p w:rsidR="00641B94" w:rsidRDefault="00641B94" w:rsidP="00641B94">
            <w:pPr>
              <w:pStyle w:val="ListParagraph"/>
              <w:numPr>
                <w:ilvl w:val="0"/>
                <w:numId w:val="7"/>
              </w:numPr>
            </w:pPr>
            <w:r>
              <w:t>Surcharges</w:t>
            </w:r>
          </w:p>
          <w:p w:rsidR="00641B94" w:rsidRDefault="00641B94" w:rsidP="00641B94">
            <w:pPr>
              <w:pStyle w:val="ListParagraph"/>
              <w:numPr>
                <w:ilvl w:val="0"/>
                <w:numId w:val="7"/>
              </w:numPr>
            </w:pPr>
            <w:r>
              <w:t>Compromise penalty</w:t>
            </w:r>
          </w:p>
          <w:p w:rsidR="00641B94" w:rsidRDefault="00641B94" w:rsidP="00641B94"/>
          <w:p w:rsidR="00641B94" w:rsidRDefault="00641B94" w:rsidP="00641B94">
            <w:pPr>
              <w:rPr>
                <w:i/>
              </w:rPr>
            </w:pPr>
            <w:r w:rsidRPr="00641B94">
              <w:rPr>
                <w:i/>
              </w:rPr>
              <w:t>Foreign Income Tax Claimed as Tax Credit</w:t>
            </w:r>
          </w:p>
          <w:p w:rsidR="00641B94" w:rsidRDefault="00641B94" w:rsidP="00641B94">
            <w:pPr>
              <w:pStyle w:val="ListParagraph"/>
              <w:numPr>
                <w:ilvl w:val="0"/>
                <w:numId w:val="8"/>
              </w:numPr>
            </w:pPr>
            <w:r>
              <w:t>Who may avail?</w:t>
            </w:r>
          </w:p>
          <w:p w:rsidR="00641B94" w:rsidRDefault="00641B94" w:rsidP="00641B94">
            <w:pPr>
              <w:pStyle w:val="ListParagraph"/>
              <w:ind w:left="360"/>
            </w:pPr>
            <w:r>
              <w:t>Taxpayers taxed within and without.</w:t>
            </w:r>
          </w:p>
          <w:p w:rsidR="00641B94" w:rsidRDefault="00641B94" w:rsidP="00641B94"/>
          <w:p w:rsidR="00641B94" w:rsidRDefault="00641B94" w:rsidP="00641B94">
            <w:pPr>
              <w:pStyle w:val="ListParagraph"/>
              <w:numPr>
                <w:ilvl w:val="0"/>
                <w:numId w:val="8"/>
              </w:numPr>
            </w:pPr>
            <w:r>
              <w:t>Limit – whichever is lower of the following:</w:t>
            </w:r>
          </w:p>
          <w:p w:rsidR="00641B94" w:rsidRDefault="00641B94" w:rsidP="00641B94">
            <w:pPr>
              <w:pStyle w:val="ListParagraph"/>
              <w:ind w:left="360"/>
            </w:pPr>
            <w:r>
              <w:t xml:space="preserve">Limit 1: Tax Due * (Taxable Income per </w:t>
            </w:r>
            <w:r w:rsidR="002443D6">
              <w:t xml:space="preserve">each </w:t>
            </w:r>
            <w:r>
              <w:t>Foreign Country/ Taxable Income-World)</w:t>
            </w:r>
          </w:p>
          <w:p w:rsidR="00641B94" w:rsidRDefault="00641B94" w:rsidP="00641B94">
            <w:pPr>
              <w:pStyle w:val="ListParagraph"/>
              <w:ind w:left="360"/>
            </w:pPr>
            <w:r>
              <w:t xml:space="preserve">Limit 2: Tax Due * (Taxable Income </w:t>
            </w:r>
            <w:r w:rsidR="002443D6">
              <w:t>for all Foreign Country</w:t>
            </w:r>
            <w:r>
              <w:t>/ Taxable Income-World)</w:t>
            </w:r>
          </w:p>
          <w:p w:rsidR="002443D6" w:rsidRDefault="002443D6" w:rsidP="00641B94">
            <w:pPr>
              <w:pStyle w:val="ListParagraph"/>
              <w:ind w:left="360"/>
            </w:pPr>
          </w:p>
          <w:p w:rsidR="002443D6" w:rsidRDefault="002443D6" w:rsidP="00641B94">
            <w:pPr>
              <w:pStyle w:val="ListParagraph"/>
              <w:ind w:left="360"/>
            </w:pPr>
            <w:r>
              <w:t>Note: If the taxpayer is individual, the taxable income figure to be used is the taxable income before personal exemptions.</w:t>
            </w:r>
          </w:p>
          <w:p w:rsidR="002443D6" w:rsidRDefault="002443D6" w:rsidP="00641B94">
            <w:pPr>
              <w:pStyle w:val="ListParagraph"/>
              <w:ind w:left="360"/>
            </w:pPr>
          </w:p>
          <w:p w:rsidR="002443D6" w:rsidRPr="00641B94" w:rsidRDefault="002443D6" w:rsidP="002443D6"/>
        </w:tc>
      </w:tr>
    </w:tbl>
    <w:p w:rsidR="00CE4CAA" w:rsidRDefault="00CE4CAA" w:rsidP="00CE4CAA">
      <w:pPr>
        <w:pStyle w:val="ListParagraph"/>
        <w:rPr>
          <w:b/>
        </w:rPr>
      </w:pPr>
    </w:p>
    <w:p w:rsidR="002443D6" w:rsidRDefault="002443D6" w:rsidP="00CE4CAA">
      <w:pPr>
        <w:pStyle w:val="ListParagraph"/>
        <w:rPr>
          <w:b/>
        </w:rPr>
      </w:pPr>
    </w:p>
    <w:p w:rsidR="002443D6" w:rsidRDefault="002443D6" w:rsidP="002443D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Losses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2443D6" w:rsidTr="002443D6">
        <w:tc>
          <w:tcPr>
            <w:tcW w:w="10070" w:type="dxa"/>
          </w:tcPr>
          <w:p w:rsidR="002443D6" w:rsidRDefault="00433BE1" w:rsidP="002443D6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Net Operating Loss Carry Over (</w:t>
            </w:r>
            <w:r w:rsidR="002443D6">
              <w:rPr>
                <w:b/>
              </w:rPr>
              <w:t>NOLCO</w:t>
            </w:r>
            <w:r>
              <w:rPr>
                <w:b/>
              </w:rPr>
              <w:t>)</w:t>
            </w:r>
          </w:p>
          <w:p w:rsidR="002443D6" w:rsidRDefault="002443D6" w:rsidP="002443D6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Requisites:</w:t>
            </w:r>
          </w:p>
          <w:p w:rsidR="002443D6" w:rsidRDefault="002443D6" w:rsidP="002443D6">
            <w:pPr>
              <w:pStyle w:val="ListParagraph"/>
              <w:numPr>
                <w:ilvl w:val="0"/>
                <w:numId w:val="9"/>
              </w:numPr>
            </w:pPr>
            <w:r>
              <w:t>Taxpayer not exempt from Income tax the year loss was sustained.</w:t>
            </w:r>
          </w:p>
          <w:p w:rsidR="002443D6" w:rsidRDefault="002443D6" w:rsidP="002443D6">
            <w:pPr>
              <w:pStyle w:val="ListParagraph"/>
              <w:numPr>
                <w:ilvl w:val="0"/>
                <w:numId w:val="9"/>
              </w:numPr>
            </w:pPr>
            <w:r>
              <w:t>There has been NO substantial change in the ownership of business.</w:t>
            </w:r>
          </w:p>
          <w:p w:rsidR="002443D6" w:rsidRDefault="002443D6" w:rsidP="002443D6"/>
          <w:p w:rsidR="002443D6" w:rsidRDefault="002443D6" w:rsidP="002443D6">
            <w:pPr>
              <w:rPr>
                <w:i/>
              </w:rPr>
            </w:pPr>
            <w:r w:rsidRPr="002443D6">
              <w:rPr>
                <w:i/>
              </w:rPr>
              <w:t>Taxpayers Entitled to NOLCO</w:t>
            </w:r>
          </w:p>
          <w:p w:rsidR="002443D6" w:rsidRDefault="002443D6" w:rsidP="002443D6">
            <w:pPr>
              <w:pStyle w:val="ListParagraph"/>
              <w:numPr>
                <w:ilvl w:val="0"/>
                <w:numId w:val="10"/>
              </w:numPr>
            </w:pPr>
            <w:r>
              <w:t>Those not earning purely compensation income</w:t>
            </w:r>
          </w:p>
          <w:p w:rsidR="003B3AE1" w:rsidRDefault="003B3AE1" w:rsidP="003B3AE1">
            <w:pPr>
              <w:pStyle w:val="ListParagraph"/>
              <w:numPr>
                <w:ilvl w:val="0"/>
                <w:numId w:val="25"/>
              </w:numPr>
            </w:pPr>
            <w:r>
              <w:t>Individuals engaged in business</w:t>
            </w:r>
          </w:p>
          <w:p w:rsidR="003B3AE1" w:rsidRDefault="003B3AE1" w:rsidP="003B3AE1">
            <w:pPr>
              <w:pStyle w:val="ListParagraph"/>
              <w:numPr>
                <w:ilvl w:val="0"/>
                <w:numId w:val="25"/>
              </w:numPr>
            </w:pPr>
            <w:r>
              <w:t>Corporations</w:t>
            </w:r>
          </w:p>
          <w:p w:rsidR="003B3AE1" w:rsidRDefault="003B3AE1" w:rsidP="003B3AE1">
            <w:pPr>
              <w:pStyle w:val="ListParagraph"/>
              <w:numPr>
                <w:ilvl w:val="0"/>
                <w:numId w:val="25"/>
              </w:numPr>
            </w:pPr>
            <w:r>
              <w:t>Taxable estates and trusts</w:t>
            </w:r>
          </w:p>
          <w:p w:rsidR="002443D6" w:rsidRDefault="002443D6" w:rsidP="002443D6">
            <w:pPr>
              <w:pStyle w:val="ListParagraph"/>
              <w:numPr>
                <w:ilvl w:val="0"/>
                <w:numId w:val="10"/>
              </w:numPr>
            </w:pPr>
            <w:r>
              <w:t>Taxpayer</w:t>
            </w:r>
            <w:r w:rsidR="00433BE1">
              <w:t>s</w:t>
            </w:r>
            <w:r>
              <w:t xml:space="preserve"> subject to normal tax</w:t>
            </w:r>
            <w:r w:rsidR="003B3AE1">
              <w:t xml:space="preserve"> – citizens/residents</w:t>
            </w:r>
          </w:p>
          <w:p w:rsidR="002443D6" w:rsidRDefault="002443D6" w:rsidP="002443D6"/>
          <w:p w:rsidR="002443D6" w:rsidRDefault="002443D6" w:rsidP="002443D6">
            <w:pPr>
              <w:rPr>
                <w:i/>
              </w:rPr>
            </w:pPr>
            <w:r w:rsidRPr="002443D6">
              <w:rPr>
                <w:i/>
              </w:rPr>
              <w:t>Periods to Cover</w:t>
            </w:r>
          </w:p>
          <w:p w:rsidR="002443D6" w:rsidRDefault="002443D6" w:rsidP="002443D6">
            <w:pPr>
              <w:pStyle w:val="ListParagraph"/>
              <w:numPr>
                <w:ilvl w:val="0"/>
                <w:numId w:val="11"/>
              </w:numPr>
            </w:pPr>
            <w:r>
              <w:t>In general: Up to 3 consecutive taxable years following the year of loss</w:t>
            </w:r>
          </w:p>
          <w:p w:rsidR="002443D6" w:rsidRDefault="002443D6" w:rsidP="002443D6">
            <w:pPr>
              <w:pStyle w:val="ListParagraph"/>
              <w:numPr>
                <w:ilvl w:val="0"/>
                <w:numId w:val="11"/>
              </w:numPr>
            </w:pPr>
            <w:r>
              <w:t>Exception</w:t>
            </w:r>
          </w:p>
          <w:p w:rsidR="002443D6" w:rsidRDefault="002443D6" w:rsidP="002443D6">
            <w:pPr>
              <w:pStyle w:val="ListParagraph"/>
              <w:ind w:left="360"/>
            </w:pPr>
            <w:r>
              <w:t>For mines other than oil and gas wells, loss incurred in</w:t>
            </w:r>
          </w:p>
          <w:p w:rsidR="002443D6" w:rsidRDefault="002443D6" w:rsidP="002443D6">
            <w:pPr>
              <w:pStyle w:val="ListParagraph"/>
              <w:numPr>
                <w:ilvl w:val="0"/>
                <w:numId w:val="7"/>
              </w:numPr>
            </w:pPr>
            <w:r>
              <w:t>First 10 years – next 5 years</w:t>
            </w:r>
          </w:p>
          <w:p w:rsidR="002443D6" w:rsidRDefault="002443D6" w:rsidP="002443D6">
            <w:pPr>
              <w:pStyle w:val="ListParagraph"/>
              <w:numPr>
                <w:ilvl w:val="0"/>
                <w:numId w:val="7"/>
              </w:numPr>
            </w:pPr>
            <w:r>
              <w:t>Subsequently – next 3 years</w:t>
            </w:r>
          </w:p>
          <w:p w:rsidR="002443D6" w:rsidRDefault="002443D6" w:rsidP="00433BE1"/>
          <w:p w:rsidR="00433BE1" w:rsidRPr="00433BE1" w:rsidRDefault="00433BE1" w:rsidP="00433BE1">
            <w:pPr>
              <w:rPr>
                <w:b/>
              </w:rPr>
            </w:pPr>
            <w:r w:rsidRPr="00433BE1">
              <w:rPr>
                <w:b/>
              </w:rPr>
              <w:t>Net Capital Loss Carry Over (NCLCO)</w:t>
            </w:r>
          </w:p>
          <w:p w:rsidR="00433BE1" w:rsidRDefault="00433BE1" w:rsidP="00433BE1">
            <w:r>
              <w:t>See notes on Dealings in Properties. The important difference is that NOLCO applies to individuals and corporations while NCLCO applies to individuals only.</w:t>
            </w:r>
          </w:p>
          <w:p w:rsidR="00433BE1" w:rsidRDefault="00433BE1" w:rsidP="00433BE1"/>
          <w:p w:rsidR="00A510ED" w:rsidRDefault="00A510ED" w:rsidP="00A510ED">
            <w:pPr>
              <w:rPr>
                <w:b/>
              </w:rPr>
            </w:pPr>
            <w:r w:rsidRPr="00A510ED">
              <w:rPr>
                <w:b/>
              </w:rPr>
              <w:t>Losses from Wash Sales</w:t>
            </w:r>
          </w:p>
          <w:p w:rsidR="00146580" w:rsidRDefault="00146580" w:rsidP="00A510ED">
            <w:r>
              <w:t>Not deductible – see Dealings in Properties lecture.</w:t>
            </w:r>
          </w:p>
          <w:p w:rsidR="00146580" w:rsidRDefault="00146580" w:rsidP="00A510ED"/>
          <w:p w:rsidR="00146580" w:rsidRPr="00146580" w:rsidRDefault="00146580" w:rsidP="00A510ED">
            <w:pPr>
              <w:rPr>
                <w:b/>
              </w:rPr>
            </w:pPr>
            <w:r w:rsidRPr="00146580">
              <w:rPr>
                <w:b/>
              </w:rPr>
              <w:t>Losses from Wagering</w:t>
            </w:r>
            <w:r w:rsidR="00CC2675">
              <w:rPr>
                <w:b/>
              </w:rPr>
              <w:t>/Gambling</w:t>
            </w:r>
          </w:p>
          <w:p w:rsidR="00146580" w:rsidRDefault="00146580" w:rsidP="00146580">
            <w:pPr>
              <w:pStyle w:val="ListParagraph"/>
              <w:numPr>
                <w:ilvl w:val="0"/>
                <w:numId w:val="12"/>
              </w:numPr>
            </w:pPr>
            <w:r>
              <w:t>Any gain – Normal tax</w:t>
            </w:r>
          </w:p>
          <w:p w:rsidR="00146580" w:rsidRDefault="00146580" w:rsidP="00A510ED">
            <w:pPr>
              <w:pStyle w:val="ListParagraph"/>
              <w:numPr>
                <w:ilvl w:val="0"/>
                <w:numId w:val="12"/>
              </w:numPr>
            </w:pPr>
            <w:r>
              <w:t>Any loss – Nondeductible</w:t>
            </w:r>
            <w:r w:rsidR="002675DA">
              <w:t xml:space="preserve">. </w:t>
            </w:r>
            <w:r>
              <w:t>Rationale: Not related to business</w:t>
            </w:r>
          </w:p>
          <w:p w:rsidR="00146580" w:rsidRPr="00146580" w:rsidRDefault="00146580" w:rsidP="00A510ED"/>
        </w:tc>
      </w:tr>
    </w:tbl>
    <w:p w:rsidR="002443D6" w:rsidRDefault="002443D6" w:rsidP="002443D6">
      <w:pPr>
        <w:pStyle w:val="ListParagraph"/>
        <w:rPr>
          <w:b/>
        </w:rPr>
      </w:pPr>
    </w:p>
    <w:p w:rsidR="00146580" w:rsidRDefault="00146580" w:rsidP="001465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Bad Debts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146580" w:rsidTr="00146580">
        <w:tc>
          <w:tcPr>
            <w:tcW w:w="10070" w:type="dxa"/>
          </w:tcPr>
          <w:p w:rsidR="00146580" w:rsidRDefault="00146580" w:rsidP="00146580">
            <w:pPr>
              <w:pStyle w:val="ListParagraph"/>
              <w:ind w:left="0"/>
              <w:rPr>
                <w:i/>
              </w:rPr>
            </w:pPr>
            <w:r w:rsidRPr="00146580">
              <w:rPr>
                <w:i/>
              </w:rPr>
              <w:t>Amount Deductible</w:t>
            </w:r>
          </w:p>
          <w:p w:rsidR="00146580" w:rsidRDefault="00146580" w:rsidP="00146580">
            <w:pPr>
              <w:pStyle w:val="ListParagraph"/>
              <w:ind w:left="0"/>
            </w:pPr>
            <w:r>
              <w:t>Actual amount deemed worthless or uncollectible (Direct or Actual method).</w:t>
            </w:r>
          </w:p>
          <w:p w:rsidR="00146580" w:rsidRPr="00146580" w:rsidRDefault="00146580" w:rsidP="00146580">
            <w:pPr>
              <w:pStyle w:val="ListParagraph"/>
              <w:ind w:left="0"/>
            </w:pPr>
            <w:r>
              <w:t xml:space="preserve"> </w:t>
            </w:r>
          </w:p>
        </w:tc>
      </w:tr>
    </w:tbl>
    <w:p w:rsidR="00146580" w:rsidRDefault="00146580" w:rsidP="00146580">
      <w:pPr>
        <w:pStyle w:val="ListParagraph"/>
        <w:rPr>
          <w:b/>
        </w:rPr>
      </w:pPr>
    </w:p>
    <w:p w:rsidR="00146580" w:rsidRDefault="00146580" w:rsidP="0014658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Depreciation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146580" w:rsidTr="00146580">
        <w:tc>
          <w:tcPr>
            <w:tcW w:w="10070" w:type="dxa"/>
          </w:tcPr>
          <w:p w:rsidR="00146580" w:rsidRDefault="00146580" w:rsidP="00146580">
            <w:pPr>
              <w:pStyle w:val="ListParagraph"/>
              <w:ind w:left="0"/>
            </w:pPr>
            <w:r w:rsidRPr="00146580">
              <w:t>Amount deductible is based on the depreciation method and period used.</w:t>
            </w:r>
            <w:r w:rsidR="00ED6A5E">
              <w:t xml:space="preserve"> In general, method used is straight line and period is the useful life.</w:t>
            </w:r>
          </w:p>
          <w:p w:rsidR="00146580" w:rsidRPr="00146580" w:rsidRDefault="00146580" w:rsidP="00146580">
            <w:pPr>
              <w:pStyle w:val="ListParagraph"/>
              <w:ind w:left="0"/>
            </w:pPr>
          </w:p>
          <w:p w:rsidR="00146580" w:rsidRDefault="00146580" w:rsidP="0014658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Petroleum Operations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41"/>
              <w:gridCol w:w="3041"/>
              <w:gridCol w:w="3042"/>
            </w:tblGrid>
            <w:tr w:rsidR="00146580" w:rsidTr="00146580">
              <w:tc>
                <w:tcPr>
                  <w:tcW w:w="3041" w:type="dxa"/>
                </w:tcPr>
                <w:p w:rsidR="00146580" w:rsidRDefault="00146580" w:rsidP="00146580">
                  <w:pPr>
                    <w:pStyle w:val="ListParagraph"/>
                    <w:ind w:left="0"/>
                    <w:rPr>
                      <w:b/>
                    </w:rPr>
                  </w:pPr>
                </w:p>
              </w:tc>
              <w:tc>
                <w:tcPr>
                  <w:tcW w:w="3041" w:type="dxa"/>
                </w:tcPr>
                <w:p w:rsidR="00146580" w:rsidRDefault="00146580" w:rsidP="00146580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Method</w:t>
                  </w:r>
                </w:p>
              </w:tc>
              <w:tc>
                <w:tcPr>
                  <w:tcW w:w="3042" w:type="dxa"/>
                </w:tcPr>
                <w:p w:rsidR="00146580" w:rsidRDefault="00146580" w:rsidP="00146580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Depreciation Period</w:t>
                  </w:r>
                </w:p>
              </w:tc>
            </w:tr>
            <w:tr w:rsidR="00146580" w:rsidTr="00146580">
              <w:tc>
                <w:tcPr>
                  <w:tcW w:w="3041" w:type="dxa"/>
                </w:tcPr>
                <w:p w:rsidR="00146580" w:rsidRPr="00146580" w:rsidRDefault="00146580" w:rsidP="00146580">
                  <w:pPr>
                    <w:pStyle w:val="ListParagraph"/>
                    <w:ind w:left="0"/>
                  </w:pPr>
                  <w:r w:rsidRPr="00146580">
                    <w:t>Properties directly related to production of petroleum</w:t>
                  </w:r>
                </w:p>
              </w:tc>
              <w:tc>
                <w:tcPr>
                  <w:tcW w:w="3041" w:type="dxa"/>
                </w:tcPr>
                <w:p w:rsidR="00146580" w:rsidRPr="00146580" w:rsidRDefault="00ED6A5E" w:rsidP="00146580">
                  <w:pPr>
                    <w:pStyle w:val="ListParagraph"/>
                    <w:ind w:left="0"/>
                  </w:pPr>
                  <w:r>
                    <w:t>Straight-line or declining balance</w:t>
                  </w:r>
                </w:p>
              </w:tc>
              <w:tc>
                <w:tcPr>
                  <w:tcW w:w="3042" w:type="dxa"/>
                </w:tcPr>
                <w:p w:rsidR="00146580" w:rsidRPr="00146580" w:rsidRDefault="00ED6A5E" w:rsidP="00146580">
                  <w:pPr>
                    <w:pStyle w:val="ListParagraph"/>
                    <w:ind w:left="0"/>
                  </w:pPr>
                  <w:r>
                    <w:t xml:space="preserve">10 </w:t>
                  </w:r>
                  <w:proofErr w:type="spellStart"/>
                  <w:r>
                    <w:t>yrs</w:t>
                  </w:r>
                  <w:proofErr w:type="spellEnd"/>
                  <w:r>
                    <w:t xml:space="preserve"> or shorter as may be permitted by the commissioner</w:t>
                  </w:r>
                </w:p>
              </w:tc>
            </w:tr>
            <w:tr w:rsidR="00146580" w:rsidTr="00146580">
              <w:tc>
                <w:tcPr>
                  <w:tcW w:w="3041" w:type="dxa"/>
                </w:tcPr>
                <w:p w:rsidR="00146580" w:rsidRPr="00146580" w:rsidRDefault="00146580" w:rsidP="00146580">
                  <w:pPr>
                    <w:pStyle w:val="ListParagraph"/>
                    <w:ind w:left="0"/>
                  </w:pPr>
                  <w:r w:rsidRPr="00146580">
                    <w:lastRenderedPageBreak/>
                    <w:t>Properties not directly related to production of petroleum</w:t>
                  </w:r>
                </w:p>
              </w:tc>
              <w:tc>
                <w:tcPr>
                  <w:tcW w:w="3041" w:type="dxa"/>
                </w:tcPr>
                <w:p w:rsidR="00146580" w:rsidRPr="00146580" w:rsidRDefault="00ED6A5E" w:rsidP="00146580">
                  <w:pPr>
                    <w:pStyle w:val="ListParagraph"/>
                    <w:ind w:left="0"/>
                  </w:pPr>
                  <w:r>
                    <w:t>Straight-line</w:t>
                  </w:r>
                </w:p>
              </w:tc>
              <w:tc>
                <w:tcPr>
                  <w:tcW w:w="3042" w:type="dxa"/>
                </w:tcPr>
                <w:p w:rsidR="00146580" w:rsidRPr="00146580" w:rsidRDefault="00ED6A5E" w:rsidP="00146580">
                  <w:pPr>
                    <w:pStyle w:val="ListParagraph"/>
                    <w:ind w:left="0"/>
                  </w:pPr>
                  <w:r>
                    <w:t xml:space="preserve">5 </w:t>
                  </w:r>
                  <w:proofErr w:type="spellStart"/>
                  <w:r>
                    <w:t>yrs</w:t>
                  </w:r>
                  <w:proofErr w:type="spellEnd"/>
                </w:p>
              </w:tc>
            </w:tr>
          </w:tbl>
          <w:p w:rsidR="00146580" w:rsidRDefault="00146580" w:rsidP="00146580">
            <w:pPr>
              <w:pStyle w:val="ListParagraph"/>
              <w:ind w:left="0"/>
              <w:rPr>
                <w:b/>
              </w:rPr>
            </w:pPr>
          </w:p>
          <w:p w:rsidR="00ED6A5E" w:rsidRDefault="00ED6A5E" w:rsidP="0014658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Mining Operations other than Petroleum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82"/>
              <w:gridCol w:w="4050"/>
            </w:tblGrid>
            <w:tr w:rsidR="00ED6A5E" w:rsidTr="00ED6A5E">
              <w:tc>
                <w:tcPr>
                  <w:tcW w:w="3482" w:type="dxa"/>
                </w:tcPr>
                <w:p w:rsidR="00ED6A5E" w:rsidRDefault="00ED6A5E" w:rsidP="00ED6A5E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If expected life is</w:t>
                  </w:r>
                </w:p>
              </w:tc>
              <w:tc>
                <w:tcPr>
                  <w:tcW w:w="4050" w:type="dxa"/>
                </w:tcPr>
                <w:p w:rsidR="00ED6A5E" w:rsidRDefault="00ED6A5E" w:rsidP="00ED6A5E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Depreciation Period</w:t>
                  </w:r>
                </w:p>
              </w:tc>
            </w:tr>
            <w:tr w:rsidR="00ED6A5E" w:rsidTr="00ED6A5E">
              <w:tc>
                <w:tcPr>
                  <w:tcW w:w="3482" w:type="dxa"/>
                </w:tcPr>
                <w:p w:rsidR="00ED6A5E" w:rsidRPr="00ED6A5E" w:rsidRDefault="00ED6A5E" w:rsidP="00146580">
                  <w:pPr>
                    <w:pStyle w:val="ListParagraph"/>
                    <w:ind w:left="0"/>
                  </w:pPr>
                  <w:r>
                    <w:t xml:space="preserve">10 </w:t>
                  </w:r>
                  <w:proofErr w:type="spellStart"/>
                  <w:r>
                    <w:t>yrs</w:t>
                  </w:r>
                  <w:proofErr w:type="spellEnd"/>
                  <w:r>
                    <w:t xml:space="preserve"> or less</w:t>
                  </w:r>
                </w:p>
              </w:tc>
              <w:tc>
                <w:tcPr>
                  <w:tcW w:w="4050" w:type="dxa"/>
                </w:tcPr>
                <w:p w:rsidR="00ED6A5E" w:rsidRPr="00ED6A5E" w:rsidRDefault="00ED6A5E" w:rsidP="00146580">
                  <w:pPr>
                    <w:pStyle w:val="ListParagraph"/>
                    <w:ind w:left="0"/>
                  </w:pPr>
                  <w:r>
                    <w:t>Useful life</w:t>
                  </w:r>
                </w:p>
              </w:tc>
            </w:tr>
            <w:tr w:rsidR="00ED6A5E" w:rsidTr="00ED6A5E">
              <w:tc>
                <w:tcPr>
                  <w:tcW w:w="3482" w:type="dxa"/>
                </w:tcPr>
                <w:p w:rsidR="00ED6A5E" w:rsidRPr="00ED6A5E" w:rsidRDefault="00ED6A5E" w:rsidP="00146580">
                  <w:pPr>
                    <w:pStyle w:val="ListParagraph"/>
                    <w:ind w:left="0"/>
                  </w:pPr>
                  <w:r>
                    <w:t xml:space="preserve">More than 10 </w:t>
                  </w:r>
                  <w:proofErr w:type="spellStart"/>
                  <w:r>
                    <w:t>yrs</w:t>
                  </w:r>
                  <w:proofErr w:type="spellEnd"/>
                </w:p>
              </w:tc>
              <w:tc>
                <w:tcPr>
                  <w:tcW w:w="4050" w:type="dxa"/>
                </w:tcPr>
                <w:p w:rsidR="00ED6A5E" w:rsidRPr="00ED6A5E" w:rsidRDefault="00ED6A5E" w:rsidP="00146580">
                  <w:pPr>
                    <w:pStyle w:val="ListParagraph"/>
                    <w:ind w:left="0"/>
                  </w:pPr>
                  <w:r>
                    <w:t xml:space="preserve">Any number between 5 </w:t>
                  </w:r>
                  <w:proofErr w:type="spellStart"/>
                  <w:r>
                    <w:t>yrs</w:t>
                  </w:r>
                  <w:proofErr w:type="spellEnd"/>
                  <w:r>
                    <w:t xml:space="preserve"> and Useful life</w:t>
                  </w:r>
                </w:p>
              </w:tc>
            </w:tr>
          </w:tbl>
          <w:p w:rsidR="00146580" w:rsidRDefault="00ED6A5E" w:rsidP="00146580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:rsidR="00146580" w:rsidRDefault="00146580" w:rsidP="00146580">
      <w:pPr>
        <w:pStyle w:val="ListParagraph"/>
        <w:rPr>
          <w:b/>
        </w:rPr>
      </w:pPr>
    </w:p>
    <w:p w:rsidR="00ED6A5E" w:rsidRDefault="00ED6A5E" w:rsidP="00ED6A5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Depletion</w:t>
      </w:r>
    </w:p>
    <w:p w:rsidR="00ED6A5E" w:rsidRDefault="001E3F6A" w:rsidP="00ED6A5E">
      <w:pPr>
        <w:pStyle w:val="ListParagraph"/>
      </w:pPr>
      <w:r>
        <w:t>See your book as various books on taxation provide different tax treatments for depletion.</w:t>
      </w:r>
    </w:p>
    <w:p w:rsidR="001E3F6A" w:rsidRDefault="001E3F6A" w:rsidP="00ED6A5E">
      <w:pPr>
        <w:pStyle w:val="ListParagraph"/>
      </w:pPr>
    </w:p>
    <w:p w:rsidR="001E3F6A" w:rsidRPr="001E3F6A" w:rsidRDefault="001E3F6A" w:rsidP="001E3F6A">
      <w:pPr>
        <w:pStyle w:val="ListParagraph"/>
        <w:numPr>
          <w:ilvl w:val="0"/>
          <w:numId w:val="1"/>
        </w:numPr>
      </w:pPr>
      <w:r>
        <w:rPr>
          <w:b/>
        </w:rPr>
        <w:t>Charitable Contributions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1E3F6A" w:rsidTr="001E3F6A">
        <w:tc>
          <w:tcPr>
            <w:tcW w:w="10070" w:type="dxa"/>
          </w:tcPr>
          <w:p w:rsidR="001E3F6A" w:rsidRPr="00237EB6" w:rsidRDefault="001E3F6A" w:rsidP="00237EB6">
            <w:pPr>
              <w:rPr>
                <w:i/>
              </w:rPr>
            </w:pPr>
            <w:r w:rsidRPr="00237EB6">
              <w:rPr>
                <w:i/>
              </w:rPr>
              <w:t>Deductible in Full</w:t>
            </w:r>
          </w:p>
          <w:p w:rsidR="001E3F6A" w:rsidRDefault="001E3F6A" w:rsidP="001E3F6A">
            <w:pPr>
              <w:pStyle w:val="ListParagraph"/>
              <w:numPr>
                <w:ilvl w:val="0"/>
                <w:numId w:val="14"/>
              </w:numPr>
            </w:pPr>
            <w:r>
              <w:t>Made to foreign institutions</w:t>
            </w:r>
          </w:p>
          <w:p w:rsidR="001E3F6A" w:rsidRDefault="001E3F6A" w:rsidP="001E3F6A">
            <w:pPr>
              <w:pStyle w:val="ListParagraph"/>
              <w:numPr>
                <w:ilvl w:val="0"/>
                <w:numId w:val="14"/>
              </w:numPr>
            </w:pPr>
            <w:r>
              <w:t>Made to accredited NGOs/Nonprofit DC provided</w:t>
            </w:r>
          </w:p>
          <w:p w:rsidR="001E3F6A" w:rsidRDefault="001E3F6A" w:rsidP="00237EB6">
            <w:pPr>
              <w:pStyle w:val="ListParagraph"/>
              <w:numPr>
                <w:ilvl w:val="1"/>
                <w:numId w:val="12"/>
              </w:numPr>
              <w:ind w:left="697"/>
            </w:pPr>
            <w:r>
              <w:t>Admin expense does not exceed 30% of the total exp</w:t>
            </w:r>
            <w:r w:rsidR="00111DF0">
              <w:t>ense</w:t>
            </w:r>
          </w:p>
          <w:p w:rsidR="001E3F6A" w:rsidRDefault="001E3F6A" w:rsidP="00237EB6">
            <w:pPr>
              <w:pStyle w:val="ListParagraph"/>
              <w:numPr>
                <w:ilvl w:val="1"/>
                <w:numId w:val="12"/>
              </w:numPr>
              <w:ind w:left="697"/>
            </w:pPr>
            <w:r>
              <w:t>For the following purpose</w:t>
            </w:r>
          </w:p>
          <w:p w:rsidR="001E3F6A" w:rsidRDefault="001E3F6A" w:rsidP="00237EB6">
            <w:pPr>
              <w:pStyle w:val="ListParagraph"/>
              <w:numPr>
                <w:ilvl w:val="2"/>
                <w:numId w:val="12"/>
              </w:numPr>
              <w:ind w:left="1057"/>
            </w:pPr>
            <w:r>
              <w:t>Character building and youth development</w:t>
            </w:r>
          </w:p>
          <w:p w:rsidR="001E3F6A" w:rsidRDefault="001E3F6A" w:rsidP="00237EB6">
            <w:pPr>
              <w:pStyle w:val="ListParagraph"/>
              <w:numPr>
                <w:ilvl w:val="2"/>
                <w:numId w:val="12"/>
              </w:numPr>
              <w:ind w:left="1057"/>
            </w:pPr>
            <w:r>
              <w:t>Cultural</w:t>
            </w:r>
          </w:p>
          <w:p w:rsidR="001E3F6A" w:rsidRDefault="001E3F6A" w:rsidP="00237EB6">
            <w:pPr>
              <w:pStyle w:val="ListParagraph"/>
              <w:numPr>
                <w:ilvl w:val="2"/>
                <w:numId w:val="12"/>
              </w:numPr>
              <w:ind w:left="1057"/>
            </w:pPr>
            <w:r>
              <w:t>Health</w:t>
            </w:r>
          </w:p>
          <w:p w:rsidR="001E3F6A" w:rsidRDefault="001E3F6A" w:rsidP="00237EB6">
            <w:pPr>
              <w:pStyle w:val="ListParagraph"/>
              <w:numPr>
                <w:ilvl w:val="2"/>
                <w:numId w:val="12"/>
              </w:numPr>
              <w:ind w:left="1057"/>
            </w:pPr>
            <w:r>
              <w:t>Education and research</w:t>
            </w:r>
          </w:p>
          <w:p w:rsidR="001E3F6A" w:rsidRDefault="001E3F6A" w:rsidP="00237EB6">
            <w:pPr>
              <w:pStyle w:val="ListParagraph"/>
              <w:numPr>
                <w:ilvl w:val="2"/>
                <w:numId w:val="12"/>
              </w:numPr>
              <w:ind w:left="1057"/>
            </w:pPr>
            <w:r>
              <w:t>Scientific</w:t>
            </w:r>
          </w:p>
          <w:p w:rsidR="001E3F6A" w:rsidRDefault="001E3F6A" w:rsidP="00237EB6">
            <w:pPr>
              <w:pStyle w:val="ListParagraph"/>
              <w:numPr>
                <w:ilvl w:val="2"/>
                <w:numId w:val="12"/>
              </w:numPr>
              <w:ind w:left="1057"/>
            </w:pPr>
            <w:r>
              <w:t>Social welfare</w:t>
            </w:r>
          </w:p>
          <w:p w:rsidR="001E3F6A" w:rsidRDefault="001E3F6A" w:rsidP="00237EB6">
            <w:pPr>
              <w:pStyle w:val="ListParagraph"/>
              <w:numPr>
                <w:ilvl w:val="1"/>
                <w:numId w:val="12"/>
              </w:numPr>
              <w:ind w:left="697"/>
            </w:pPr>
            <w:r>
              <w:t xml:space="preserve">Not later than </w:t>
            </w:r>
            <w:r w:rsidR="00237EB6">
              <w:t>3 months and 15 days after close of taxable year – utilize the contribution</w:t>
            </w:r>
          </w:p>
          <w:p w:rsidR="00237EB6" w:rsidRDefault="00237EB6" w:rsidP="00237EB6">
            <w:pPr>
              <w:pStyle w:val="ListParagraph"/>
              <w:numPr>
                <w:ilvl w:val="1"/>
                <w:numId w:val="12"/>
              </w:numPr>
              <w:ind w:left="697"/>
            </w:pPr>
            <w:r>
              <w:t>Distribution of assets in event of dissolution</w:t>
            </w:r>
          </w:p>
          <w:p w:rsidR="00237EB6" w:rsidRDefault="00237EB6" w:rsidP="00237EB6">
            <w:pPr>
              <w:pStyle w:val="ListParagraph"/>
              <w:numPr>
                <w:ilvl w:val="1"/>
                <w:numId w:val="12"/>
              </w:numPr>
              <w:ind w:left="697"/>
            </w:pPr>
            <w:r>
              <w:t xml:space="preserve">No part of income of which </w:t>
            </w:r>
            <w:proofErr w:type="spellStart"/>
            <w:r>
              <w:t>inures</w:t>
            </w:r>
            <w:proofErr w:type="spellEnd"/>
            <w:r>
              <w:t xml:space="preserve"> to any private individual</w:t>
            </w:r>
          </w:p>
          <w:p w:rsidR="00237EB6" w:rsidRDefault="00316C85" w:rsidP="00237EB6">
            <w:pPr>
              <w:pStyle w:val="ListParagraph"/>
              <w:numPr>
                <w:ilvl w:val="0"/>
                <w:numId w:val="14"/>
              </w:numPr>
            </w:pPr>
            <w:r>
              <w:t xml:space="preserve">Made to </w:t>
            </w:r>
            <w:r w:rsidR="00237EB6">
              <w:t xml:space="preserve">Government of the Philippines </w:t>
            </w:r>
            <w:r w:rsidR="00730304">
              <w:t xml:space="preserve">- </w:t>
            </w:r>
            <w:r w:rsidR="00237EB6">
              <w:t>exclusively for priority projects</w:t>
            </w:r>
          </w:p>
          <w:p w:rsidR="00237EB6" w:rsidRDefault="00237EB6" w:rsidP="00237EB6">
            <w:pPr>
              <w:pStyle w:val="ListParagraph"/>
              <w:ind w:left="360"/>
            </w:pPr>
          </w:p>
          <w:p w:rsidR="00237EB6" w:rsidRDefault="00237EB6" w:rsidP="00237EB6">
            <w:pPr>
              <w:rPr>
                <w:i/>
              </w:rPr>
            </w:pPr>
            <w:r w:rsidRPr="00237EB6">
              <w:rPr>
                <w:i/>
              </w:rPr>
              <w:t>Deductible with Limit</w:t>
            </w:r>
          </w:p>
          <w:p w:rsidR="00237EB6" w:rsidRDefault="00237EB6" w:rsidP="00237EB6">
            <w:pPr>
              <w:pStyle w:val="ListParagraph"/>
              <w:numPr>
                <w:ilvl w:val="0"/>
                <w:numId w:val="15"/>
              </w:numPr>
            </w:pPr>
            <w:r>
              <w:t>Made to accredited domestic corporation for the following purpose</w:t>
            </w:r>
          </w:p>
          <w:p w:rsidR="00237EB6" w:rsidRDefault="00237EB6" w:rsidP="00237EB6">
            <w:pPr>
              <w:pStyle w:val="ListParagraph"/>
              <w:numPr>
                <w:ilvl w:val="1"/>
                <w:numId w:val="12"/>
              </w:numPr>
            </w:pPr>
            <w:r>
              <w:t>Cultural</w:t>
            </w:r>
          </w:p>
          <w:p w:rsidR="00237EB6" w:rsidRDefault="00237EB6" w:rsidP="00237EB6">
            <w:pPr>
              <w:pStyle w:val="ListParagraph"/>
              <w:numPr>
                <w:ilvl w:val="1"/>
                <w:numId w:val="12"/>
              </w:numPr>
            </w:pPr>
            <w:r>
              <w:t>Educational</w:t>
            </w:r>
          </w:p>
          <w:p w:rsidR="00237EB6" w:rsidRDefault="00237EB6" w:rsidP="00237EB6">
            <w:pPr>
              <w:pStyle w:val="ListParagraph"/>
              <w:numPr>
                <w:ilvl w:val="1"/>
                <w:numId w:val="12"/>
              </w:numPr>
            </w:pPr>
            <w:r>
              <w:t>Scientific</w:t>
            </w:r>
          </w:p>
          <w:p w:rsidR="00237EB6" w:rsidRDefault="00237EB6" w:rsidP="00237EB6">
            <w:pPr>
              <w:pStyle w:val="ListParagraph"/>
              <w:numPr>
                <w:ilvl w:val="1"/>
                <w:numId w:val="12"/>
              </w:numPr>
            </w:pPr>
            <w:r>
              <w:t>Youth and sports development</w:t>
            </w:r>
          </w:p>
          <w:p w:rsidR="00237EB6" w:rsidRDefault="00237EB6" w:rsidP="00237EB6">
            <w:pPr>
              <w:pStyle w:val="ListParagraph"/>
              <w:numPr>
                <w:ilvl w:val="1"/>
                <w:numId w:val="12"/>
              </w:numPr>
            </w:pPr>
            <w:r>
              <w:t>Religious</w:t>
            </w:r>
          </w:p>
          <w:p w:rsidR="00237EB6" w:rsidRDefault="00237EB6" w:rsidP="00237EB6">
            <w:pPr>
              <w:pStyle w:val="ListParagraph"/>
              <w:numPr>
                <w:ilvl w:val="1"/>
                <w:numId w:val="12"/>
              </w:numPr>
            </w:pPr>
            <w:r>
              <w:t>Rehab of veterans</w:t>
            </w:r>
          </w:p>
          <w:p w:rsidR="00237EB6" w:rsidRDefault="00237EB6" w:rsidP="00237EB6">
            <w:pPr>
              <w:pStyle w:val="ListParagraph"/>
              <w:numPr>
                <w:ilvl w:val="0"/>
                <w:numId w:val="15"/>
              </w:numPr>
            </w:pPr>
            <w:r>
              <w:t xml:space="preserve">Made to NGO – no part of income of which </w:t>
            </w:r>
            <w:proofErr w:type="spellStart"/>
            <w:r>
              <w:t>inures</w:t>
            </w:r>
            <w:proofErr w:type="spellEnd"/>
            <w:r>
              <w:t xml:space="preserve"> to any private individual</w:t>
            </w:r>
          </w:p>
          <w:p w:rsidR="00237EB6" w:rsidRDefault="00237EB6" w:rsidP="00237EB6">
            <w:pPr>
              <w:pStyle w:val="ListParagraph"/>
              <w:numPr>
                <w:ilvl w:val="0"/>
                <w:numId w:val="15"/>
              </w:numPr>
            </w:pPr>
            <w:r>
              <w:t xml:space="preserve">Made to government of the Philippines </w:t>
            </w:r>
            <w:r w:rsidR="00730304">
              <w:t xml:space="preserve">- </w:t>
            </w:r>
            <w:r>
              <w:t>exclusively for public purposes</w:t>
            </w:r>
          </w:p>
          <w:p w:rsidR="00237EB6" w:rsidRDefault="00237EB6" w:rsidP="00237EB6">
            <w:pPr>
              <w:pStyle w:val="ListParagraph"/>
              <w:numPr>
                <w:ilvl w:val="0"/>
                <w:numId w:val="15"/>
              </w:numPr>
            </w:pPr>
            <w:r>
              <w:t>Limit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1862"/>
              <w:gridCol w:w="6902"/>
            </w:tblGrid>
            <w:tr w:rsidR="00237EB6" w:rsidTr="00237EB6">
              <w:tc>
                <w:tcPr>
                  <w:tcW w:w="1862" w:type="dxa"/>
                </w:tcPr>
                <w:p w:rsidR="00237EB6" w:rsidRPr="00237EB6" w:rsidRDefault="00237EB6" w:rsidP="00237EB6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237EB6">
                    <w:rPr>
                      <w:b/>
                    </w:rPr>
                    <w:t>Taxpayer</w:t>
                  </w:r>
                </w:p>
              </w:tc>
              <w:tc>
                <w:tcPr>
                  <w:tcW w:w="6902" w:type="dxa"/>
                </w:tcPr>
                <w:p w:rsidR="00237EB6" w:rsidRPr="00237EB6" w:rsidRDefault="00237EB6" w:rsidP="00237EB6">
                  <w:pPr>
                    <w:pStyle w:val="ListParagraph"/>
                    <w:ind w:left="0"/>
                    <w:jc w:val="center"/>
                    <w:rPr>
                      <w:b/>
                    </w:rPr>
                  </w:pPr>
                  <w:r w:rsidRPr="00237EB6">
                    <w:rPr>
                      <w:b/>
                    </w:rPr>
                    <w:t>Limit</w:t>
                  </w:r>
                </w:p>
              </w:tc>
            </w:tr>
            <w:tr w:rsidR="00237EB6" w:rsidTr="00237EB6">
              <w:tc>
                <w:tcPr>
                  <w:tcW w:w="1862" w:type="dxa"/>
                </w:tcPr>
                <w:p w:rsidR="00237EB6" w:rsidRDefault="00237EB6" w:rsidP="00237EB6">
                  <w:pPr>
                    <w:pStyle w:val="ListParagraph"/>
                    <w:ind w:left="0"/>
                  </w:pPr>
                  <w:r>
                    <w:t>Individual</w:t>
                  </w:r>
                </w:p>
              </w:tc>
              <w:tc>
                <w:tcPr>
                  <w:tcW w:w="6902" w:type="dxa"/>
                </w:tcPr>
                <w:p w:rsidR="00237EB6" w:rsidRDefault="00237EB6" w:rsidP="00237EB6">
                  <w:pPr>
                    <w:pStyle w:val="ListParagraph"/>
                    <w:ind w:left="0"/>
                  </w:pPr>
                  <w:r>
                    <w:t>10% of Taxable Income before Contribution and Personal Exemption</w:t>
                  </w:r>
                </w:p>
              </w:tc>
            </w:tr>
            <w:tr w:rsidR="00237EB6" w:rsidTr="00237EB6">
              <w:tc>
                <w:tcPr>
                  <w:tcW w:w="1862" w:type="dxa"/>
                </w:tcPr>
                <w:p w:rsidR="00237EB6" w:rsidRDefault="00237EB6" w:rsidP="00237EB6">
                  <w:pPr>
                    <w:pStyle w:val="ListParagraph"/>
                    <w:ind w:left="0"/>
                  </w:pPr>
                  <w:r>
                    <w:t>Corporate</w:t>
                  </w:r>
                </w:p>
              </w:tc>
              <w:tc>
                <w:tcPr>
                  <w:tcW w:w="6902" w:type="dxa"/>
                </w:tcPr>
                <w:p w:rsidR="00237EB6" w:rsidRDefault="00237EB6" w:rsidP="00237EB6">
                  <w:pPr>
                    <w:pStyle w:val="ListParagraph"/>
                    <w:ind w:left="0"/>
                  </w:pPr>
                  <w:r>
                    <w:t>5% of Taxable Income before Contribution</w:t>
                  </w:r>
                </w:p>
              </w:tc>
            </w:tr>
          </w:tbl>
          <w:p w:rsidR="00237EB6" w:rsidRDefault="00237EB6" w:rsidP="00237EB6">
            <w:pPr>
              <w:pStyle w:val="ListParagraph"/>
              <w:ind w:left="360"/>
            </w:pPr>
          </w:p>
          <w:p w:rsidR="00237EB6" w:rsidRDefault="00237EB6" w:rsidP="00237EB6">
            <w:pPr>
              <w:rPr>
                <w:i/>
              </w:rPr>
            </w:pPr>
            <w:r w:rsidRPr="00237EB6">
              <w:rPr>
                <w:i/>
              </w:rPr>
              <w:t>Special Charitable Contributions</w:t>
            </w:r>
          </w:p>
          <w:p w:rsidR="00237EB6" w:rsidRDefault="004626BE" w:rsidP="004626BE">
            <w:pPr>
              <w:pStyle w:val="ListParagraph"/>
              <w:numPr>
                <w:ilvl w:val="0"/>
                <w:numId w:val="16"/>
              </w:numPr>
            </w:pPr>
            <w:r>
              <w:t>Adopt-a-School</w:t>
            </w:r>
          </w:p>
          <w:p w:rsidR="004626BE" w:rsidRDefault="004626BE" w:rsidP="004626BE">
            <w:pPr>
              <w:pStyle w:val="ListParagraph"/>
              <w:numPr>
                <w:ilvl w:val="1"/>
                <w:numId w:val="12"/>
              </w:numPr>
            </w:pPr>
            <w:r>
              <w:t>Additional 50% based on actual contribution</w:t>
            </w:r>
          </w:p>
          <w:p w:rsidR="004626BE" w:rsidRDefault="004626BE" w:rsidP="004626BE">
            <w:pPr>
              <w:pStyle w:val="ListParagraph"/>
              <w:numPr>
                <w:ilvl w:val="1"/>
                <w:numId w:val="12"/>
              </w:numPr>
            </w:pPr>
            <w:r>
              <w:t>Exempt from donor’s tax</w:t>
            </w:r>
          </w:p>
          <w:p w:rsidR="004626BE" w:rsidRDefault="004626BE" w:rsidP="004626BE"/>
          <w:p w:rsidR="004626BE" w:rsidRDefault="004626BE" w:rsidP="004626BE">
            <w:pPr>
              <w:rPr>
                <w:i/>
              </w:rPr>
            </w:pPr>
            <w:r w:rsidRPr="004626BE">
              <w:rPr>
                <w:i/>
              </w:rPr>
              <w:t>Special Rules Applicable to GPPs</w:t>
            </w:r>
          </w:p>
          <w:p w:rsidR="004626BE" w:rsidRDefault="004626BE" w:rsidP="004626BE">
            <w:pPr>
              <w:pStyle w:val="ListParagraph"/>
              <w:numPr>
                <w:ilvl w:val="0"/>
                <w:numId w:val="17"/>
              </w:numPr>
            </w:pPr>
            <w:r>
              <w:t>GPPs can deduct contributions deductible in full</w:t>
            </w:r>
          </w:p>
          <w:p w:rsidR="004626BE" w:rsidRDefault="004626BE" w:rsidP="004626BE">
            <w:pPr>
              <w:pStyle w:val="ListParagraph"/>
              <w:numPr>
                <w:ilvl w:val="0"/>
                <w:numId w:val="17"/>
              </w:numPr>
            </w:pPr>
            <w:r>
              <w:t>Contributions subject to limit shall be claimed &amp; deducted by the partners in proportion to their respective interest.</w:t>
            </w:r>
          </w:p>
          <w:p w:rsidR="004626BE" w:rsidRPr="004626BE" w:rsidRDefault="004626BE" w:rsidP="004626BE">
            <w:pPr>
              <w:pStyle w:val="ListParagraph"/>
              <w:ind w:left="360"/>
            </w:pPr>
          </w:p>
        </w:tc>
      </w:tr>
    </w:tbl>
    <w:p w:rsidR="001E3F6A" w:rsidRDefault="001E3F6A" w:rsidP="001E3F6A">
      <w:pPr>
        <w:pStyle w:val="ListParagraph"/>
      </w:pPr>
    </w:p>
    <w:p w:rsidR="0060481C" w:rsidRPr="0060481C" w:rsidRDefault="0060481C" w:rsidP="0060481C">
      <w:pPr>
        <w:pStyle w:val="ListParagraph"/>
        <w:numPr>
          <w:ilvl w:val="0"/>
          <w:numId w:val="1"/>
        </w:numPr>
      </w:pPr>
      <w:r>
        <w:rPr>
          <w:b/>
        </w:rPr>
        <w:t>Other Contributions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60481C" w:rsidTr="0060481C">
        <w:tc>
          <w:tcPr>
            <w:tcW w:w="10070" w:type="dxa"/>
          </w:tcPr>
          <w:p w:rsidR="0060481C" w:rsidRDefault="0060481C" w:rsidP="0060481C">
            <w:pPr>
              <w:pStyle w:val="ListParagraph"/>
              <w:ind w:left="0"/>
              <w:rPr>
                <w:i/>
              </w:rPr>
            </w:pPr>
            <w:r w:rsidRPr="0060481C">
              <w:rPr>
                <w:i/>
              </w:rPr>
              <w:lastRenderedPageBreak/>
              <w:t>Contributions to Pension Trust</w:t>
            </w:r>
          </w:p>
          <w:p w:rsidR="0060481C" w:rsidRDefault="000322CF" w:rsidP="000322CF">
            <w:pPr>
              <w:pStyle w:val="ListParagraph"/>
              <w:numPr>
                <w:ilvl w:val="0"/>
                <w:numId w:val="20"/>
              </w:numPr>
            </w:pPr>
            <w:r>
              <w:t>Current Service Cost – deductible in full</w:t>
            </w:r>
          </w:p>
          <w:p w:rsidR="000322CF" w:rsidRPr="0060481C" w:rsidRDefault="000322CF" w:rsidP="000322CF">
            <w:pPr>
              <w:pStyle w:val="ListParagraph"/>
              <w:numPr>
                <w:ilvl w:val="0"/>
                <w:numId w:val="20"/>
              </w:numPr>
            </w:pPr>
            <w:r>
              <w:t xml:space="preserve">Past Service Cost – amount contributed is deductible in equal parts over a period of 10 years beginning in the year contribution was made. </w:t>
            </w:r>
          </w:p>
        </w:tc>
      </w:tr>
    </w:tbl>
    <w:p w:rsidR="0060481C" w:rsidRPr="001E3F6A" w:rsidRDefault="0060481C" w:rsidP="0060481C">
      <w:pPr>
        <w:pStyle w:val="ListParagraph"/>
      </w:pPr>
    </w:p>
    <w:p w:rsidR="00BB508D" w:rsidRDefault="004E565A" w:rsidP="0060481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Expenses in Relation to Expanded Senior Citizens 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350"/>
      </w:tblGrid>
      <w:tr w:rsidR="004E565A" w:rsidTr="004E565A">
        <w:tc>
          <w:tcPr>
            <w:tcW w:w="10070" w:type="dxa"/>
          </w:tcPr>
          <w:p w:rsidR="004E565A" w:rsidRDefault="004E565A" w:rsidP="004E565A">
            <w:pPr>
              <w:pStyle w:val="ListParagraph"/>
              <w:ind w:left="0"/>
              <w:rPr>
                <w:i/>
              </w:rPr>
            </w:pPr>
            <w:r w:rsidRPr="004E565A">
              <w:rPr>
                <w:i/>
              </w:rPr>
              <w:t>Summary</w:t>
            </w:r>
          </w:p>
          <w:p w:rsidR="004E565A" w:rsidRDefault="004E565A" w:rsidP="004E565A">
            <w:pPr>
              <w:pStyle w:val="ListParagraph"/>
              <w:numPr>
                <w:ilvl w:val="0"/>
                <w:numId w:val="18"/>
              </w:numPr>
            </w:pPr>
            <w:r>
              <w:t>Discounts granted to Senior Citizens – Deduction from Gross Income</w:t>
            </w:r>
          </w:p>
          <w:p w:rsidR="004E565A" w:rsidRDefault="004E565A" w:rsidP="004E565A">
            <w:pPr>
              <w:pStyle w:val="ListParagraph"/>
              <w:numPr>
                <w:ilvl w:val="0"/>
                <w:numId w:val="18"/>
              </w:numPr>
            </w:pPr>
            <w:r>
              <w:t>Private entities employing Senior Citizens – Additional 50% provided</w:t>
            </w:r>
          </w:p>
          <w:p w:rsidR="004E565A" w:rsidRDefault="004E565A" w:rsidP="004E565A">
            <w:pPr>
              <w:pStyle w:val="ListParagraph"/>
              <w:numPr>
                <w:ilvl w:val="0"/>
                <w:numId w:val="19"/>
              </w:numPr>
            </w:pPr>
            <w:r>
              <w:t xml:space="preserve">Employment shall have to continue for at least 6 </w:t>
            </w:r>
            <w:proofErr w:type="spellStart"/>
            <w:r>
              <w:t>mos</w:t>
            </w:r>
            <w:proofErr w:type="spellEnd"/>
          </w:p>
          <w:p w:rsidR="004E565A" w:rsidRDefault="004E565A" w:rsidP="004E565A">
            <w:pPr>
              <w:pStyle w:val="ListParagraph"/>
              <w:numPr>
                <w:ilvl w:val="0"/>
                <w:numId w:val="19"/>
              </w:numPr>
            </w:pPr>
            <w:r>
              <w:t>Annual Taxable income of the Senior Citizen does not exceed poverty level as may be determined by NEDA thru NSCB</w:t>
            </w:r>
          </w:p>
          <w:p w:rsidR="004E565A" w:rsidRPr="004E565A" w:rsidRDefault="004E565A" w:rsidP="004E565A">
            <w:pPr>
              <w:pStyle w:val="ListParagraph"/>
            </w:pPr>
          </w:p>
        </w:tc>
      </w:tr>
    </w:tbl>
    <w:p w:rsidR="004E565A" w:rsidRDefault="004E565A" w:rsidP="004E565A">
      <w:pPr>
        <w:pStyle w:val="ListParagraph"/>
        <w:rPr>
          <w:b/>
        </w:rPr>
      </w:pPr>
    </w:p>
    <w:p w:rsidR="003B3AE1" w:rsidRDefault="003B3AE1" w:rsidP="003B3AE1">
      <w:pPr>
        <w:pStyle w:val="ListParagraph"/>
        <w:numPr>
          <w:ilvl w:val="0"/>
          <w:numId w:val="22"/>
        </w:numPr>
        <w:rPr>
          <w:b/>
        </w:rPr>
      </w:pPr>
      <w:r>
        <w:rPr>
          <w:b/>
        </w:rPr>
        <w:t>Optional Standard Deduction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710"/>
      </w:tblGrid>
      <w:tr w:rsidR="003B3AE1" w:rsidTr="003B3AE1">
        <w:tc>
          <w:tcPr>
            <w:tcW w:w="10070" w:type="dxa"/>
          </w:tcPr>
          <w:p w:rsidR="003B3AE1" w:rsidRDefault="003B3AE1" w:rsidP="003B3AE1">
            <w:pPr>
              <w:pStyle w:val="ListParagraph"/>
              <w:ind w:left="0"/>
              <w:rPr>
                <w:i/>
              </w:rPr>
            </w:pPr>
            <w:r w:rsidRPr="003B3AE1">
              <w:rPr>
                <w:i/>
              </w:rPr>
              <w:t>Who are allowed to claim?</w:t>
            </w:r>
          </w:p>
          <w:p w:rsidR="003B3AE1" w:rsidRDefault="003B3AE1" w:rsidP="003B3AE1">
            <w:pPr>
              <w:pStyle w:val="ListParagraph"/>
              <w:numPr>
                <w:ilvl w:val="0"/>
                <w:numId w:val="26"/>
              </w:numPr>
            </w:pPr>
            <w:r>
              <w:t>Those not earning purely compensation income</w:t>
            </w:r>
          </w:p>
          <w:p w:rsidR="003B3AE1" w:rsidRDefault="003B3AE1" w:rsidP="00C41242">
            <w:pPr>
              <w:pStyle w:val="ListParagraph"/>
              <w:numPr>
                <w:ilvl w:val="0"/>
                <w:numId w:val="27"/>
              </w:numPr>
            </w:pPr>
            <w:r>
              <w:t>Individuals engaged in business</w:t>
            </w:r>
          </w:p>
          <w:p w:rsidR="003B3AE1" w:rsidRDefault="003B3AE1" w:rsidP="00C41242">
            <w:pPr>
              <w:pStyle w:val="ListParagraph"/>
              <w:numPr>
                <w:ilvl w:val="0"/>
                <w:numId w:val="27"/>
              </w:numPr>
            </w:pPr>
            <w:r>
              <w:t>Corporations</w:t>
            </w:r>
          </w:p>
          <w:p w:rsidR="003B3AE1" w:rsidRDefault="003B3AE1" w:rsidP="00C41242">
            <w:pPr>
              <w:pStyle w:val="ListParagraph"/>
              <w:numPr>
                <w:ilvl w:val="0"/>
                <w:numId w:val="27"/>
              </w:numPr>
            </w:pPr>
            <w:r>
              <w:t>Taxable estates and trusts</w:t>
            </w:r>
          </w:p>
          <w:p w:rsidR="003B3AE1" w:rsidRDefault="003B3AE1" w:rsidP="003B3AE1">
            <w:pPr>
              <w:pStyle w:val="ListParagraph"/>
              <w:numPr>
                <w:ilvl w:val="0"/>
                <w:numId w:val="26"/>
              </w:numPr>
            </w:pPr>
            <w:r>
              <w:t>Taxpayers subject to normal tax – citizens/residents</w:t>
            </w:r>
          </w:p>
          <w:p w:rsidR="003B3AE1" w:rsidRDefault="003B3AE1" w:rsidP="003B3AE1"/>
          <w:p w:rsidR="003B3AE1" w:rsidRPr="003B3AE1" w:rsidRDefault="003B3AE1" w:rsidP="003B3AE1">
            <w:pPr>
              <w:rPr>
                <w:i/>
              </w:rPr>
            </w:pPr>
            <w:r>
              <w:rPr>
                <w:i/>
              </w:rPr>
              <w:t>Period</w:t>
            </w:r>
            <w:r w:rsidRPr="003B3AE1">
              <w:rPr>
                <w:i/>
              </w:rPr>
              <w:t xml:space="preserve"> to Cover</w:t>
            </w:r>
          </w:p>
          <w:p w:rsidR="003B3AE1" w:rsidRDefault="003B3AE1" w:rsidP="003B3AE1">
            <w:r>
              <w:t>Once elected, such election is irrevocable for the taxable year in which the return is made.</w:t>
            </w:r>
          </w:p>
          <w:p w:rsidR="003B3AE1" w:rsidRDefault="003B3AE1" w:rsidP="003B3AE1"/>
          <w:p w:rsidR="00C41242" w:rsidRPr="00C41242" w:rsidRDefault="00C41242" w:rsidP="003B3AE1">
            <w:pPr>
              <w:rPr>
                <w:i/>
              </w:rPr>
            </w:pPr>
            <w:r w:rsidRPr="00C41242">
              <w:rPr>
                <w:i/>
              </w:rPr>
              <w:t>Computation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2"/>
              <w:gridCol w:w="3510"/>
              <w:gridCol w:w="3932"/>
            </w:tblGrid>
            <w:tr w:rsidR="00C41242" w:rsidTr="007B7097">
              <w:tc>
                <w:tcPr>
                  <w:tcW w:w="2042" w:type="dxa"/>
                </w:tcPr>
                <w:p w:rsidR="00C41242" w:rsidRPr="00B80073" w:rsidRDefault="00C41242" w:rsidP="00B80073">
                  <w:pPr>
                    <w:jc w:val="center"/>
                    <w:rPr>
                      <w:b/>
                    </w:rPr>
                  </w:pPr>
                  <w:r w:rsidRPr="00B80073">
                    <w:rPr>
                      <w:b/>
                    </w:rPr>
                    <w:t>Taxpayer</w:t>
                  </w:r>
                </w:p>
              </w:tc>
              <w:tc>
                <w:tcPr>
                  <w:tcW w:w="3510" w:type="dxa"/>
                </w:tcPr>
                <w:p w:rsidR="00C41242" w:rsidRPr="00B80073" w:rsidRDefault="00C41242" w:rsidP="00B80073">
                  <w:pPr>
                    <w:jc w:val="center"/>
                    <w:rPr>
                      <w:b/>
                    </w:rPr>
                  </w:pPr>
                  <w:r w:rsidRPr="00B80073">
                    <w:rPr>
                      <w:b/>
                    </w:rPr>
                    <w:t>Rate</w:t>
                  </w:r>
                </w:p>
              </w:tc>
              <w:tc>
                <w:tcPr>
                  <w:tcW w:w="3932" w:type="dxa"/>
                </w:tcPr>
                <w:p w:rsidR="00C41242" w:rsidRPr="00B80073" w:rsidRDefault="00C41242" w:rsidP="00B80073">
                  <w:pPr>
                    <w:jc w:val="center"/>
                    <w:rPr>
                      <w:b/>
                    </w:rPr>
                  </w:pPr>
                  <w:r w:rsidRPr="00B80073">
                    <w:rPr>
                      <w:b/>
                    </w:rPr>
                    <w:t>In Lieu of</w:t>
                  </w:r>
                </w:p>
              </w:tc>
            </w:tr>
            <w:tr w:rsidR="00C41242" w:rsidTr="007B7097">
              <w:tc>
                <w:tcPr>
                  <w:tcW w:w="2042" w:type="dxa"/>
                </w:tcPr>
                <w:p w:rsidR="00C41242" w:rsidRDefault="00C41242" w:rsidP="003B3AE1">
                  <w:r>
                    <w:t>Individuals engaged in business</w:t>
                  </w:r>
                </w:p>
              </w:tc>
              <w:tc>
                <w:tcPr>
                  <w:tcW w:w="3510" w:type="dxa"/>
                </w:tcPr>
                <w:p w:rsidR="00C41242" w:rsidRDefault="00C41242" w:rsidP="003B3AE1">
                  <w:r>
                    <w:t>40% of gross sales or gross receipts</w:t>
                  </w:r>
                </w:p>
                <w:p w:rsidR="00C41242" w:rsidRDefault="00C41242" w:rsidP="003B3AE1"/>
                <w:p w:rsidR="00B80073" w:rsidRDefault="00C41242" w:rsidP="00B80073">
                  <w:r>
                    <w:t xml:space="preserve">Gross sales = Sales </w:t>
                  </w:r>
                  <w:r w:rsidR="00B80073">
                    <w:t>after deducting sales discounts, returns, and allowances.</w:t>
                  </w:r>
                </w:p>
                <w:p w:rsidR="00C41242" w:rsidRDefault="00B80073" w:rsidP="00B80073">
                  <w:r>
                    <w:t>Rationale: It will provide lower amount of deduction.</w:t>
                  </w:r>
                </w:p>
              </w:tc>
              <w:tc>
                <w:tcPr>
                  <w:tcW w:w="3932" w:type="dxa"/>
                </w:tcPr>
                <w:p w:rsidR="00C41242" w:rsidRDefault="00C41242" w:rsidP="003B3AE1">
                  <w:r>
                    <w:t>Itemized deductions</w:t>
                  </w:r>
                </w:p>
                <w:p w:rsidR="00C41242" w:rsidRDefault="00C41242" w:rsidP="003B3AE1"/>
                <w:p w:rsidR="00C41242" w:rsidRDefault="00C41242" w:rsidP="00B80073">
                  <w:r>
                    <w:t xml:space="preserve">For individuals </w:t>
                  </w:r>
                  <w:r w:rsidR="00B80073">
                    <w:t>claiming OSD,</w:t>
                  </w:r>
                  <w:r>
                    <w:t xml:space="preserve"> “allowable deductions” shall mean aforesaid OSD plus deduction on premium payments for health/and or hospitalization insurance (Sec 34(M) of Tax Code).</w:t>
                  </w:r>
                </w:p>
              </w:tc>
            </w:tr>
            <w:tr w:rsidR="00C41242" w:rsidTr="007B7097">
              <w:tc>
                <w:tcPr>
                  <w:tcW w:w="2042" w:type="dxa"/>
                </w:tcPr>
                <w:p w:rsidR="00C41242" w:rsidRDefault="00C41242" w:rsidP="003B3AE1">
                  <w:r>
                    <w:t>Corporations</w:t>
                  </w:r>
                </w:p>
              </w:tc>
              <w:tc>
                <w:tcPr>
                  <w:tcW w:w="3510" w:type="dxa"/>
                </w:tcPr>
                <w:p w:rsidR="00C41242" w:rsidRDefault="00C41242" w:rsidP="003B3AE1">
                  <w:r>
                    <w:t>40% of gross income</w:t>
                  </w:r>
                </w:p>
                <w:p w:rsidR="00C41242" w:rsidRDefault="00C41242" w:rsidP="003B3AE1"/>
                <w:p w:rsidR="00C41242" w:rsidRDefault="00C41242" w:rsidP="003B3AE1">
                  <w:r>
                    <w:t>Gross income includes other income not subject to final tax.</w:t>
                  </w:r>
                </w:p>
              </w:tc>
              <w:tc>
                <w:tcPr>
                  <w:tcW w:w="3932" w:type="dxa"/>
                </w:tcPr>
                <w:p w:rsidR="00C41242" w:rsidRDefault="00C41242" w:rsidP="003B3AE1">
                  <w:r>
                    <w:t>Itemized deductions</w:t>
                  </w:r>
                </w:p>
              </w:tc>
            </w:tr>
            <w:tr w:rsidR="00C41242" w:rsidTr="000A30DF">
              <w:tc>
                <w:tcPr>
                  <w:tcW w:w="9484" w:type="dxa"/>
                  <w:gridSpan w:val="3"/>
                </w:tcPr>
                <w:p w:rsidR="00C41242" w:rsidRPr="007B7097" w:rsidRDefault="00C41242" w:rsidP="003B3AE1">
                  <w:pPr>
                    <w:rPr>
                      <w:b/>
                    </w:rPr>
                  </w:pPr>
                  <w:bookmarkStart w:id="0" w:name="_GoBack"/>
                  <w:r w:rsidRPr="007B7097">
                    <w:rPr>
                      <w:b/>
                    </w:rPr>
                    <w:t xml:space="preserve">Note: </w:t>
                  </w:r>
                </w:p>
                <w:bookmarkEnd w:id="0"/>
                <w:p w:rsidR="00C41242" w:rsidRDefault="00C41242" w:rsidP="003B3AE1">
                  <w:r>
                    <w:t>For husband and wife, each spouse may claim OSD or Itemized deducti</w:t>
                  </w:r>
                  <w:r w:rsidR="00B80073">
                    <w:t>ons to minimize their income tax in their individual returns.</w:t>
                  </w:r>
                </w:p>
              </w:tc>
            </w:tr>
          </w:tbl>
          <w:p w:rsidR="00C41242" w:rsidRDefault="00C41242" w:rsidP="003B3AE1">
            <w:r>
              <w:t xml:space="preserve"> </w:t>
            </w:r>
          </w:p>
          <w:p w:rsidR="00C41242" w:rsidRPr="003B3AE1" w:rsidRDefault="00C41242" w:rsidP="003B3AE1"/>
        </w:tc>
      </w:tr>
    </w:tbl>
    <w:p w:rsidR="003B3AE1" w:rsidRPr="003B3AE1" w:rsidRDefault="003B3AE1" w:rsidP="003B3AE1">
      <w:pPr>
        <w:pStyle w:val="ListParagraph"/>
        <w:ind w:left="360"/>
        <w:rPr>
          <w:b/>
        </w:rPr>
      </w:pPr>
    </w:p>
    <w:sectPr w:rsidR="003B3AE1" w:rsidRPr="003B3AE1" w:rsidSect="00BB508D">
      <w:pgSz w:w="12240" w:h="1872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4663"/>
    <w:multiLevelType w:val="hybridMultilevel"/>
    <w:tmpl w:val="F7AE5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6914"/>
    <w:multiLevelType w:val="hybridMultilevel"/>
    <w:tmpl w:val="A778499C"/>
    <w:lvl w:ilvl="0" w:tplc="1D7804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C1253"/>
    <w:multiLevelType w:val="hybridMultilevel"/>
    <w:tmpl w:val="26E46B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F35AA1"/>
    <w:multiLevelType w:val="hybridMultilevel"/>
    <w:tmpl w:val="639A81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93D7DFB"/>
    <w:multiLevelType w:val="hybridMultilevel"/>
    <w:tmpl w:val="2FB45B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45844"/>
    <w:multiLevelType w:val="hybridMultilevel"/>
    <w:tmpl w:val="131EC4AE"/>
    <w:lvl w:ilvl="0" w:tplc="C84480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154EC2"/>
    <w:multiLevelType w:val="hybridMultilevel"/>
    <w:tmpl w:val="A71A05E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350312"/>
    <w:multiLevelType w:val="hybridMultilevel"/>
    <w:tmpl w:val="6D6C5154"/>
    <w:lvl w:ilvl="0" w:tplc="E2429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D2999"/>
    <w:multiLevelType w:val="hybridMultilevel"/>
    <w:tmpl w:val="F9F6E70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FF47DD3"/>
    <w:multiLevelType w:val="hybridMultilevel"/>
    <w:tmpl w:val="0F1AAD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13062E5"/>
    <w:multiLevelType w:val="hybridMultilevel"/>
    <w:tmpl w:val="18A49DE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5363282"/>
    <w:multiLevelType w:val="hybridMultilevel"/>
    <w:tmpl w:val="19C04D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ECF7DFD"/>
    <w:multiLevelType w:val="hybridMultilevel"/>
    <w:tmpl w:val="31E454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1404D6"/>
    <w:multiLevelType w:val="hybridMultilevel"/>
    <w:tmpl w:val="85440DF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23A27B1"/>
    <w:multiLevelType w:val="hybridMultilevel"/>
    <w:tmpl w:val="A620CC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53155C2"/>
    <w:multiLevelType w:val="hybridMultilevel"/>
    <w:tmpl w:val="21180B1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3B76FA"/>
    <w:multiLevelType w:val="hybridMultilevel"/>
    <w:tmpl w:val="0520DF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4647D3A"/>
    <w:multiLevelType w:val="hybridMultilevel"/>
    <w:tmpl w:val="939A023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4F7637"/>
    <w:multiLevelType w:val="hybridMultilevel"/>
    <w:tmpl w:val="05B07F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9620973"/>
    <w:multiLevelType w:val="hybridMultilevel"/>
    <w:tmpl w:val="337EE6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9EA51FE"/>
    <w:multiLevelType w:val="hybridMultilevel"/>
    <w:tmpl w:val="2F0C5F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C911E43"/>
    <w:multiLevelType w:val="hybridMultilevel"/>
    <w:tmpl w:val="05E0B7B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0076E43"/>
    <w:multiLevelType w:val="hybridMultilevel"/>
    <w:tmpl w:val="1B0E6F30"/>
    <w:lvl w:ilvl="0" w:tplc="7ED8A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FD4EE7"/>
    <w:multiLevelType w:val="hybridMultilevel"/>
    <w:tmpl w:val="6428DB56"/>
    <w:lvl w:ilvl="0" w:tplc="1D7804B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D7804B4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BC940F7"/>
    <w:multiLevelType w:val="hybridMultilevel"/>
    <w:tmpl w:val="0520DF1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3E856E5"/>
    <w:multiLevelType w:val="hybridMultilevel"/>
    <w:tmpl w:val="22DCA2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44D7887"/>
    <w:multiLevelType w:val="hybridMultilevel"/>
    <w:tmpl w:val="1B0E6F30"/>
    <w:lvl w:ilvl="0" w:tplc="7ED8A4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21"/>
  </w:num>
  <w:num w:numId="4">
    <w:abstractNumId w:val="10"/>
  </w:num>
  <w:num w:numId="5">
    <w:abstractNumId w:val="8"/>
  </w:num>
  <w:num w:numId="6">
    <w:abstractNumId w:val="15"/>
  </w:num>
  <w:num w:numId="7">
    <w:abstractNumId w:val="1"/>
  </w:num>
  <w:num w:numId="8">
    <w:abstractNumId w:val="14"/>
  </w:num>
  <w:num w:numId="9">
    <w:abstractNumId w:val="4"/>
  </w:num>
  <w:num w:numId="10">
    <w:abstractNumId w:val="16"/>
  </w:num>
  <w:num w:numId="11">
    <w:abstractNumId w:val="3"/>
  </w:num>
  <w:num w:numId="12">
    <w:abstractNumId w:val="23"/>
  </w:num>
  <w:num w:numId="13">
    <w:abstractNumId w:val="13"/>
  </w:num>
  <w:num w:numId="14">
    <w:abstractNumId w:val="25"/>
  </w:num>
  <w:num w:numId="15">
    <w:abstractNumId w:val="18"/>
  </w:num>
  <w:num w:numId="16">
    <w:abstractNumId w:val="2"/>
  </w:num>
  <w:num w:numId="17">
    <w:abstractNumId w:val="19"/>
  </w:num>
  <w:num w:numId="18">
    <w:abstractNumId w:val="6"/>
  </w:num>
  <w:num w:numId="19">
    <w:abstractNumId w:val="0"/>
  </w:num>
  <w:num w:numId="20">
    <w:abstractNumId w:val="11"/>
  </w:num>
  <w:num w:numId="21">
    <w:abstractNumId w:val="12"/>
  </w:num>
  <w:num w:numId="22">
    <w:abstractNumId w:val="20"/>
  </w:num>
  <w:num w:numId="23">
    <w:abstractNumId w:val="17"/>
  </w:num>
  <w:num w:numId="24">
    <w:abstractNumId w:val="7"/>
  </w:num>
  <w:num w:numId="25">
    <w:abstractNumId w:val="26"/>
  </w:num>
  <w:num w:numId="26">
    <w:abstractNumId w:val="2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8C2"/>
    <w:rsid w:val="000322CF"/>
    <w:rsid w:val="000C07DD"/>
    <w:rsid w:val="00111DF0"/>
    <w:rsid w:val="00146580"/>
    <w:rsid w:val="001D4B75"/>
    <w:rsid w:val="001E3F6A"/>
    <w:rsid w:val="00237EB6"/>
    <w:rsid w:val="002443D6"/>
    <w:rsid w:val="002675DA"/>
    <w:rsid w:val="00316C85"/>
    <w:rsid w:val="003B3AE1"/>
    <w:rsid w:val="004157B2"/>
    <w:rsid w:val="00433BE1"/>
    <w:rsid w:val="004626BE"/>
    <w:rsid w:val="004E565A"/>
    <w:rsid w:val="0060481C"/>
    <w:rsid w:val="00641B94"/>
    <w:rsid w:val="00730304"/>
    <w:rsid w:val="007B7097"/>
    <w:rsid w:val="008768C2"/>
    <w:rsid w:val="00A510ED"/>
    <w:rsid w:val="00B80073"/>
    <w:rsid w:val="00BB508D"/>
    <w:rsid w:val="00C41242"/>
    <w:rsid w:val="00C5395F"/>
    <w:rsid w:val="00C77FA8"/>
    <w:rsid w:val="00CC2675"/>
    <w:rsid w:val="00CE4CAA"/>
    <w:rsid w:val="00DC7D91"/>
    <w:rsid w:val="00ED6A5E"/>
    <w:rsid w:val="00F06D82"/>
    <w:rsid w:val="00F1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21437-37C4-4F32-BD56-E00A3A143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08D"/>
    <w:pPr>
      <w:ind w:left="720"/>
      <w:contextualSpacing/>
    </w:pPr>
  </w:style>
  <w:style w:type="table" w:styleId="TableGrid">
    <w:name w:val="Table Grid"/>
    <w:basedOn w:val="TableNormal"/>
    <w:uiPriority w:val="39"/>
    <w:rsid w:val="00DC7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1080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2017-01-19T03:18:00Z</dcterms:created>
  <dcterms:modified xsi:type="dcterms:W3CDTF">2017-01-19T13:57:00Z</dcterms:modified>
</cp:coreProperties>
</file>