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A264A1">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72CF54E5" w:rsidR="007F78B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r w:rsidR="0013047B">
        <w:t xml:space="preserve"> </w:t>
      </w:r>
    </w:p>
    <w:p w14:paraId="79362EC4" w14:textId="0FF2E037" w:rsidR="0013047B" w:rsidRDefault="0013047B" w:rsidP="007F78B4">
      <w:pPr>
        <w:spacing w:after="0" w:line="480" w:lineRule="auto"/>
        <w:ind w:firstLine="720"/>
      </w:pPr>
      <w:r>
        <w:t xml:space="preserve">Organizational Agility is discussed in </w:t>
      </w:r>
      <w:r w:rsidRPr="0013047B">
        <w:rPr>
          <w:i/>
          <w:iCs/>
        </w:rPr>
        <w:t>Agility in responding to disruptive digital innovation: Case study of an SME. Information Systems Journal</w:t>
      </w:r>
      <w:r>
        <w:rPr>
          <w:i/>
          <w:iCs/>
        </w:rPr>
        <w:t xml:space="preserve"> </w:t>
      </w:r>
      <w:r>
        <w:t>(Chan et. al. 2019). Agility is described as the ability for an organization to adjust to various forms of</w:t>
      </w:r>
      <w:r w:rsidR="009841AF">
        <w:t xml:space="preserve"> disruption, and in the case studied in the research paper, the effect of disruptive digital innovation on smaller technology companies is the area being focused on </w:t>
      </w:r>
      <w:r w:rsidR="009841AF">
        <w:t>(Chan et. al. 2019)</w:t>
      </w:r>
      <w:r w:rsidR="009841AF">
        <w:t xml:space="preserve">. </w:t>
      </w:r>
      <w:r w:rsidR="00AF5AED">
        <w:t xml:space="preserve"> Related to organizational agility and HITA actualization is the concept of the improvisational capabilities of an organization. Improvisational capabilities are described as the ability of an organization to adjust to periods of turbulence and uncertainty with novel, spontaneous and unstructured solutions</w:t>
      </w:r>
      <w:r w:rsidR="000B3E3E">
        <w:t xml:space="preserve">; </w:t>
      </w:r>
      <w:r w:rsidR="000B3E3E">
        <w:lastRenderedPageBreak/>
        <w:t>these improvisational capabilities inform innovation outcomes</w:t>
      </w:r>
      <w:r w:rsidR="00AF5AED">
        <w:t xml:space="preserve"> (Chatterjee et. al 2015).</w:t>
      </w:r>
      <w:r w:rsidR="009B15EB">
        <w:t xml:space="preserve"> Organizational Agility effects how an organization leverages its Improvisational Capabilities, which in turn effect the affordances aspect of a organization’s HITA, this in turn determines how an organization pursues innovation, but this is depended on another factor: Affordance Actualization.</w:t>
      </w:r>
    </w:p>
    <w:p w14:paraId="2B1C60EA" w14:textId="2EABC284" w:rsidR="00F81C93" w:rsidRDefault="00F00E4D" w:rsidP="00A844E3">
      <w:pPr>
        <w:spacing w:after="0" w:line="480" w:lineRule="auto"/>
        <w:ind w:firstLine="720"/>
      </w:pPr>
      <w:r>
        <w:t>Actualization, as it pertains to HITA</w:t>
      </w:r>
      <w:r w:rsidR="003F2E54">
        <w:t>, refers</w:t>
      </w:r>
      <w:r w:rsidR="00A844E3">
        <w:t xml:space="preserve"> to how IT affordances materialize as end products; Chatterjee’s framework of HITA operates under the premise that Organizational Courage is the primary factor in actualizing HITA (Chatterjee et. al. 2020), and that the relevant end product of actualizing HITA is innovation. </w:t>
      </w:r>
      <w:r w:rsidR="00F81C93">
        <w:t>Actualization Potency is discussed</w:t>
      </w:r>
      <w:r w:rsidR="00496F10">
        <w:t xml:space="preserve"> in</w:t>
      </w:r>
      <w:r w:rsidR="00F81C93">
        <w:t xml:space="preserve"> </w:t>
      </w:r>
      <w:r w:rsidR="00F81C93" w:rsidRPr="00F81C93">
        <w:rPr>
          <w:i/>
          <w:iCs/>
        </w:rPr>
        <w:t>Affordance potency: Explaining the actualization of technology affordances. Information and Organization</w:t>
      </w:r>
      <w:r w:rsidR="00F81C93" w:rsidRPr="00E678E0">
        <w:t xml:space="preserve"> </w:t>
      </w:r>
      <w:r w:rsidR="00F81C93">
        <w:t>(</w:t>
      </w:r>
      <w:r w:rsidR="00F81C93" w:rsidRPr="00E678E0">
        <w:t>Anderson &amp; Robey</w:t>
      </w:r>
      <w:r w:rsidR="00F84A85">
        <w:t>,</w:t>
      </w:r>
      <w:r w:rsidR="00F81C93">
        <w:t xml:space="preserve"> </w:t>
      </w:r>
      <w:r w:rsidR="00F81C93" w:rsidRPr="00E678E0">
        <w:t>2017)</w:t>
      </w:r>
      <w:r w:rsidR="00F81C93">
        <w:t xml:space="preserve"> which describes how effective an IT affordance is to productivity toward </w:t>
      </w:r>
      <w:r w:rsidR="00496F10">
        <w:t xml:space="preserve">actualizing </w:t>
      </w:r>
      <w:r w:rsidR="00F81C93">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w:t>
      </w:r>
      <w:r w:rsidR="00F84A85">
        <w:lastRenderedPageBreak/>
        <w:t>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w:t>
      </w:r>
      <w:r w:rsidR="00F2630E">
        <w:lastRenderedPageBreak/>
        <w:t>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lastRenderedPageBreak/>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w:t>
      </w:r>
      <w:r>
        <w:lastRenderedPageBreak/>
        <w:t xml:space="preserve">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Discuss results</w:t>
      </w:r>
    </w:p>
    <w:p w14:paraId="5790291D" w14:textId="77777777" w:rsidR="00393490" w:rsidRDefault="00393490" w:rsidP="00393490">
      <w:r>
        <w:t>Discuss Opportunities for further refinement of the model</w:t>
      </w:r>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lastRenderedPageBreak/>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lastRenderedPageBreak/>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lastRenderedPageBreak/>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disruptive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A264A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3E3E"/>
    <w:rsid w:val="000B567E"/>
    <w:rsid w:val="000C690B"/>
    <w:rsid w:val="000E5D16"/>
    <w:rsid w:val="000F6086"/>
    <w:rsid w:val="0010212A"/>
    <w:rsid w:val="001021FD"/>
    <w:rsid w:val="0013047B"/>
    <w:rsid w:val="001701EC"/>
    <w:rsid w:val="00172122"/>
    <w:rsid w:val="00173765"/>
    <w:rsid w:val="0018788F"/>
    <w:rsid w:val="001D6D22"/>
    <w:rsid w:val="001E36EB"/>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3F2E54"/>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1AF"/>
    <w:rsid w:val="0098483B"/>
    <w:rsid w:val="009A7E5F"/>
    <w:rsid w:val="009B10E1"/>
    <w:rsid w:val="009B15EB"/>
    <w:rsid w:val="009B52C7"/>
    <w:rsid w:val="009E2FE0"/>
    <w:rsid w:val="009E6F91"/>
    <w:rsid w:val="009F6EBA"/>
    <w:rsid w:val="00A0001F"/>
    <w:rsid w:val="00A10CF4"/>
    <w:rsid w:val="00A23FDB"/>
    <w:rsid w:val="00A264A1"/>
    <w:rsid w:val="00A27575"/>
    <w:rsid w:val="00A30FFC"/>
    <w:rsid w:val="00A55C2C"/>
    <w:rsid w:val="00A565CC"/>
    <w:rsid w:val="00A63D69"/>
    <w:rsid w:val="00A66467"/>
    <w:rsid w:val="00A730DF"/>
    <w:rsid w:val="00A77704"/>
    <w:rsid w:val="00A803F7"/>
    <w:rsid w:val="00A844E3"/>
    <w:rsid w:val="00AB0E32"/>
    <w:rsid w:val="00AC3A43"/>
    <w:rsid w:val="00AF5AED"/>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71E3"/>
    <w:rsid w:val="00CF04C6"/>
    <w:rsid w:val="00CF4096"/>
    <w:rsid w:val="00D261AF"/>
    <w:rsid w:val="00D26944"/>
    <w:rsid w:val="00D37EBA"/>
    <w:rsid w:val="00D72E25"/>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0E4D"/>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4436</TotalTime>
  <Pages>12</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251</cp:revision>
  <dcterms:created xsi:type="dcterms:W3CDTF">2024-05-03T04:01:00Z</dcterms:created>
  <dcterms:modified xsi:type="dcterms:W3CDTF">2024-05-08T03:36:00Z</dcterms:modified>
</cp:coreProperties>
</file>