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807FF7">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5437DB96"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22C47F4A" w14:textId="2C8F1FBC" w:rsidR="0098294F" w:rsidRPr="00F81C93" w:rsidRDefault="0098294F" w:rsidP="004930C6">
      <w:pPr>
        <w:spacing w:after="0" w:line="480" w:lineRule="auto"/>
        <w:jc w:val="center"/>
        <w:rPr>
          <w:b/>
          <w:bCs/>
        </w:rPr>
      </w:pPr>
      <w:r w:rsidRPr="00F81C93">
        <w:rPr>
          <w:b/>
          <w:bCs/>
        </w:rPr>
        <w:lastRenderedPageBreak/>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lastRenderedPageBreak/>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5A83B6EA" w:rsidR="001D6D22" w:rsidRDefault="00FF7350" w:rsidP="004930C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w:t>
      </w:r>
      <w:r w:rsidR="003C6E5A">
        <w:t xml:space="preserve">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46260649" w14:textId="52B5FC4A" w:rsidR="009A7E5F" w:rsidRPr="009A7E5F" w:rsidRDefault="009A7E5F" w:rsidP="00CF04C6">
      <w:pPr>
        <w:spacing w:after="0" w:line="480" w:lineRule="auto"/>
        <w:jc w:val="center"/>
        <w:rPr>
          <w:b/>
          <w:bCs/>
        </w:rPr>
      </w:pPr>
      <w:r w:rsidRPr="009A7E5F">
        <w:rPr>
          <w:b/>
          <w:bCs/>
        </w:rPr>
        <w:t>Conclusion</w:t>
      </w:r>
    </w:p>
    <w:p w14:paraId="131A1C54" w14:textId="77777777" w:rsidR="0098294F" w:rsidRPr="00172122" w:rsidRDefault="0098294F" w:rsidP="00CF04C6">
      <w:pPr>
        <w:jc w:val="center"/>
      </w:pPr>
    </w:p>
    <w:p w14:paraId="59C06830" w14:textId="611261D6" w:rsidR="0098294F" w:rsidRDefault="0098294F" w:rsidP="00CF04C6">
      <w:pPr>
        <w:jc w:val="center"/>
      </w:pPr>
    </w:p>
    <w:p w14:paraId="774A98E9" w14:textId="77777777" w:rsidR="00774867" w:rsidRDefault="00774867" w:rsidP="00CF04C6">
      <w:pPr>
        <w:jc w:val="center"/>
      </w:pPr>
    </w:p>
    <w:p w14:paraId="1BDF7883" w14:textId="77777777" w:rsidR="001E7975" w:rsidRDefault="001E7975" w:rsidP="00CF04C6">
      <w:pPr>
        <w:jc w:val="center"/>
      </w:pPr>
    </w:p>
    <w:p w14:paraId="2BE34F89" w14:textId="77777777" w:rsidR="001E7975" w:rsidRDefault="001E7975" w:rsidP="00CF04C6">
      <w:pPr>
        <w:jc w:val="center"/>
      </w:pPr>
    </w:p>
    <w:p w14:paraId="1E9F6293" w14:textId="77777777" w:rsidR="001E7975" w:rsidRDefault="001E7975" w:rsidP="00CF04C6">
      <w:pPr>
        <w:jc w:val="center"/>
      </w:pPr>
    </w:p>
    <w:p w14:paraId="77135D4C" w14:textId="3C78DC70" w:rsidR="001E7975" w:rsidRDefault="009B52C7" w:rsidP="00CF04C6">
      <w:pPr>
        <w:spacing w:after="0"/>
        <w:jc w:val="center"/>
        <w:rPr>
          <w:b/>
          <w:bCs/>
        </w:rPr>
      </w:pPr>
      <w:r w:rsidRPr="009A7E5F">
        <w:rPr>
          <w:b/>
          <w:bCs/>
        </w:rPr>
        <w:t>Selection</w:t>
      </w:r>
    </w:p>
    <w:p w14:paraId="0639DAD9" w14:textId="77777777" w:rsidR="004930C6" w:rsidRDefault="004930C6" w:rsidP="009A7E5F">
      <w:pPr>
        <w:spacing w:after="0"/>
        <w:jc w:val="center"/>
        <w:rPr>
          <w:b/>
          <w:bCs/>
        </w:rPr>
      </w:pPr>
    </w:p>
    <w:p w14:paraId="72AC8DEB" w14:textId="7BF68A80" w:rsidR="004930C6" w:rsidRDefault="004930C6" w:rsidP="005C4EEE">
      <w:pPr>
        <w:spacing w:after="0" w:line="480" w:lineRule="auto"/>
      </w:pPr>
      <w:r>
        <w:tab/>
        <w:t xml:space="preserve">Three different selection groups were selected for analysis. The first group was selected using a random number generator, with a randomly generated number from 1-500 corresponding </w:t>
      </w:r>
      <w:r>
        <w:lastRenderedPageBreak/>
        <w:t>to a company on the S&amp;P 500. 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lastRenderedPageBreak/>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lastRenderedPageBreak/>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lastRenderedPageBreak/>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r>
      <w:r>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organizational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3A5804" w:rsidP="009E2FE0">
      <w:pPr>
        <w:spacing w:after="0" w:line="240" w:lineRule="auto"/>
        <w:ind w:firstLine="720"/>
      </w:pPr>
      <w:hyperlink r:id="rId5" w:history="1">
        <w:r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9E2FE0" w:rsidP="009E2FE0">
      <w:pPr>
        <w:spacing w:after="0" w:line="240" w:lineRule="auto"/>
        <w:ind w:firstLine="720"/>
      </w:pPr>
      <w:hyperlink r:id="rId6" w:history="1">
        <w:r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7F79C8" w:rsidP="009E2FE0">
      <w:pPr>
        <w:spacing w:after="0" w:line="240" w:lineRule="auto"/>
        <w:ind w:left="720"/>
        <w:rPr>
          <w:rStyle w:val="Hyperlink"/>
          <w:color w:val="1155CC"/>
        </w:rPr>
      </w:pPr>
      <w:hyperlink r:id="rId8" w:history="1">
        <w:r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807F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C690B"/>
    <w:rsid w:val="000F6086"/>
    <w:rsid w:val="0010212A"/>
    <w:rsid w:val="001021FD"/>
    <w:rsid w:val="001701EC"/>
    <w:rsid w:val="00172122"/>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3FD4"/>
    <w:rsid w:val="00386C47"/>
    <w:rsid w:val="00392858"/>
    <w:rsid w:val="003A5804"/>
    <w:rsid w:val="003C5BBA"/>
    <w:rsid w:val="003C6E5A"/>
    <w:rsid w:val="003D09B5"/>
    <w:rsid w:val="00412A0D"/>
    <w:rsid w:val="004147E6"/>
    <w:rsid w:val="004405A0"/>
    <w:rsid w:val="00457DEC"/>
    <w:rsid w:val="00486C86"/>
    <w:rsid w:val="004930C6"/>
    <w:rsid w:val="00496F10"/>
    <w:rsid w:val="004B0B52"/>
    <w:rsid w:val="00533540"/>
    <w:rsid w:val="00537AF3"/>
    <w:rsid w:val="00546713"/>
    <w:rsid w:val="00547B61"/>
    <w:rsid w:val="00577DF4"/>
    <w:rsid w:val="00596EC0"/>
    <w:rsid w:val="005C4EEE"/>
    <w:rsid w:val="00610D9A"/>
    <w:rsid w:val="00663701"/>
    <w:rsid w:val="00665896"/>
    <w:rsid w:val="006738CA"/>
    <w:rsid w:val="00696D52"/>
    <w:rsid w:val="006D0CA0"/>
    <w:rsid w:val="006F00FD"/>
    <w:rsid w:val="006F7415"/>
    <w:rsid w:val="00710B3F"/>
    <w:rsid w:val="007371E1"/>
    <w:rsid w:val="00740F6F"/>
    <w:rsid w:val="00774867"/>
    <w:rsid w:val="00775053"/>
    <w:rsid w:val="007C2CFC"/>
    <w:rsid w:val="007F3401"/>
    <w:rsid w:val="007F79C8"/>
    <w:rsid w:val="00803408"/>
    <w:rsid w:val="00807FF7"/>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27575"/>
    <w:rsid w:val="00A30FFC"/>
    <w:rsid w:val="00A55C2C"/>
    <w:rsid w:val="00A565C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203</cp:revision>
  <dcterms:created xsi:type="dcterms:W3CDTF">2024-05-03T04:01:00Z</dcterms:created>
  <dcterms:modified xsi:type="dcterms:W3CDTF">2024-05-06T21:21:00Z</dcterms:modified>
</cp:coreProperties>
</file>