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24ED082D" w14:textId="16364DC3" w:rsidR="00665896" w:rsidRPr="00172122" w:rsidRDefault="00F41F98" w:rsidP="00665896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515DF49B" w14:textId="77777777" w:rsidR="003271E2" w:rsidRPr="00172122" w:rsidRDefault="0098294F" w:rsidP="003271E2">
      <w:r w:rsidRPr="00172122">
        <w:t>Motivation</w:t>
      </w:r>
      <w:r w:rsidR="003271E2">
        <w:t xml:space="preserve"> &amp; </w:t>
      </w:r>
      <w:r w:rsidR="003271E2" w:rsidRPr="00172122">
        <w:t>Importance</w:t>
      </w:r>
    </w:p>
    <w:p w14:paraId="162678AD" w14:textId="1C7DC1F7" w:rsidR="0098294F" w:rsidRDefault="0098294F" w:rsidP="00172122"/>
    <w:p w14:paraId="170E532B" w14:textId="77777777" w:rsidR="00EF3BBA" w:rsidRDefault="00EF3BBA" w:rsidP="00172122"/>
    <w:p w14:paraId="63008D24" w14:textId="4814DF35" w:rsidR="00EF3BBA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4DF58072" w14:textId="02FC6CD3" w:rsidR="003271E2" w:rsidRPr="00172122" w:rsidRDefault="003271E2" w:rsidP="00EF3BBA">
      <w:pPr>
        <w:ind w:firstLine="720"/>
      </w:pPr>
      <w:r>
        <w:t>HITA, as it was measured in (</w:t>
      </w:r>
      <w:proofErr w:type="gramStart"/>
      <w:r>
        <w:t>non linear</w:t>
      </w:r>
      <w:proofErr w:type="gramEnd"/>
      <w:r>
        <w:t xml:space="preserve"> influences) might be difficult to use for portfolio management 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760C875E" w14:textId="77777777" w:rsidR="0098294F" w:rsidRPr="00172122" w:rsidRDefault="0098294F" w:rsidP="00172122"/>
    <w:p w14:paraId="22C47F4A" w14:textId="786AE518" w:rsidR="0098294F" w:rsidRPr="00172122" w:rsidRDefault="0098294F" w:rsidP="00172122">
      <w:r w:rsidRPr="00172122">
        <w:t>Theory</w:t>
      </w:r>
      <w:r w:rsidR="003271E2">
        <w:t xml:space="preserve"> &amp; </w:t>
      </w:r>
      <w:r w:rsidR="003271E2" w:rsidRPr="00172122">
        <w:t>Conceptualization</w:t>
      </w:r>
    </w:p>
    <w:p w14:paraId="131A1C54" w14:textId="77777777" w:rsidR="0098294F" w:rsidRPr="00172122" w:rsidRDefault="0098294F" w:rsidP="00172122"/>
    <w:p w14:paraId="59C06830" w14:textId="56F3B1C6" w:rsidR="0098294F" w:rsidRDefault="00C75916" w:rsidP="00172122">
      <w:r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Pr="008E5619" w:rsidRDefault="009B52C7" w:rsidP="008E5619">
      <w:pPr>
        <w:spacing w:after="0"/>
      </w:pPr>
      <w:r w:rsidRPr="008E5619">
        <w:t>Selection</w:t>
      </w:r>
    </w:p>
    <w:p w14:paraId="3175E2EB" w14:textId="77777777" w:rsidR="009B52C7" w:rsidRPr="008E5619" w:rsidRDefault="009B52C7" w:rsidP="008E5619">
      <w:pPr>
        <w:spacing w:after="0"/>
      </w:pPr>
    </w:p>
    <w:p w14:paraId="17F579C0" w14:textId="66E7E14D" w:rsidR="009B52C7" w:rsidRPr="008E5619" w:rsidRDefault="009B52C7" w:rsidP="008E5619">
      <w:pPr>
        <w:spacing w:after="0"/>
      </w:pPr>
      <w:r w:rsidRPr="008E5619">
        <w:t>Randomly Selected</w:t>
      </w:r>
    </w:p>
    <w:p w14:paraId="2BFD9C67" w14:textId="77777777" w:rsidR="009B52C7" w:rsidRPr="008E5619" w:rsidRDefault="009B52C7" w:rsidP="008E5619">
      <w:pPr>
        <w:spacing w:after="0"/>
      </w:pPr>
    </w:p>
    <w:p w14:paraId="2C38C034" w14:textId="7063493D" w:rsidR="001E7975" w:rsidRPr="008E5619" w:rsidRDefault="00774867" w:rsidP="008E5619">
      <w:pPr>
        <w:spacing w:after="0"/>
      </w:pPr>
      <w:r w:rsidRPr="008E5619">
        <w:t>395</w:t>
      </w:r>
      <w:r w:rsidR="001E7975" w:rsidRPr="008E5619">
        <w:t xml:space="preserve"> </w:t>
      </w:r>
      <w:r w:rsidR="001E7975" w:rsidRPr="008E5619">
        <w:tab/>
      </w:r>
      <w:r w:rsidR="001E7975" w:rsidRPr="008E5619">
        <w:t>Packaging Corp of America</w:t>
      </w:r>
      <w:r w:rsidR="001E7975" w:rsidRPr="008E5619">
        <w:tab/>
      </w:r>
      <w:r w:rsidR="001E7975" w:rsidRPr="008E5619">
        <w:tab/>
      </w:r>
      <w:r w:rsidR="001E7975" w:rsidRPr="008E5619">
        <w:t>PKG</w:t>
      </w:r>
    </w:p>
    <w:p w14:paraId="0F6A58FD" w14:textId="063B947F" w:rsidR="00070724" w:rsidRPr="008E5619" w:rsidRDefault="00070724" w:rsidP="008E5619">
      <w:pPr>
        <w:spacing w:after="0"/>
      </w:pPr>
      <w:r w:rsidRPr="008E5619">
        <w:tab/>
        <w:t xml:space="preserve">Revenue: </w:t>
      </w:r>
      <w:r w:rsidRPr="008E5619">
        <w:tab/>
      </w:r>
      <w:r w:rsidR="007C2CFC" w:rsidRPr="008E5619">
        <w:t>7,802</w:t>
      </w:r>
      <w:r w:rsidR="007C2CFC" w:rsidRPr="008E5619">
        <w:t>,000,000</w:t>
      </w:r>
    </w:p>
    <w:p w14:paraId="105D876C" w14:textId="3964E4BE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Pr="008E5619">
        <w:t>1,154</w:t>
      </w:r>
      <w:r w:rsidRPr="008E5619">
        <w:t>,000,000</w:t>
      </w:r>
    </w:p>
    <w:p w14:paraId="2A4A8836" w14:textId="22EB98E5" w:rsidR="001E7975" w:rsidRPr="008E5619" w:rsidRDefault="001E7975" w:rsidP="008E5619">
      <w:pPr>
        <w:spacing w:after="0"/>
      </w:pPr>
      <w:r w:rsidRPr="008E5619">
        <w:t>9</w:t>
      </w:r>
      <w:r w:rsidRPr="008E5619">
        <w:tab/>
        <w:t>Eli Lilly &amp; Co.</w:t>
      </w:r>
      <w:r w:rsidRPr="008E5619">
        <w:tab/>
      </w:r>
      <w:r w:rsidRPr="008E5619">
        <w:tab/>
      </w:r>
      <w:r w:rsidRPr="008E5619">
        <w:tab/>
      </w:r>
      <w:r w:rsidRPr="008E5619">
        <w:t>LLY</w:t>
      </w:r>
    </w:p>
    <w:p w14:paraId="23BBCE7F" w14:textId="41D185BB" w:rsidR="00070724" w:rsidRPr="008E5619" w:rsidRDefault="00070724" w:rsidP="008E5619">
      <w:pPr>
        <w:spacing w:after="0"/>
      </w:pPr>
      <w:r w:rsidRPr="008E5619">
        <w:tab/>
        <w:t>Revenue:</w:t>
      </w:r>
      <w:r w:rsidRPr="008E5619">
        <w:tab/>
      </w:r>
      <w:r w:rsidR="007C2CFC" w:rsidRPr="008E5619">
        <w:t>34,124</w:t>
      </w:r>
      <w:r w:rsidR="007C2CFC" w:rsidRPr="008E5619">
        <w:t>,000,000</w:t>
      </w:r>
    </w:p>
    <w:p w14:paraId="16C0BA21" w14:textId="71B49B66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="007C2CFC" w:rsidRPr="008E5619">
        <w:t>11,846</w:t>
      </w:r>
      <w:r w:rsidR="007C2CFC" w:rsidRPr="008E5619">
        <w:t>,000,000</w:t>
      </w:r>
    </w:p>
    <w:p w14:paraId="4A5C2E31" w14:textId="7EE42717" w:rsidR="001E7975" w:rsidRPr="008E5619" w:rsidRDefault="00774867" w:rsidP="008E5619">
      <w:pPr>
        <w:spacing w:after="0"/>
      </w:pPr>
      <w:r w:rsidRPr="008E5619">
        <w:t>443</w:t>
      </w:r>
      <w:r w:rsidR="001E7975" w:rsidRPr="008E5619">
        <w:tab/>
      </w:r>
      <w:r w:rsidR="001E7975" w:rsidRPr="008E5619">
        <w:t>The J.M. Smucker Company</w:t>
      </w:r>
      <w:r w:rsidR="001E7975" w:rsidRPr="008E5619">
        <w:tab/>
      </w:r>
      <w:r w:rsidR="001E7975" w:rsidRPr="008E5619">
        <w:tab/>
      </w:r>
      <w:r w:rsidR="001E7975" w:rsidRPr="008E5619">
        <w:t>SJM</w:t>
      </w:r>
    </w:p>
    <w:p w14:paraId="32DD7285" w14:textId="22D6271C" w:rsidR="00070724" w:rsidRPr="008E5619" w:rsidRDefault="00070724" w:rsidP="008E5619">
      <w:pPr>
        <w:spacing w:after="0"/>
        <w:ind w:left="720"/>
      </w:pPr>
      <w:r w:rsidRPr="008E5619">
        <w:t>Revenue:</w:t>
      </w:r>
      <w:r w:rsidRPr="008E5619">
        <w:tab/>
      </w:r>
      <w:r w:rsidR="007C2CFC" w:rsidRPr="008E5619">
        <w:t>8,529</w:t>
      </w:r>
      <w:r w:rsidR="007C2CFC" w:rsidRPr="008E5619">
        <w:t>,000,000</w:t>
      </w:r>
    </w:p>
    <w:p w14:paraId="688F0CAE" w14:textId="4AD61F8E" w:rsidR="00070724" w:rsidRPr="008E5619" w:rsidRDefault="00070724" w:rsidP="008E5619">
      <w:pPr>
        <w:spacing w:after="0"/>
        <w:ind w:left="720"/>
      </w:pPr>
      <w:r w:rsidRPr="008E5619">
        <w:t>Intangibles:</w:t>
      </w:r>
      <w:r w:rsidRPr="008E5619">
        <w:tab/>
      </w:r>
      <w:r w:rsidR="007C2CFC" w:rsidRPr="008E5619">
        <w:t>9,646</w:t>
      </w:r>
      <w:r w:rsidR="007C2CFC" w:rsidRPr="008E5619">
        <w:t>,000,000</w:t>
      </w:r>
    </w:p>
    <w:p w14:paraId="766A6441" w14:textId="36B148A4" w:rsidR="001E7975" w:rsidRPr="008E5619" w:rsidRDefault="00774867" w:rsidP="008E5619">
      <w:pPr>
        <w:spacing w:after="0"/>
      </w:pPr>
      <w:r w:rsidRPr="008E5619">
        <w:t>156</w:t>
      </w:r>
      <w:r w:rsidR="001E7975" w:rsidRPr="008E5619">
        <w:tab/>
      </w:r>
      <w:r w:rsidR="001E7975" w:rsidRPr="008E5619">
        <w:t>Air Products &amp; Chemicals, Inc.</w:t>
      </w:r>
      <w:r w:rsidR="001E7975" w:rsidRPr="008E5619">
        <w:tab/>
        <w:t>APD</w:t>
      </w:r>
    </w:p>
    <w:p w14:paraId="71055E11" w14:textId="3AE49A6A" w:rsidR="00070724" w:rsidRPr="008E5619" w:rsidRDefault="00070724" w:rsidP="008E5619">
      <w:pPr>
        <w:spacing w:after="0"/>
        <w:ind w:left="720"/>
      </w:pPr>
      <w:r w:rsidRPr="008E5619">
        <w:t>Revenue:</w:t>
      </w:r>
      <w:r w:rsidR="00A803F7" w:rsidRPr="008E5619">
        <w:tab/>
      </w:r>
      <w:r w:rsidR="00A803F7" w:rsidRPr="008E5619">
        <w:t>12,600</w:t>
      </w:r>
      <w:r w:rsidR="00A803F7" w:rsidRPr="008E5619">
        <w:t>,000,000</w:t>
      </w:r>
    </w:p>
    <w:p w14:paraId="7D02D72A" w14:textId="6F0498C4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A803F7" w:rsidRPr="008E5619">
        <w:tab/>
        <w:t>0</w:t>
      </w:r>
      <w:r w:rsidR="00A803F7" w:rsidRPr="008E5619">
        <w:t>1,196</w:t>
      </w:r>
      <w:r w:rsidR="00A803F7" w:rsidRPr="008E5619">
        <w:t>,000,000</w:t>
      </w:r>
    </w:p>
    <w:p w14:paraId="77D215CA" w14:textId="1E42D4DE" w:rsidR="001E7975" w:rsidRPr="008E5619" w:rsidRDefault="00774867" w:rsidP="008E5619">
      <w:pPr>
        <w:spacing w:after="0"/>
      </w:pPr>
      <w:r w:rsidRPr="008E5619">
        <w:t>49</w:t>
      </w:r>
      <w:r w:rsidR="001E7975" w:rsidRPr="008E5619">
        <w:tab/>
      </w:r>
      <w:r w:rsidR="001E7975" w:rsidRPr="008E5619">
        <w:t>Pfizer Inc.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PFE</w:t>
      </w:r>
    </w:p>
    <w:p w14:paraId="5FCFEB43" w14:textId="1AD51D96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  <w:t>0</w:t>
      </w:r>
      <w:r w:rsidR="00596EC0" w:rsidRPr="008E5619">
        <w:t>61,996</w:t>
      </w:r>
      <w:r w:rsidR="00596EC0" w:rsidRPr="008E5619">
        <w:t>,000,000</w:t>
      </w:r>
    </w:p>
    <w:p w14:paraId="5E403220" w14:textId="633F332F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132,683</w:t>
      </w:r>
      <w:r w:rsidR="00596EC0" w:rsidRPr="008E5619">
        <w:t>,000,000</w:t>
      </w:r>
    </w:p>
    <w:p w14:paraId="3BB3353C" w14:textId="20662427" w:rsidR="00774867" w:rsidRPr="008E5619" w:rsidRDefault="00774867" w:rsidP="008E5619">
      <w:pPr>
        <w:spacing w:after="0"/>
      </w:pPr>
      <w:r w:rsidRPr="008E5619">
        <w:t>40</w:t>
      </w:r>
      <w:r w:rsidR="001E7975" w:rsidRPr="008E5619">
        <w:tab/>
      </w:r>
      <w:r w:rsidR="001E7975" w:rsidRPr="008E5619">
        <w:t>Abbott Laboratories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ABT</w:t>
      </w:r>
    </w:p>
    <w:p w14:paraId="62EDADBF" w14:textId="208E5CF5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40,109</w:t>
      </w:r>
      <w:r w:rsidR="00596EC0" w:rsidRPr="008E5619">
        <w:t>,000,000</w:t>
      </w:r>
    </w:p>
    <w:p w14:paraId="69FE7C26" w14:textId="41F3B0E6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32,494</w:t>
      </w:r>
      <w:r w:rsidR="00596EC0" w:rsidRPr="008E5619">
        <w:t>,000,000</w:t>
      </w:r>
    </w:p>
    <w:p w14:paraId="022138BA" w14:textId="337D222B" w:rsidR="007C2CFC" w:rsidRPr="008E5619" w:rsidRDefault="007C2CFC" w:rsidP="008E5619">
      <w:pPr>
        <w:spacing w:after="0"/>
      </w:pPr>
      <w:r w:rsidRPr="008E5619">
        <w:t>463</w:t>
      </w:r>
      <w:r w:rsidRPr="008E5619">
        <w:tab/>
      </w:r>
      <w:r w:rsidRPr="008E5619">
        <w:t>C.H. Robinson Worldwide, Inc.</w:t>
      </w:r>
      <w:r w:rsidRPr="008E5619">
        <w:tab/>
        <w:t>CHRW</w:t>
      </w:r>
    </w:p>
    <w:p w14:paraId="4D7A2A5A" w14:textId="5AC9E20B" w:rsidR="007C2CFC" w:rsidRPr="008E5619" w:rsidRDefault="007C2CFC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17,596</w:t>
      </w:r>
      <w:r w:rsidR="00596EC0" w:rsidRPr="008E5619">
        <w:t>,000,000</w:t>
      </w:r>
    </w:p>
    <w:p w14:paraId="62B7A306" w14:textId="0DF1AF1E" w:rsidR="007C2CFC" w:rsidRPr="008E5619" w:rsidRDefault="007C2CFC" w:rsidP="008E5619">
      <w:pPr>
        <w:spacing w:after="0"/>
        <w:ind w:firstLine="720"/>
      </w:pPr>
      <w:r w:rsidRPr="008E5619">
        <w:t>Intangibles:</w:t>
      </w:r>
      <w:r w:rsidR="00596EC0" w:rsidRPr="008E5619">
        <w:tab/>
        <w:t>0</w:t>
      </w:r>
      <w:r w:rsidR="00596EC0" w:rsidRPr="008E5619">
        <w:t>1,620</w:t>
      </w:r>
      <w:r w:rsidR="00596EC0" w:rsidRPr="008E5619">
        <w:t>,000,000</w:t>
      </w:r>
    </w:p>
    <w:p w14:paraId="0BDDC870" w14:textId="4973250F" w:rsidR="008641C5" w:rsidRPr="008E5619" w:rsidRDefault="008641C5" w:rsidP="008E5619">
      <w:pPr>
        <w:spacing w:after="0"/>
      </w:pPr>
      <w:r w:rsidRPr="008E5619">
        <w:t>18</w:t>
      </w:r>
      <w:r w:rsidRPr="008E5619">
        <w:tab/>
      </w:r>
      <w:r w:rsidRPr="008E5619">
        <w:t>Johnson &amp; Johnson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JNJ</w:t>
      </w:r>
    </w:p>
    <w:p w14:paraId="68CFCBFA" w14:textId="5E389E1D" w:rsidR="008641C5" w:rsidRPr="008E5619" w:rsidRDefault="008641C5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2853D7" w:rsidRPr="008E5619">
        <w:t>85,159</w:t>
      </w:r>
      <w:r w:rsidR="002853D7" w:rsidRPr="008E5619">
        <w:t>,000,000</w:t>
      </w:r>
    </w:p>
    <w:p w14:paraId="06D11FB3" w14:textId="2CC46BF8" w:rsidR="008641C5" w:rsidRPr="008E5619" w:rsidRDefault="008641C5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70,733</w:t>
      </w:r>
      <w:r w:rsidR="00596EC0" w:rsidRPr="008E5619">
        <w:t>,000,000</w:t>
      </w:r>
    </w:p>
    <w:p w14:paraId="4E5F1132" w14:textId="4E519919" w:rsidR="009B52C7" w:rsidRPr="008E5619" w:rsidRDefault="009B52C7" w:rsidP="008E5619">
      <w:pPr>
        <w:spacing w:after="0"/>
      </w:pPr>
      <w:r w:rsidRPr="008E5619">
        <w:t>368</w:t>
      </w:r>
      <w:r w:rsidRPr="008E5619">
        <w:tab/>
      </w:r>
      <w:r w:rsidRPr="008E5619">
        <w:t>Hologic Inc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HOLX</w:t>
      </w:r>
    </w:p>
    <w:p w14:paraId="77CA24B7" w14:textId="61501A46" w:rsidR="009B52C7" w:rsidRPr="008E5619" w:rsidRDefault="009B52C7" w:rsidP="008E5619">
      <w:pPr>
        <w:spacing w:after="0"/>
        <w:ind w:left="720"/>
      </w:pPr>
      <w:r w:rsidRPr="008E5619">
        <w:t>Revenue:</w:t>
      </w:r>
      <w:r w:rsidR="00885B4D">
        <w:tab/>
      </w:r>
      <w:r w:rsidR="00885B4D" w:rsidRPr="00885B4D">
        <w:t>4,030</w:t>
      </w:r>
      <w:r w:rsidR="00885B4D">
        <w:t>,000,000</w:t>
      </w:r>
    </w:p>
    <w:p w14:paraId="30A5701D" w14:textId="7F5AF444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885B4D">
        <w:tab/>
      </w:r>
      <w:r w:rsidR="00885B4D" w:rsidRPr="00885B4D">
        <w:t>4,170</w:t>
      </w:r>
      <w:r w:rsidR="00885B4D">
        <w:t>,000,000</w:t>
      </w:r>
    </w:p>
    <w:p w14:paraId="2AF070A7" w14:textId="066B1AA5" w:rsidR="009B52C7" w:rsidRPr="008E5619" w:rsidRDefault="009B52C7" w:rsidP="008E5619">
      <w:pPr>
        <w:spacing w:after="0"/>
      </w:pPr>
      <w:r w:rsidRPr="008E5619">
        <w:t>190</w:t>
      </w:r>
      <w:r w:rsidRPr="008E5619">
        <w:tab/>
      </w:r>
      <w:proofErr w:type="spellStart"/>
      <w:r w:rsidRPr="008E5619">
        <w:t>Metlife</w:t>
      </w:r>
      <w:proofErr w:type="spellEnd"/>
      <w:r w:rsidRPr="008E5619">
        <w:t>, Inc.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MET</w:t>
      </w:r>
    </w:p>
    <w:p w14:paraId="24BA6528" w14:textId="27B179B8" w:rsidR="009B52C7" w:rsidRPr="008E5619" w:rsidRDefault="009B52C7" w:rsidP="008E5619">
      <w:pPr>
        <w:spacing w:after="0"/>
        <w:ind w:left="720"/>
      </w:pPr>
      <w:r w:rsidRPr="008E5619">
        <w:t>Revenue:</w:t>
      </w:r>
      <w:r w:rsidR="00663701">
        <w:tab/>
      </w:r>
      <w:r w:rsidR="00663701" w:rsidRPr="00663701">
        <w:t>66,905</w:t>
      </w:r>
      <w:r w:rsidR="00663701">
        <w:t>,000,000</w:t>
      </w:r>
    </w:p>
    <w:p w14:paraId="1DC782DB" w14:textId="44C6378E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663701">
        <w:tab/>
      </w:r>
      <w:r w:rsidR="00663701" w:rsidRPr="00663701">
        <w:t>11,793</w:t>
      </w:r>
      <w:r w:rsidR="00663701">
        <w:t>,000,000</w:t>
      </w:r>
    </w:p>
    <w:p w14:paraId="22DCE2A0" w14:textId="0AD05F28" w:rsidR="009B52C7" w:rsidRPr="008E5619" w:rsidRDefault="009B52C7" w:rsidP="008E5619">
      <w:pPr>
        <w:spacing w:after="0"/>
      </w:pPr>
      <w:r w:rsidRPr="008E5619">
        <w:t>300</w:t>
      </w:r>
      <w:r w:rsidRPr="008E5619">
        <w:tab/>
      </w:r>
      <w:r w:rsidRPr="008E5619">
        <w:t>Dollar Tree Inc.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DLTR</w:t>
      </w:r>
    </w:p>
    <w:p w14:paraId="5CC2E0D0" w14:textId="2C45EC2F" w:rsidR="009B52C7" w:rsidRPr="008E5619" w:rsidRDefault="009B52C7" w:rsidP="008E5619">
      <w:pPr>
        <w:spacing w:after="0"/>
        <w:ind w:left="720"/>
      </w:pPr>
      <w:r w:rsidRPr="008E5619">
        <w:t>Revenue:</w:t>
      </w:r>
      <w:r w:rsidR="00DF280C">
        <w:tab/>
      </w:r>
      <w:r w:rsidR="00DF280C" w:rsidRPr="00DF280C">
        <w:t>30,604</w:t>
      </w:r>
      <w:r w:rsidR="00DF280C">
        <w:t>,000,000</w:t>
      </w:r>
    </w:p>
    <w:p w14:paraId="3B377D28" w14:textId="1182A470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DF280C">
        <w:tab/>
        <w:t>0</w:t>
      </w:r>
      <w:r w:rsidR="00DF280C" w:rsidRPr="00DF280C">
        <w:t>3,064</w:t>
      </w:r>
      <w:r w:rsidR="00DF280C">
        <w:t>,000,000</w:t>
      </w:r>
    </w:p>
    <w:p w14:paraId="66DD8EF9" w14:textId="77777777" w:rsidR="009B52C7" w:rsidRPr="008E5619" w:rsidRDefault="009B52C7" w:rsidP="008E5619">
      <w:pPr>
        <w:spacing w:after="0"/>
      </w:pPr>
    </w:p>
    <w:p w14:paraId="6AF2AF08" w14:textId="77777777" w:rsidR="009B52C7" w:rsidRPr="008E5619" w:rsidRDefault="009B52C7" w:rsidP="008E5619">
      <w:pPr>
        <w:spacing w:after="0"/>
      </w:pPr>
    </w:p>
    <w:p w14:paraId="7C3D7073" w14:textId="77777777" w:rsidR="008E5619" w:rsidRDefault="008E5619" w:rsidP="008E5619">
      <w:pPr>
        <w:spacing w:after="0"/>
      </w:pPr>
    </w:p>
    <w:p w14:paraId="6952D423" w14:textId="77777777" w:rsidR="008E5619" w:rsidRDefault="008E5619" w:rsidP="008E5619">
      <w:pPr>
        <w:spacing w:after="0"/>
      </w:pPr>
    </w:p>
    <w:p w14:paraId="26B14FAA" w14:textId="77777777" w:rsidR="008E5619" w:rsidRDefault="008E5619" w:rsidP="008E5619">
      <w:pPr>
        <w:spacing w:after="0"/>
      </w:pPr>
    </w:p>
    <w:p w14:paraId="65B51776" w14:textId="77777777" w:rsidR="00DF280C" w:rsidRDefault="00DF280C" w:rsidP="008E5619">
      <w:pPr>
        <w:spacing w:after="0"/>
      </w:pPr>
    </w:p>
    <w:p w14:paraId="3FE02E0A" w14:textId="28F385B5" w:rsidR="009B52C7" w:rsidRPr="008E5619" w:rsidRDefault="009B52C7" w:rsidP="008E5619">
      <w:pPr>
        <w:spacing w:after="0"/>
      </w:pPr>
      <w:r w:rsidRPr="008E5619">
        <w:t>Criteria Based Selection</w:t>
      </w:r>
      <w:r w:rsidR="00740F6F">
        <w:t xml:space="preserve"> (Large Ca</w:t>
      </w:r>
      <w:r w:rsidR="00B31859">
        <w:t>p</w:t>
      </w:r>
      <w:r w:rsidR="00740F6F">
        <w:t>)</w:t>
      </w:r>
    </w:p>
    <w:p w14:paraId="242ACFE6" w14:textId="77777777" w:rsidR="0018788F" w:rsidRPr="008E5619" w:rsidRDefault="0018788F" w:rsidP="008E5619">
      <w:pPr>
        <w:spacing w:after="0"/>
      </w:pPr>
    </w:p>
    <w:p w14:paraId="3E4B108B" w14:textId="4951DBDF" w:rsidR="009B52C7" w:rsidRPr="008E5619" w:rsidRDefault="009B52C7" w:rsidP="008E5619">
      <w:pPr>
        <w:spacing w:after="0"/>
      </w:pPr>
      <w:r w:rsidRPr="008E5619">
        <w:t>Energy:</w:t>
      </w:r>
      <w:r w:rsidRPr="008E5619">
        <w:tab/>
      </w:r>
      <w:r w:rsidRPr="008E5619">
        <w:tab/>
      </w:r>
      <w:r w:rsidRPr="008E5619">
        <w:t>CVX</w:t>
      </w:r>
      <w:r w:rsidRPr="008E5619">
        <w:tab/>
      </w:r>
      <w:r w:rsidR="00696D52" w:rsidRPr="008E5619">
        <w:tab/>
      </w:r>
      <w:r w:rsidRPr="008E5619">
        <w:t>CHEVRON CORP</w:t>
      </w:r>
    </w:p>
    <w:p w14:paraId="26FB9D8F" w14:textId="1846B9C9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</w:r>
      <w:r w:rsidRPr="008E5619">
        <w:t>Revenue:</w:t>
      </w:r>
      <w:r w:rsidR="00F3099A">
        <w:tab/>
      </w:r>
      <w:r w:rsidR="00F3099A" w:rsidRPr="00F3099A">
        <w:t>196,913</w:t>
      </w:r>
      <w:r w:rsidR="00F3099A">
        <w:t>,000,000</w:t>
      </w:r>
    </w:p>
    <w:p w14:paraId="6F6FF52D" w14:textId="20E830F8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3099A">
        <w:tab/>
        <w:t>00</w:t>
      </w:r>
      <w:r w:rsidR="00F3099A" w:rsidRPr="00F3099A">
        <w:t>4,722</w:t>
      </w:r>
      <w:r w:rsidR="00F3099A">
        <w:t>,000,000</w:t>
      </w:r>
    </w:p>
    <w:p w14:paraId="7E41B366" w14:textId="6A3333A9" w:rsidR="009B52C7" w:rsidRPr="008E5619" w:rsidRDefault="009B52C7" w:rsidP="008E5619">
      <w:pPr>
        <w:spacing w:after="0"/>
      </w:pPr>
      <w:r w:rsidRPr="008E5619">
        <w:t>Materials:</w:t>
      </w:r>
      <w:r w:rsidRPr="008E5619">
        <w:tab/>
      </w:r>
      <w:r w:rsidRPr="008E5619">
        <w:tab/>
      </w:r>
      <w:r w:rsidRPr="008E5619">
        <w:t>LIN</w:t>
      </w:r>
      <w:r w:rsidRPr="008E5619">
        <w:tab/>
      </w:r>
      <w:r w:rsidR="00696D52" w:rsidRPr="008E5619">
        <w:tab/>
      </w:r>
      <w:r w:rsidRPr="008E5619">
        <w:t>LINDE PLC</w:t>
      </w:r>
    </w:p>
    <w:p w14:paraId="67217ABF" w14:textId="56939F3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32,854</w:t>
      </w:r>
      <w:r w:rsidR="00934D4B">
        <w:t>,000,000</w:t>
      </w:r>
    </w:p>
    <w:p w14:paraId="3E1FDB01" w14:textId="037B1F1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</w:r>
      <w:r w:rsidR="00934D4B" w:rsidRPr="00934D4B">
        <w:t>39,150</w:t>
      </w:r>
      <w:r w:rsidR="00934D4B">
        <w:t>,000,000</w:t>
      </w:r>
    </w:p>
    <w:p w14:paraId="0A726769" w14:textId="0556B38F" w:rsidR="00696D52" w:rsidRPr="008E5619" w:rsidRDefault="00696D52" w:rsidP="008E5619">
      <w:pPr>
        <w:spacing w:after="0"/>
      </w:pPr>
      <w:r w:rsidRPr="008E5619">
        <w:t>Industrials:</w:t>
      </w:r>
      <w:r w:rsidRPr="008E5619">
        <w:tab/>
      </w:r>
      <w:r w:rsidRPr="008E5619">
        <w:tab/>
      </w:r>
      <w:r w:rsidRPr="008E5619">
        <w:t>CAT</w:t>
      </w:r>
      <w:r w:rsidRPr="008E5619">
        <w:tab/>
      </w:r>
      <w:r w:rsidRPr="008E5619">
        <w:tab/>
      </w:r>
      <w:r w:rsidRPr="008E5619">
        <w:t>CATERPILLAR INC</w:t>
      </w:r>
    </w:p>
    <w:p w14:paraId="2252786B" w14:textId="342DD5E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67,060</w:t>
      </w:r>
      <w:r w:rsidR="00934D4B">
        <w:t>,000,000</w:t>
      </w:r>
    </w:p>
    <w:p w14:paraId="05302044" w14:textId="1B1668DE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00</w:t>
      </w:r>
      <w:r w:rsidR="00934D4B" w:rsidRPr="00934D4B">
        <w:t>5,872</w:t>
      </w:r>
      <w:r w:rsidR="00934D4B">
        <w:t>,000,000</w:t>
      </w:r>
    </w:p>
    <w:p w14:paraId="1A62F973" w14:textId="4FAA44CB" w:rsidR="00696D52" w:rsidRPr="008E5619" w:rsidRDefault="00696D52" w:rsidP="008E5619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Pr="008E5619">
        <w:t>AMZN</w:t>
      </w:r>
      <w:r w:rsidRPr="008E5619">
        <w:tab/>
      </w:r>
      <w:r w:rsidRPr="008E5619">
        <w:tab/>
      </w:r>
      <w:r w:rsidRPr="008E5619">
        <w:t>AMAZON.COM INC</w:t>
      </w:r>
    </w:p>
    <w:p w14:paraId="34FCA552" w14:textId="3C77FC9E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574,785</w:t>
      </w:r>
      <w:r w:rsidR="00934D4B">
        <w:t>,000,000</w:t>
      </w:r>
    </w:p>
    <w:p w14:paraId="0D2A90AB" w14:textId="62230CA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</w:t>
      </w:r>
      <w:r w:rsidR="00934D4B" w:rsidRPr="00934D4B">
        <w:t>30,476</w:t>
      </w:r>
      <w:r w:rsidR="00934D4B">
        <w:t>,000,000</w:t>
      </w:r>
    </w:p>
    <w:p w14:paraId="61EBAD73" w14:textId="354E3728" w:rsidR="00696D52" w:rsidRPr="008E5619" w:rsidRDefault="00696D52" w:rsidP="008E5619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Pr="008E5619">
        <w:t>WMT</w:t>
      </w:r>
      <w:r w:rsidRPr="008E5619">
        <w:tab/>
      </w:r>
      <w:r w:rsidRPr="008E5619">
        <w:tab/>
      </w:r>
      <w:r w:rsidRPr="008E5619">
        <w:t>WALMART INC</w:t>
      </w:r>
    </w:p>
    <w:p w14:paraId="387BC718" w14:textId="188AADBB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645,737</w:t>
      </w:r>
      <w:r w:rsidR="008C158D">
        <w:t>,000,000</w:t>
      </w:r>
    </w:p>
    <w:p w14:paraId="0DE22A41" w14:textId="1B378E8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32,213</w:t>
      </w:r>
      <w:r w:rsidR="008C158D">
        <w:t>,000,000</w:t>
      </w:r>
    </w:p>
    <w:p w14:paraId="5FA17E43" w14:textId="24113605" w:rsidR="00696D52" w:rsidRPr="008E5619" w:rsidRDefault="00696D52" w:rsidP="008E5619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Pr="008E5619">
        <w:t>NVO</w:t>
      </w:r>
      <w:r w:rsidRPr="008E5619">
        <w:tab/>
      </w:r>
      <w:r w:rsidRPr="008E5619">
        <w:tab/>
      </w:r>
      <w:r w:rsidRPr="008E5619">
        <w:t>NOVO NORDISK A/S</w:t>
      </w:r>
    </w:p>
    <w:p w14:paraId="02806500" w14:textId="4FFA8A8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34,445</w:t>
      </w:r>
      <w:r w:rsidR="008C158D">
        <w:t>,000,000</w:t>
      </w:r>
    </w:p>
    <w:p w14:paraId="350E5930" w14:textId="59A05F76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8,958</w:t>
      </w:r>
      <w:r w:rsidR="008C158D">
        <w:t>,000,000</w:t>
      </w:r>
    </w:p>
    <w:p w14:paraId="1970CCAC" w14:textId="4352309D" w:rsidR="00696D52" w:rsidRPr="008E5619" w:rsidRDefault="00696D52" w:rsidP="008E5619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Pr="008E5619">
        <w:t>JPM</w:t>
      </w:r>
      <w:r w:rsidRPr="008E5619">
        <w:tab/>
      </w:r>
      <w:r w:rsidRPr="008E5619">
        <w:tab/>
      </w:r>
      <w:r w:rsidRPr="008E5619">
        <w:t>JPMORGAN CHASE &amp; CO</w:t>
      </w:r>
    </w:p>
    <w:p w14:paraId="4B46F25B" w14:textId="0A61295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236,311</w:t>
      </w:r>
      <w:r w:rsidR="00F933A0">
        <w:t>,000,000</w:t>
      </w:r>
    </w:p>
    <w:p w14:paraId="2C3368C4" w14:textId="4C7B1E5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64,381</w:t>
      </w:r>
      <w:r w:rsidR="00F933A0">
        <w:t>,000,000</w:t>
      </w:r>
    </w:p>
    <w:p w14:paraId="38362195" w14:textId="431FC5DC" w:rsidR="00696D52" w:rsidRPr="008E5619" w:rsidRDefault="00696D52" w:rsidP="008E5619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Pr="008E5619">
        <w:t>MSFT</w:t>
      </w:r>
      <w:r w:rsidRPr="008E5619">
        <w:tab/>
      </w:r>
      <w:r w:rsidRPr="008E5619">
        <w:tab/>
      </w:r>
      <w:r w:rsidRPr="008E5619">
        <w:t>MICROSOFT CORP</w:t>
      </w:r>
    </w:p>
    <w:p w14:paraId="4275914D" w14:textId="7BD9A85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211,915</w:t>
      </w:r>
      <w:r w:rsidR="00F933A0">
        <w:t>,000,000</w:t>
      </w:r>
    </w:p>
    <w:p w14:paraId="21047126" w14:textId="681C182D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77,252</w:t>
      </w:r>
      <w:r w:rsidR="00F933A0">
        <w:t>,000,000</w:t>
      </w:r>
    </w:p>
    <w:p w14:paraId="6BB61ED2" w14:textId="460779E6" w:rsidR="00696D52" w:rsidRPr="008E5619" w:rsidRDefault="00696D52" w:rsidP="008E5619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Pr="008E5619">
        <w:t>META</w:t>
      </w:r>
      <w:r w:rsidRPr="008E5619">
        <w:tab/>
      </w:r>
      <w:r w:rsidRPr="008E5619">
        <w:tab/>
        <w:t>META PLATFORMS INC</w:t>
      </w:r>
    </w:p>
    <w:p w14:paraId="084DDE3F" w14:textId="4B01264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3C5BBA">
        <w:tab/>
      </w:r>
      <w:r w:rsidR="003C5BBA" w:rsidRPr="003C5BBA">
        <w:t>134,902</w:t>
      </w:r>
      <w:r w:rsidR="003C5BBA">
        <w:t>,000,000</w:t>
      </w:r>
    </w:p>
    <w:p w14:paraId="4A826AF4" w14:textId="06255D10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3C5BBA">
        <w:tab/>
        <w:t>0</w:t>
      </w:r>
      <w:r w:rsidR="003C5BBA" w:rsidRPr="003C5BBA">
        <w:t>21,442</w:t>
      </w:r>
      <w:r w:rsidR="003C5BBA">
        <w:t>,000,000</w:t>
      </w:r>
    </w:p>
    <w:p w14:paraId="4990B656" w14:textId="28EBFDEF" w:rsidR="00696D52" w:rsidRPr="008E5619" w:rsidRDefault="00696D52" w:rsidP="008E5619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Pr="008E5619">
        <w:t>NEE</w:t>
      </w:r>
      <w:r w:rsidRPr="008E5619">
        <w:tab/>
      </w:r>
      <w:r w:rsidRPr="008E5619">
        <w:tab/>
      </w:r>
      <w:r w:rsidRPr="008E5619">
        <w:t>NEXTERA ENERGY INC</w:t>
      </w:r>
    </w:p>
    <w:p w14:paraId="2B980402" w14:textId="44F7B2D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CF4096">
        <w:tab/>
      </w:r>
      <w:r w:rsidR="00CF4096" w:rsidRPr="00CF4096">
        <w:t>28,114</w:t>
      </w:r>
      <w:r w:rsidR="00CF4096">
        <w:t>,000,000</w:t>
      </w:r>
    </w:p>
    <w:p w14:paraId="1B306B7B" w14:textId="6D94129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CF4096">
        <w:tab/>
        <w:t>0</w:t>
      </w:r>
      <w:r w:rsidR="00CF4096" w:rsidRPr="00CF4096">
        <w:t>6,783</w:t>
      </w:r>
      <w:r w:rsidR="00CF4096">
        <w:t>,000,000</w:t>
      </w:r>
    </w:p>
    <w:p w14:paraId="5087D06F" w14:textId="70DAAEFE" w:rsidR="00696D52" w:rsidRPr="008E5619" w:rsidRDefault="00696D52" w:rsidP="008E5619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Pr="008E5619">
        <w:t>PLD</w:t>
      </w:r>
      <w:r w:rsidRPr="008E5619">
        <w:tab/>
      </w:r>
      <w:r w:rsidRPr="008E5619">
        <w:tab/>
      </w:r>
      <w:r w:rsidRPr="008E5619">
        <w:t>PROLOGIS INC</w:t>
      </w:r>
    </w:p>
    <w:p w14:paraId="6D64CF31" w14:textId="44DFE43F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5E57">
        <w:tab/>
      </w:r>
      <w:r w:rsidR="008C5E57" w:rsidRPr="008C5E57">
        <w:t>8,428</w:t>
      </w:r>
      <w:r w:rsidR="008C5E57">
        <w:t>,000,000</w:t>
      </w:r>
    </w:p>
    <w:p w14:paraId="4F6D8AB4" w14:textId="59772456" w:rsidR="006F7415" w:rsidRDefault="006F7415" w:rsidP="008E5619">
      <w:pPr>
        <w:spacing w:after="0"/>
        <w:ind w:left="1440" w:firstLine="720"/>
      </w:pPr>
      <w:r w:rsidRPr="008E5619">
        <w:t>Intangibles:</w:t>
      </w:r>
      <w:r w:rsidR="008C5E57">
        <w:tab/>
      </w:r>
      <w:r w:rsidR="008C5E57" w:rsidRPr="008C5E57">
        <w:t>1,950</w:t>
      </w:r>
      <w:r w:rsidR="008C5E57">
        <w:t>,000,000</w:t>
      </w:r>
    </w:p>
    <w:p w14:paraId="704B1049" w14:textId="77777777" w:rsidR="00740F6F" w:rsidRDefault="00740F6F" w:rsidP="008E5619">
      <w:pPr>
        <w:spacing w:after="0"/>
        <w:ind w:left="1440" w:firstLine="720"/>
      </w:pPr>
    </w:p>
    <w:p w14:paraId="2AB06303" w14:textId="77777777" w:rsidR="00E16A7A" w:rsidRDefault="00E16A7A" w:rsidP="00740F6F">
      <w:pPr>
        <w:spacing w:after="0"/>
      </w:pPr>
    </w:p>
    <w:p w14:paraId="00EDA9A4" w14:textId="77777777" w:rsidR="00E16A7A" w:rsidRDefault="00E16A7A" w:rsidP="00740F6F">
      <w:pPr>
        <w:spacing w:after="0"/>
      </w:pPr>
    </w:p>
    <w:p w14:paraId="45AAFBF8" w14:textId="77777777" w:rsidR="00E16A7A" w:rsidRDefault="00E16A7A" w:rsidP="00740F6F">
      <w:pPr>
        <w:spacing w:after="0"/>
      </w:pPr>
    </w:p>
    <w:p w14:paraId="1BCEF2D6" w14:textId="77777777" w:rsidR="00E16A7A" w:rsidRDefault="00E16A7A" w:rsidP="00740F6F">
      <w:pPr>
        <w:spacing w:after="0"/>
      </w:pPr>
    </w:p>
    <w:p w14:paraId="4D2F9855" w14:textId="77777777" w:rsidR="00E16A7A" w:rsidRDefault="00E16A7A" w:rsidP="00740F6F">
      <w:pPr>
        <w:spacing w:after="0"/>
      </w:pPr>
    </w:p>
    <w:p w14:paraId="6611B1B8" w14:textId="77777777" w:rsidR="00E16A7A" w:rsidRDefault="00E16A7A" w:rsidP="00740F6F">
      <w:pPr>
        <w:spacing w:after="0"/>
      </w:pPr>
    </w:p>
    <w:p w14:paraId="3F5D52FB" w14:textId="77777777" w:rsidR="00E16A7A" w:rsidRDefault="00E16A7A" w:rsidP="00740F6F">
      <w:pPr>
        <w:spacing w:after="0"/>
      </w:pPr>
    </w:p>
    <w:p w14:paraId="4C7C2E18" w14:textId="4FDBD3E8" w:rsidR="00740F6F" w:rsidRDefault="00740F6F" w:rsidP="00740F6F">
      <w:pPr>
        <w:spacing w:after="0"/>
      </w:pPr>
      <w:r w:rsidRPr="008E5619">
        <w:t>Criteria Based Selection</w:t>
      </w:r>
      <w:r>
        <w:t xml:space="preserve"> (</w:t>
      </w:r>
      <w:r>
        <w:t>Small</w:t>
      </w:r>
      <w:r>
        <w:t xml:space="preserve"> Ca</w:t>
      </w:r>
      <w:r>
        <w:t>p</w:t>
      </w:r>
      <w:r>
        <w:t>)</w:t>
      </w:r>
    </w:p>
    <w:p w14:paraId="789312BF" w14:textId="77777777" w:rsidR="00740F6F" w:rsidRDefault="00740F6F" w:rsidP="00740F6F">
      <w:pPr>
        <w:spacing w:after="0"/>
      </w:pPr>
    </w:p>
    <w:p w14:paraId="516C1C89" w14:textId="2EDEDCA2" w:rsidR="00740F6F" w:rsidRDefault="00740F6F" w:rsidP="00740F6F">
      <w:pPr>
        <w:spacing w:after="0"/>
      </w:pPr>
      <w:r>
        <w:t>Energy:</w:t>
      </w:r>
      <w:r>
        <w:tab/>
      </w:r>
      <w:r>
        <w:tab/>
      </w:r>
      <w:r w:rsidRPr="00740F6F">
        <w:t>SUN</w:t>
      </w:r>
      <w:r w:rsidRPr="00740F6F">
        <w:tab/>
      </w:r>
      <w:r>
        <w:tab/>
      </w:r>
      <w:r w:rsidRPr="00740F6F">
        <w:t>SUNOCO LP</w:t>
      </w:r>
    </w:p>
    <w:p w14:paraId="5DE8E00F" w14:textId="5350B3C1" w:rsidR="00740F6F" w:rsidRDefault="00740F6F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740F6F">
        <w:t>23,068</w:t>
      </w:r>
      <w:r>
        <w:t>,000,000</w:t>
      </w:r>
    </w:p>
    <w:p w14:paraId="764A2A30" w14:textId="71CCC888" w:rsidR="00740F6F" w:rsidRDefault="00740F6F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740F6F">
        <w:t>2,143</w:t>
      </w:r>
      <w:r>
        <w:t>,000,000</w:t>
      </w:r>
    </w:p>
    <w:p w14:paraId="501B3AFC" w14:textId="2B4313F0" w:rsidR="00E16A7A" w:rsidRDefault="00E16A7A" w:rsidP="00740F6F">
      <w:pPr>
        <w:spacing w:after="0"/>
      </w:pPr>
      <w:r>
        <w:t>Materials:</w:t>
      </w:r>
      <w:r>
        <w:tab/>
      </w:r>
      <w:r>
        <w:tab/>
      </w:r>
      <w:r w:rsidR="003D09B5" w:rsidRPr="003D09B5">
        <w:t>ATR</w:t>
      </w:r>
      <w:r w:rsidR="003D09B5" w:rsidRPr="003D09B5">
        <w:tab/>
      </w:r>
      <w:r w:rsidR="003D09B5">
        <w:tab/>
      </w:r>
      <w:r w:rsidR="003D09B5" w:rsidRPr="003D09B5">
        <w:t>APTARGROUP INC.</w:t>
      </w:r>
    </w:p>
    <w:p w14:paraId="40BD838E" w14:textId="505145E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3,487</w:t>
      </w:r>
      <w:r>
        <w:t>,000,000</w:t>
      </w:r>
    </w:p>
    <w:p w14:paraId="472D5536" w14:textId="7EB6D53E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</w:r>
      <w:r w:rsidRPr="00E16A7A">
        <w:t>1,247</w:t>
      </w:r>
      <w:r>
        <w:t>,000,000</w:t>
      </w:r>
    </w:p>
    <w:p w14:paraId="6E5F846D" w14:textId="49C6C240" w:rsidR="00E16A7A" w:rsidRDefault="00E16A7A" w:rsidP="00740F6F">
      <w:pPr>
        <w:spacing w:after="0"/>
      </w:pPr>
      <w:r>
        <w:t>Industrials</w:t>
      </w:r>
      <w:r w:rsidR="003D09B5">
        <w:t>:</w:t>
      </w:r>
      <w:r w:rsidR="003D09B5">
        <w:tab/>
      </w:r>
      <w:r w:rsidR="003D09B5">
        <w:tab/>
      </w:r>
      <w:r w:rsidR="003D09B5" w:rsidRPr="003D09B5">
        <w:t>HII</w:t>
      </w:r>
      <w:r w:rsidR="003D09B5" w:rsidRPr="003D09B5">
        <w:tab/>
      </w:r>
      <w:r w:rsidR="003D09B5">
        <w:tab/>
      </w:r>
      <w:r w:rsidR="003D09B5" w:rsidRPr="003D09B5">
        <w:t>HUNTINGTON INGALLS INDUSTRIES INC</w:t>
      </w:r>
      <w:r>
        <w:tab/>
      </w:r>
      <w:r>
        <w:tab/>
      </w:r>
    </w:p>
    <w:p w14:paraId="601336B2" w14:textId="3F51EB6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11,454</w:t>
      </w:r>
      <w:r>
        <w:t>,000,000</w:t>
      </w:r>
    </w:p>
    <w:p w14:paraId="66B62059" w14:textId="44BFD0D7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E16A7A">
        <w:t>3,509</w:t>
      </w:r>
      <w:r>
        <w:t>,000,000</w:t>
      </w:r>
    </w:p>
    <w:p w14:paraId="42A21EC0" w14:textId="29378E7A" w:rsidR="00537AF3" w:rsidRPr="008E5619" w:rsidRDefault="00537AF3" w:rsidP="00537AF3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="00B41E78" w:rsidRPr="00B41E78">
        <w:t>SN</w:t>
      </w:r>
      <w:r w:rsidR="00B41E78" w:rsidRPr="00B41E78">
        <w:tab/>
      </w:r>
      <w:r w:rsidR="00B41E78">
        <w:tab/>
      </w:r>
      <w:r w:rsidR="00B41E78" w:rsidRPr="00B41E78">
        <w:t>SHARKNINJA INC</w:t>
      </w:r>
    </w:p>
    <w:p w14:paraId="60827854" w14:textId="3C8CAC04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B41E78" w:rsidRPr="00B41E78">
        <w:t>4,254</w:t>
      </w:r>
      <w:r w:rsidR="00B41E78">
        <w:t>,000,000</w:t>
      </w:r>
    </w:p>
    <w:p w14:paraId="084F116D" w14:textId="4D9ED820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B41E78" w:rsidRPr="00B41E78">
        <w:t>1,312</w:t>
      </w:r>
      <w:r w:rsidR="00B41E78">
        <w:t>,000,000</w:t>
      </w:r>
    </w:p>
    <w:p w14:paraId="5C5C2D15" w14:textId="7A66755F" w:rsidR="00537AF3" w:rsidRPr="008E5619" w:rsidRDefault="00537AF3" w:rsidP="00537AF3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="00B41E78" w:rsidRPr="00B41E78">
        <w:t>ELF</w:t>
      </w:r>
      <w:r w:rsidR="00B41E78" w:rsidRPr="00B41E78">
        <w:tab/>
      </w:r>
      <w:r w:rsidR="00B41E78">
        <w:tab/>
      </w:r>
      <w:r w:rsidR="00B41E78" w:rsidRPr="00B41E78">
        <w:t>E L F BEAUTY INC</w:t>
      </w:r>
    </w:p>
    <w:p w14:paraId="573A5818" w14:textId="721B589B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B41E78" w:rsidRPr="00B41E78">
        <w:t>579</w:t>
      </w:r>
      <w:r w:rsidR="00B41E78">
        <w:t>,000,000</w:t>
      </w:r>
    </w:p>
    <w:p w14:paraId="745265E9" w14:textId="43A33657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B41E78" w:rsidRPr="00B41E78">
        <w:t>250</w:t>
      </w:r>
      <w:r w:rsidR="00B41E78">
        <w:t>,000,000</w:t>
      </w:r>
    </w:p>
    <w:p w14:paraId="181C89A4" w14:textId="73D35FAB" w:rsidR="00537AF3" w:rsidRPr="008E5619" w:rsidRDefault="00537AF3" w:rsidP="00537AF3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="00FE6CC4" w:rsidRPr="00FE6CC4">
        <w:t>TFX</w:t>
      </w:r>
      <w:r w:rsidR="00FE6CC4" w:rsidRPr="00FE6CC4">
        <w:tab/>
      </w:r>
      <w:r w:rsidR="00FE6CC4">
        <w:tab/>
      </w:r>
      <w:r w:rsidR="00FE6CC4" w:rsidRPr="00FE6CC4">
        <w:t>TELEFLEX INC</w:t>
      </w:r>
    </w:p>
    <w:p w14:paraId="19D924EF" w14:textId="3E2E38A2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FE6CC4" w:rsidRPr="00FE6CC4">
        <w:t>2,978</w:t>
      </w:r>
      <w:r w:rsidR="00FE6CC4">
        <w:t>,000,000</w:t>
      </w:r>
    </w:p>
    <w:p w14:paraId="3A6A9BD2" w14:textId="10D4ADC0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FE6CC4" w:rsidRPr="00FE6CC4">
        <w:t>5,416</w:t>
      </w:r>
      <w:r w:rsidR="00FE6CC4">
        <w:t>,000,000</w:t>
      </w:r>
    </w:p>
    <w:p w14:paraId="26E8AD91" w14:textId="7429D5AA" w:rsidR="00537AF3" w:rsidRPr="008E5619" w:rsidRDefault="00537AF3" w:rsidP="00537AF3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="00546713" w:rsidRPr="00546713">
        <w:t>JEF</w:t>
      </w:r>
      <w:r w:rsidR="00546713" w:rsidRPr="00546713">
        <w:tab/>
      </w:r>
      <w:r w:rsidR="00546713">
        <w:tab/>
      </w:r>
      <w:r w:rsidR="00546713" w:rsidRPr="00546713">
        <w:t>JEFFERIES FINANCIAL GROUP INC</w:t>
      </w:r>
    </w:p>
    <w:p w14:paraId="47576B31" w14:textId="6089F4BA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546713" w:rsidRPr="00546713">
        <w:t>7,498</w:t>
      </w:r>
      <w:r w:rsidR="00546713">
        <w:t>,000,000</w:t>
      </w:r>
    </w:p>
    <w:p w14:paraId="7FB816A1" w14:textId="7EAF4493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546713" w:rsidRPr="00546713">
        <w:t>2,036</w:t>
      </w:r>
      <w:r w:rsidR="00546713">
        <w:t>,000,000</w:t>
      </w:r>
    </w:p>
    <w:p w14:paraId="54492AE7" w14:textId="0AB91CEB" w:rsidR="00537AF3" w:rsidRPr="008E5619" w:rsidRDefault="00537AF3" w:rsidP="00537AF3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="00E051F1" w:rsidRPr="00E051F1">
        <w:t>U</w:t>
      </w:r>
      <w:r w:rsidR="00E051F1" w:rsidRPr="00E051F1">
        <w:tab/>
      </w:r>
      <w:r w:rsidR="00E051F1">
        <w:tab/>
      </w:r>
      <w:r w:rsidR="00E051F1" w:rsidRPr="00E051F1">
        <w:t>UNITY SOFTWARE INC</w:t>
      </w:r>
    </w:p>
    <w:p w14:paraId="15FFC90C" w14:textId="40CE9750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E051F1" w:rsidRPr="00E051F1">
        <w:t>2,187</w:t>
      </w:r>
      <w:r w:rsidR="00E051F1">
        <w:t>,000,000</w:t>
      </w:r>
    </w:p>
    <w:p w14:paraId="10D07EC5" w14:textId="69BEB33E" w:rsidR="00537AF3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E051F1" w:rsidRPr="00E051F1">
        <w:t>4,573</w:t>
      </w:r>
      <w:r w:rsidR="00E051F1">
        <w:t>,000,000</w:t>
      </w:r>
    </w:p>
    <w:p w14:paraId="6D0DFC3D" w14:textId="6A922218" w:rsidR="00E051F1" w:rsidRDefault="00E051F1" w:rsidP="00537AF3">
      <w:pPr>
        <w:spacing w:after="0"/>
        <w:ind w:left="1440" w:firstLine="720"/>
      </w:pPr>
      <w:r w:rsidRPr="00E051F1">
        <w:t>DLB</w:t>
      </w:r>
      <w:r w:rsidRPr="00E051F1">
        <w:tab/>
      </w:r>
      <w:r>
        <w:tab/>
      </w:r>
      <w:r w:rsidRPr="00E051F1">
        <w:t>DOLBY LABORATORIES INC</w:t>
      </w:r>
    </w:p>
    <w:p w14:paraId="24D60AE2" w14:textId="4EAD40CD" w:rsidR="00E051F1" w:rsidRPr="008E5619" w:rsidRDefault="00E051F1" w:rsidP="00E051F1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E051F1">
        <w:t>1,300</w:t>
      </w:r>
      <w:r>
        <w:t>,000,000</w:t>
      </w:r>
    </w:p>
    <w:p w14:paraId="426C5332" w14:textId="679BD589" w:rsidR="00E051F1" w:rsidRPr="008E5619" w:rsidRDefault="00E051F1" w:rsidP="00E051F1">
      <w:pPr>
        <w:spacing w:after="0"/>
        <w:ind w:left="1440" w:firstLine="720"/>
      </w:pPr>
      <w:r w:rsidRPr="008E5619">
        <w:t>Intangibles:</w:t>
      </w:r>
      <w:r>
        <w:tab/>
      </w:r>
      <w:r>
        <w:t>0</w:t>
      </w:r>
      <w:r w:rsidRPr="00E051F1">
        <w:t>576</w:t>
      </w:r>
      <w:r>
        <w:t>,000,000</w:t>
      </w:r>
    </w:p>
    <w:p w14:paraId="299C01E4" w14:textId="6BB18D20" w:rsidR="00537AF3" w:rsidRPr="008E5619" w:rsidRDefault="00537AF3" w:rsidP="00537AF3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="00E051F1" w:rsidRPr="00E051F1">
        <w:t>NWSA</w:t>
      </w:r>
      <w:r w:rsidR="00E051F1" w:rsidRPr="00E051F1">
        <w:tab/>
      </w:r>
      <w:r w:rsidR="00E051F1">
        <w:tab/>
      </w:r>
      <w:r w:rsidR="00E051F1" w:rsidRPr="00E051F1">
        <w:t>NEWS CORP</w:t>
      </w:r>
    </w:p>
    <w:p w14:paraId="610155C0" w14:textId="585E8155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E051F1" w:rsidRPr="00E051F1">
        <w:t>1,300</w:t>
      </w:r>
      <w:r w:rsidR="00E051F1">
        <w:t>,000,000</w:t>
      </w:r>
    </w:p>
    <w:p w14:paraId="0B43A35C" w14:textId="2813B567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E051F1">
        <w:t>00</w:t>
      </w:r>
      <w:r w:rsidR="00E051F1" w:rsidRPr="00E051F1">
        <w:t>576</w:t>
      </w:r>
      <w:r w:rsidR="00E051F1">
        <w:t>,000,000</w:t>
      </w:r>
    </w:p>
    <w:p w14:paraId="3CDEB685" w14:textId="27FB34BF" w:rsidR="00537AF3" w:rsidRPr="008E5619" w:rsidRDefault="00537AF3" w:rsidP="00537AF3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="002429CB" w:rsidRPr="002429CB">
        <w:t>BEP</w:t>
      </w:r>
      <w:r w:rsidR="002429CB" w:rsidRPr="002429CB">
        <w:tab/>
      </w:r>
      <w:r w:rsidR="002429CB">
        <w:tab/>
      </w:r>
      <w:r w:rsidR="002429CB" w:rsidRPr="002429CB">
        <w:t>BROOKFIELD RENEWABLE PARTNERS LP</w:t>
      </w:r>
    </w:p>
    <w:p w14:paraId="470CEBB3" w14:textId="4672BD82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2429CB" w:rsidRPr="002429CB">
        <w:t>5,038</w:t>
      </w:r>
      <w:r w:rsidR="002429CB">
        <w:t>,000,000</w:t>
      </w:r>
    </w:p>
    <w:p w14:paraId="55BB14A2" w14:textId="632C3C53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2429CB" w:rsidRPr="002429CB">
        <w:t>1,959</w:t>
      </w:r>
      <w:r w:rsidR="002429CB">
        <w:t>,000,000</w:t>
      </w:r>
    </w:p>
    <w:p w14:paraId="1819861B" w14:textId="77777777" w:rsidR="002429CB" w:rsidRDefault="002429CB" w:rsidP="00537AF3">
      <w:pPr>
        <w:spacing w:after="0"/>
      </w:pPr>
    </w:p>
    <w:p w14:paraId="2BF7EA40" w14:textId="77777777" w:rsidR="002429CB" w:rsidRDefault="002429CB" w:rsidP="00537AF3">
      <w:pPr>
        <w:spacing w:after="0"/>
      </w:pPr>
    </w:p>
    <w:p w14:paraId="69EA7096" w14:textId="77777777" w:rsidR="002429CB" w:rsidRDefault="002429CB" w:rsidP="00537AF3">
      <w:pPr>
        <w:spacing w:after="0"/>
      </w:pPr>
    </w:p>
    <w:p w14:paraId="06A6FA56" w14:textId="77777777" w:rsidR="002429CB" w:rsidRDefault="002429CB" w:rsidP="00537AF3">
      <w:pPr>
        <w:spacing w:after="0"/>
      </w:pPr>
    </w:p>
    <w:p w14:paraId="42FA2852" w14:textId="77777777" w:rsidR="002429CB" w:rsidRDefault="002429CB" w:rsidP="00537AF3">
      <w:pPr>
        <w:spacing w:after="0"/>
      </w:pPr>
    </w:p>
    <w:p w14:paraId="4CE5AB99" w14:textId="77777777" w:rsidR="002429CB" w:rsidRDefault="002429CB" w:rsidP="00537AF3">
      <w:pPr>
        <w:spacing w:after="0"/>
      </w:pPr>
    </w:p>
    <w:p w14:paraId="4D57D677" w14:textId="77777777" w:rsidR="002429CB" w:rsidRDefault="002429CB" w:rsidP="00537AF3">
      <w:pPr>
        <w:spacing w:after="0"/>
      </w:pPr>
    </w:p>
    <w:p w14:paraId="3E555208" w14:textId="77777777" w:rsidR="002429CB" w:rsidRDefault="002429CB" w:rsidP="00537AF3">
      <w:pPr>
        <w:spacing w:after="0"/>
      </w:pPr>
    </w:p>
    <w:p w14:paraId="05136631" w14:textId="3DCB6102" w:rsidR="00537AF3" w:rsidRPr="008E5619" w:rsidRDefault="00537AF3" w:rsidP="00537AF3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="002429CB" w:rsidRPr="002429CB">
        <w:t>REXR</w:t>
      </w:r>
      <w:r w:rsidR="002429CB" w:rsidRPr="002429CB">
        <w:tab/>
      </w:r>
      <w:r w:rsidR="002429CB">
        <w:tab/>
      </w:r>
      <w:r w:rsidR="002429CB" w:rsidRPr="002429CB">
        <w:t>REXFORD INDUSTRIAL REALTY INC</w:t>
      </w:r>
    </w:p>
    <w:p w14:paraId="54442963" w14:textId="3C8F515E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2429CB" w:rsidRPr="002429CB">
        <w:t>798</w:t>
      </w:r>
      <w:r w:rsidR="002429CB">
        <w:t>,000,000</w:t>
      </w:r>
    </w:p>
    <w:p w14:paraId="55F48EA9" w14:textId="3A474CD8" w:rsidR="00537AF3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2429CB" w:rsidRPr="002429CB">
        <w:t>159</w:t>
      </w:r>
      <w:r w:rsidR="002429CB">
        <w:t>,000,000</w:t>
      </w:r>
    </w:p>
    <w:p w14:paraId="24300F3B" w14:textId="5E2A8654" w:rsidR="002429CB" w:rsidRDefault="002429CB" w:rsidP="00537AF3">
      <w:pPr>
        <w:spacing w:after="0"/>
        <w:ind w:left="1440" w:firstLine="720"/>
      </w:pPr>
      <w:r w:rsidRPr="002429CB">
        <w:t>CUBE</w:t>
      </w:r>
      <w:r w:rsidRPr="002429CB">
        <w:tab/>
      </w:r>
      <w:r>
        <w:tab/>
      </w:r>
      <w:r w:rsidRPr="002429CB">
        <w:t>CUBESMART</w:t>
      </w:r>
    </w:p>
    <w:p w14:paraId="68B330D6" w14:textId="0C836A6E" w:rsidR="002429CB" w:rsidRPr="008E5619" w:rsidRDefault="002429CB" w:rsidP="002429CB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2429CB">
        <w:t>1,056</w:t>
      </w:r>
      <w:r>
        <w:t>,000,000</w:t>
      </w:r>
    </w:p>
    <w:p w14:paraId="3D657F2C" w14:textId="4C9C8229" w:rsidR="002429CB" w:rsidRDefault="002429CB" w:rsidP="002429CB">
      <w:pPr>
        <w:spacing w:after="0"/>
        <w:ind w:left="1440" w:firstLine="720"/>
      </w:pPr>
      <w:r w:rsidRPr="008E5619">
        <w:t>Intangibles:</w:t>
      </w:r>
      <w:r>
        <w:tab/>
      </w:r>
      <w:r>
        <w:t>0000</w:t>
      </w:r>
      <w:r w:rsidRPr="002429CB">
        <w:t>2</w:t>
      </w:r>
      <w:r>
        <w:t>,000,000</w:t>
      </w:r>
    </w:p>
    <w:p w14:paraId="6D32774F" w14:textId="70CC54B4" w:rsidR="002429CB" w:rsidRDefault="002429CB" w:rsidP="00537AF3">
      <w:pPr>
        <w:spacing w:after="0"/>
        <w:ind w:left="1440" w:firstLine="720"/>
      </w:pPr>
      <w:r w:rsidRPr="002429CB">
        <w:t>JLL</w:t>
      </w:r>
      <w:r w:rsidRPr="002429CB">
        <w:tab/>
      </w:r>
      <w:r>
        <w:tab/>
      </w:r>
      <w:r w:rsidRPr="002429CB">
        <w:t>JONES LANG LASALLE INC</w:t>
      </w:r>
    </w:p>
    <w:p w14:paraId="097CA29E" w14:textId="60BD8309" w:rsidR="002429CB" w:rsidRPr="008E5619" w:rsidRDefault="002429CB" w:rsidP="002429CB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2429CB">
        <w:t>20,761</w:t>
      </w:r>
      <w:r>
        <w:t>,000,000</w:t>
      </w:r>
    </w:p>
    <w:p w14:paraId="0D774E82" w14:textId="6158E2E8" w:rsidR="002429CB" w:rsidRDefault="002429CB" w:rsidP="002429CB">
      <w:pPr>
        <w:spacing w:after="0"/>
        <w:ind w:left="1440" w:firstLine="720"/>
      </w:pPr>
      <w:r w:rsidRPr="008E5619">
        <w:t>Intangibles:</w:t>
      </w:r>
      <w:r>
        <w:tab/>
      </w:r>
      <w:r>
        <w:t>0</w:t>
      </w:r>
      <w:r w:rsidRPr="002429CB">
        <w:t>5,372</w:t>
      </w:r>
      <w:r>
        <w:t>,000,000</w:t>
      </w:r>
    </w:p>
    <w:p w14:paraId="38D7EFEE" w14:textId="77777777" w:rsidR="002429CB" w:rsidRDefault="002429CB" w:rsidP="00537AF3">
      <w:pPr>
        <w:spacing w:after="0"/>
        <w:ind w:left="1440" w:firstLine="720"/>
      </w:pPr>
    </w:p>
    <w:p w14:paraId="02FD1884" w14:textId="77777777" w:rsidR="00537AF3" w:rsidRPr="008E5619" w:rsidRDefault="00537AF3" w:rsidP="00740F6F">
      <w:pPr>
        <w:spacing w:after="0"/>
      </w:pPr>
    </w:p>
    <w:p w14:paraId="060C4D07" w14:textId="5D096533" w:rsidR="00740F6F" w:rsidRPr="008E5619" w:rsidRDefault="00740F6F" w:rsidP="00740F6F">
      <w:pPr>
        <w:spacing w:after="0"/>
      </w:pP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51A7F680" w:rsidR="002B59D9" w:rsidRDefault="00B40E16" w:rsidP="00172122">
      <w:r>
        <w:t>test</w:t>
      </w:r>
    </w:p>
    <w:p w14:paraId="762BFA20" w14:textId="77777777" w:rsidR="007C2CFC" w:rsidRDefault="007C2CFC" w:rsidP="00172122"/>
    <w:p w14:paraId="31424132" w14:textId="5DA3F647" w:rsidR="00577DF4" w:rsidRDefault="00577DF4" w:rsidP="00172122">
      <w:r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3F7A9701" w:rsidR="008641C5" w:rsidRPr="00172122" w:rsidRDefault="00B92CBC" w:rsidP="00172122">
      <w:r>
        <w:t>Random Selection Removals</w:t>
      </w:r>
    </w:p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Default="007C2CFC" w:rsidP="00B92CBC">
      <w:pPr>
        <w:ind w:left="720" w:hanging="720"/>
      </w:pPr>
      <w:r w:rsidRPr="007C2CFC">
        <w:t>335</w:t>
      </w:r>
      <w:r w:rsidRPr="007C2CFC">
        <w:tab/>
      </w:r>
      <w:proofErr w:type="spellStart"/>
      <w:r w:rsidRPr="007C2CFC">
        <w:t>Coterra</w:t>
      </w:r>
      <w:proofErr w:type="spellEnd"/>
      <w:r w:rsidRPr="007C2CFC">
        <w:t xml:space="preserve">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</w:t>
      </w:r>
      <w:proofErr w:type="gramStart"/>
      <w:r>
        <w:t>listed</w:t>
      </w:r>
      <w:proofErr w:type="gramEnd"/>
    </w:p>
    <w:p w14:paraId="5EBA095D" w14:textId="372EF050" w:rsidR="00B92CBC" w:rsidRDefault="00B92CBC" w:rsidP="00172122">
      <w:r>
        <w:t>Criteria Based Selection Removals</w:t>
      </w:r>
    </w:p>
    <w:p w14:paraId="2E56F9D7" w14:textId="410FCCB5" w:rsidR="00B92CBC" w:rsidRDefault="00B92CBC" w:rsidP="00B92CBC">
      <w:pPr>
        <w:ind w:left="1440" w:hanging="1440"/>
      </w:pPr>
      <w:r>
        <w:t>Energy:</w:t>
      </w:r>
      <w:r>
        <w:tab/>
        <w:t>CVX was selected over XOM due to issues with XOM during the random selection process</w:t>
      </w:r>
    </w:p>
    <w:p w14:paraId="59718799" w14:textId="5C78BC26" w:rsidR="00B92CBC" w:rsidRDefault="00B92CBC" w:rsidP="00B92CBC">
      <w:pPr>
        <w:ind w:left="1440" w:hanging="1440"/>
      </w:pPr>
      <w:r>
        <w:lastRenderedPageBreak/>
        <w:t>Industrials:</w:t>
      </w:r>
      <w:r>
        <w:tab/>
      </w:r>
      <w:r w:rsidRPr="00B92CBC">
        <w:t>LTMAY</w:t>
      </w:r>
      <w:r>
        <w:t xml:space="preserve"> was not selected because it is not traded on either the NASDAQ or NYSE</w:t>
      </w:r>
    </w:p>
    <w:p w14:paraId="37A7D23D" w14:textId="3552AAFA" w:rsidR="00B92CBC" w:rsidRDefault="00B92CBC" w:rsidP="00B92CBC">
      <w:pPr>
        <w:ind w:left="1440" w:hanging="1440"/>
      </w:pPr>
      <w:r>
        <w:tab/>
        <w:t xml:space="preserve">GE was not selected due to recent </w:t>
      </w:r>
      <w:proofErr w:type="gramStart"/>
      <w:r>
        <w:t>restructuring</w:t>
      </w:r>
      <w:proofErr w:type="gramEnd"/>
      <w:r>
        <w:t xml:space="preserve"> </w:t>
      </w:r>
    </w:p>
    <w:p w14:paraId="2EFBD779" w14:textId="43E2A23A" w:rsidR="00B92CBC" w:rsidRDefault="00B92CBC" w:rsidP="00B92CBC">
      <w:pPr>
        <w:ind w:left="1440" w:hanging="1440"/>
      </w:pPr>
      <w:r>
        <w:t>Health Care:</w:t>
      </w:r>
      <w:r>
        <w:tab/>
      </w:r>
      <w:r w:rsidRPr="00B92CBC">
        <w:t>LLY</w:t>
      </w:r>
      <w:r>
        <w:t xml:space="preserve"> was not selected because it already appears in the randomly selected </w:t>
      </w:r>
      <w:proofErr w:type="gramStart"/>
      <w:r>
        <w:t>group</w:t>
      </w:r>
      <w:proofErr w:type="gramEnd"/>
    </w:p>
    <w:p w14:paraId="2240825A" w14:textId="78532AB6" w:rsidR="00B92CBC" w:rsidRPr="00172122" w:rsidRDefault="00B92CBC" w:rsidP="00B92CBC">
      <w:pPr>
        <w:ind w:left="1440" w:hanging="1440"/>
      </w:pPr>
      <w:r>
        <w:tab/>
        <w:t xml:space="preserve">NVO was selected over UNH </w:t>
      </w:r>
      <w:proofErr w:type="gramStart"/>
      <w:r>
        <w:t>in an effort to</w:t>
      </w:r>
      <w:proofErr w:type="gramEnd"/>
      <w:r>
        <w:t xml:space="preserve"> include international companies in the selection process.</w:t>
      </w:r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 xml:space="preserve">Reason for using intangible </w:t>
      </w:r>
      <w:proofErr w:type="gramStart"/>
      <w:r>
        <w:t>assets</w:t>
      </w:r>
      <w:proofErr w:type="gramEnd"/>
    </w:p>
    <w:p w14:paraId="5F43EF6D" w14:textId="20F342AC" w:rsidR="00392858" w:rsidRDefault="00392858" w:rsidP="001021FD">
      <w:r>
        <w:tab/>
        <w:t xml:space="preserve">It’s not easy to determine how much of a balance sheet is IT </w:t>
      </w:r>
      <w:proofErr w:type="gramStart"/>
      <w:r>
        <w:t>related</w:t>
      </w:r>
      <w:proofErr w:type="gramEnd"/>
    </w:p>
    <w:p w14:paraId="6330B228" w14:textId="72A07C42" w:rsidR="00392858" w:rsidRDefault="00392858" w:rsidP="001021FD">
      <w:r>
        <w:tab/>
        <w:t xml:space="preserve">IT assets would be part of plant, property, and equipment, but a more </w:t>
      </w:r>
      <w:proofErr w:type="gramStart"/>
      <w:r>
        <w:t>granular</w:t>
      </w:r>
      <w:proofErr w:type="gramEnd"/>
    </w:p>
    <w:p w14:paraId="566E162E" w14:textId="6230D06A" w:rsidR="00392858" w:rsidRPr="00172122" w:rsidRDefault="00392858" w:rsidP="001021FD">
      <w:r>
        <w:tab/>
        <w:t xml:space="preserve">Breakdown may take </w:t>
      </w:r>
      <w:proofErr w:type="gramStart"/>
      <w:r>
        <w:t>more</w:t>
      </w:r>
      <w:proofErr w:type="gramEnd"/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 xml:space="preserve">Li, Y., S. </w:t>
      </w:r>
      <w:proofErr w:type="gramStart"/>
      <w:r w:rsidRPr="00E678E0">
        <w:t>Zahra</w:t>
      </w:r>
      <w:proofErr w:type="gramEnd"/>
      <w:r w:rsidRPr="00E678E0"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 w:rsidRPr="00E678E0">
        <w:t>article</w:t>
      </w:r>
      <w:proofErr w:type="gramEnd"/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lastRenderedPageBreak/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 xml:space="preserve">Saab, V., Miller, K., &amp; Yamat, K. L. (2024). Module Paper 1: Business Value </w:t>
      </w:r>
      <w:proofErr w:type="gramStart"/>
      <w:r w:rsidRPr="00E678E0">
        <w:t>Of</w:t>
      </w:r>
      <w:proofErr w:type="gramEnd"/>
      <w:r w:rsidRPr="00E678E0">
        <w:t xml:space="preserve">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lastRenderedPageBreak/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</w:r>
      <w:r w:rsidRPr="00E678E0">
        <w:lastRenderedPageBreak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proofErr w:type="spellStart"/>
      <w:r w:rsidRPr="00866324">
        <w:t>Slickcharts</w:t>
      </w:r>
      <w:proofErr w:type="spellEnd"/>
      <w:r w:rsidRPr="00866324">
        <w:t xml:space="preserve">. (n.d.). S&amp;P 500 ETF Components. </w:t>
      </w:r>
      <w:proofErr w:type="spellStart"/>
      <w:r w:rsidRPr="00866324">
        <w:t>Slickcharts</w:t>
      </w:r>
      <w:proofErr w:type="spellEnd"/>
      <w:r w:rsidRPr="00866324">
        <w:t xml:space="preserve">. Retrieved from </w:t>
      </w:r>
      <w:hyperlink r:id="rId15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6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E7975"/>
    <w:rsid w:val="00203A1F"/>
    <w:rsid w:val="002429CB"/>
    <w:rsid w:val="002853D7"/>
    <w:rsid w:val="002B59D9"/>
    <w:rsid w:val="002F7AB0"/>
    <w:rsid w:val="003015BF"/>
    <w:rsid w:val="003271E2"/>
    <w:rsid w:val="00383FD4"/>
    <w:rsid w:val="00386C47"/>
    <w:rsid w:val="00392858"/>
    <w:rsid w:val="003C5BBA"/>
    <w:rsid w:val="003D09B5"/>
    <w:rsid w:val="00412A0D"/>
    <w:rsid w:val="004147E6"/>
    <w:rsid w:val="004405A0"/>
    <w:rsid w:val="00457DEC"/>
    <w:rsid w:val="00486C86"/>
    <w:rsid w:val="004B0B52"/>
    <w:rsid w:val="00533540"/>
    <w:rsid w:val="00537AF3"/>
    <w:rsid w:val="00546713"/>
    <w:rsid w:val="00547B61"/>
    <w:rsid w:val="00577DF4"/>
    <w:rsid w:val="00596EC0"/>
    <w:rsid w:val="00610D9A"/>
    <w:rsid w:val="00663701"/>
    <w:rsid w:val="00665896"/>
    <w:rsid w:val="006738CA"/>
    <w:rsid w:val="00696D52"/>
    <w:rsid w:val="006F00FD"/>
    <w:rsid w:val="006F7415"/>
    <w:rsid w:val="00710B3F"/>
    <w:rsid w:val="007371E1"/>
    <w:rsid w:val="00740F6F"/>
    <w:rsid w:val="00774867"/>
    <w:rsid w:val="00775053"/>
    <w:rsid w:val="007C2CFC"/>
    <w:rsid w:val="00803408"/>
    <w:rsid w:val="0085664D"/>
    <w:rsid w:val="0086366F"/>
    <w:rsid w:val="008641C5"/>
    <w:rsid w:val="00866324"/>
    <w:rsid w:val="00885B4D"/>
    <w:rsid w:val="008A4502"/>
    <w:rsid w:val="008B2263"/>
    <w:rsid w:val="008B2E14"/>
    <w:rsid w:val="008B3399"/>
    <w:rsid w:val="008C06CF"/>
    <w:rsid w:val="008C158D"/>
    <w:rsid w:val="008C3335"/>
    <w:rsid w:val="008C5E57"/>
    <w:rsid w:val="008D49BF"/>
    <w:rsid w:val="008E4DDD"/>
    <w:rsid w:val="008E5619"/>
    <w:rsid w:val="008F2BBE"/>
    <w:rsid w:val="00934D4B"/>
    <w:rsid w:val="00975EBA"/>
    <w:rsid w:val="0098294F"/>
    <w:rsid w:val="0098483B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31859"/>
    <w:rsid w:val="00B40E16"/>
    <w:rsid w:val="00B41E78"/>
    <w:rsid w:val="00B54619"/>
    <w:rsid w:val="00B70984"/>
    <w:rsid w:val="00B861D6"/>
    <w:rsid w:val="00B92CBC"/>
    <w:rsid w:val="00BD0809"/>
    <w:rsid w:val="00BF0549"/>
    <w:rsid w:val="00BF7059"/>
    <w:rsid w:val="00C33D24"/>
    <w:rsid w:val="00C75916"/>
    <w:rsid w:val="00C9280F"/>
    <w:rsid w:val="00CB7D5B"/>
    <w:rsid w:val="00CC71E3"/>
    <w:rsid w:val="00CF4096"/>
    <w:rsid w:val="00D261AF"/>
    <w:rsid w:val="00D37EBA"/>
    <w:rsid w:val="00D95D73"/>
    <w:rsid w:val="00DA04D5"/>
    <w:rsid w:val="00DA3D07"/>
    <w:rsid w:val="00DA415C"/>
    <w:rsid w:val="00DF280C"/>
    <w:rsid w:val="00E051F1"/>
    <w:rsid w:val="00E07A94"/>
    <w:rsid w:val="00E16A7A"/>
    <w:rsid w:val="00E41399"/>
    <w:rsid w:val="00E527B9"/>
    <w:rsid w:val="00E678E0"/>
    <w:rsid w:val="00ED2CC6"/>
    <w:rsid w:val="00EF3BBA"/>
    <w:rsid w:val="00F3099A"/>
    <w:rsid w:val="00F41F98"/>
    <w:rsid w:val="00F50EF5"/>
    <w:rsid w:val="00F50EF9"/>
    <w:rsid w:val="00F71D9A"/>
    <w:rsid w:val="00F933A0"/>
    <w:rsid w:val="00FD350C"/>
    <w:rsid w:val="00FD40AC"/>
    <w:rsid w:val="00F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nfoandorg.2017.03.002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www.slickcharts.com/sp500" TargetMode="External"/><Relationship Id="rId10" Type="http://schemas.openxmlformats.org/officeDocument/2006/relationships/hyperlink" Target="https://doi.org/10.1111/isj.12215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11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149</cp:revision>
  <dcterms:created xsi:type="dcterms:W3CDTF">2024-05-03T04:01:00Z</dcterms:created>
  <dcterms:modified xsi:type="dcterms:W3CDTF">2024-05-06T03:21:00Z</dcterms:modified>
</cp:coreProperties>
</file>