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50F0C">
      <w:pPr>
        <w:rPr>
          <w:rFonts w:hint="default" w:ascii="Arial" w:hAnsi="Arial" w:cs="Arial"/>
          <w:b/>
          <w:bCs/>
          <w:sz w:val="20"/>
          <w:szCs w:val="20"/>
          <w:lang w:val="en-US"/>
        </w:rPr>
      </w:pPr>
      <w:r>
        <w:rPr>
          <w:rFonts w:hint="default" w:ascii="Arial" w:hAnsi="Arial" w:cs="Arial"/>
          <w:b/>
          <w:bCs/>
          <w:sz w:val="20"/>
          <w:szCs w:val="20"/>
          <w:lang w:val="en-US"/>
        </w:rPr>
        <w:t>ADMIN PART</w:t>
      </w:r>
    </w:p>
    <w:p w14:paraId="4D5F9268">
      <w:pPr>
        <w:rPr>
          <w:rFonts w:hint="default" w:ascii="Arial" w:hAnsi="Arial" w:cs="Arial"/>
          <w:sz w:val="20"/>
          <w:szCs w:val="20"/>
        </w:rPr>
      </w:pPr>
      <w:r>
        <w:rPr>
          <w:rFonts w:hint="default" w:ascii="Arial" w:hAnsi="Arial" w:cs="Arial"/>
          <w:sz w:val="20"/>
          <w:szCs w:val="20"/>
        </w:rPr>
        <w:drawing>
          <wp:inline distT="0" distB="0" distL="114300" distR="114300">
            <wp:extent cx="5939155" cy="3181985"/>
            <wp:effectExtent l="0" t="0" r="4445"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939155" cy="3181985"/>
                    </a:xfrm>
                    <a:prstGeom prst="rect">
                      <a:avLst/>
                    </a:prstGeom>
                    <a:noFill/>
                    <a:ln>
                      <a:noFill/>
                    </a:ln>
                  </pic:spPr>
                </pic:pic>
              </a:graphicData>
            </a:graphic>
          </wp:inline>
        </w:drawing>
      </w:r>
    </w:p>
    <w:p w14:paraId="680ECE38">
      <w:pPr>
        <w:rPr>
          <w:rFonts w:hint="default" w:ascii="Arial" w:hAnsi="Arial" w:cs="Arial"/>
          <w:b/>
          <w:bCs/>
          <w:sz w:val="20"/>
          <w:szCs w:val="20"/>
          <w:lang w:val="en-US"/>
        </w:rPr>
      </w:pPr>
      <w:r>
        <w:rPr>
          <w:rFonts w:hint="default" w:ascii="Arial" w:hAnsi="Arial" w:cs="Arial"/>
          <w:sz w:val="20"/>
          <w:szCs w:val="20"/>
          <w:lang w:val="en-US"/>
        </w:rPr>
        <w:t>Sa may scholarship types search bar, gawing “</w:t>
      </w:r>
      <w:r>
        <w:rPr>
          <w:rFonts w:hint="default" w:ascii="Arial" w:hAnsi="Arial" w:cs="Arial"/>
          <w:b/>
          <w:bCs/>
          <w:sz w:val="20"/>
          <w:szCs w:val="20"/>
          <w:lang w:val="en-US"/>
        </w:rPr>
        <w:t>search scholarship types and campus</w:t>
      </w:r>
      <w:r>
        <w:rPr>
          <w:rFonts w:hint="default" w:ascii="Arial" w:hAnsi="Arial" w:cs="Arial"/>
          <w:sz w:val="20"/>
          <w:szCs w:val="20"/>
          <w:lang w:val="en-US"/>
        </w:rPr>
        <w:t>” instead of “</w:t>
      </w:r>
      <w:r>
        <w:rPr>
          <w:rFonts w:hint="default" w:ascii="Arial" w:hAnsi="Arial" w:cs="Arial"/>
          <w:b/>
          <w:bCs/>
          <w:sz w:val="20"/>
          <w:szCs w:val="20"/>
          <w:lang w:val="en-US"/>
        </w:rPr>
        <w:t>search scholarship types</w:t>
      </w:r>
      <w:r>
        <w:rPr>
          <w:rFonts w:hint="default" w:ascii="Arial" w:hAnsi="Arial" w:cs="Arial"/>
          <w:sz w:val="20"/>
          <w:szCs w:val="20"/>
          <w:lang w:val="en-US"/>
        </w:rPr>
        <w:t>” lang.</w:t>
      </w:r>
    </w:p>
    <w:p w14:paraId="57484967">
      <w:pPr>
        <w:rPr>
          <w:rFonts w:hint="default" w:ascii="Arial" w:hAnsi="Arial" w:cs="Arial"/>
          <w:b/>
          <w:bCs/>
          <w:sz w:val="20"/>
          <w:szCs w:val="20"/>
          <w:lang w:val="en-US"/>
        </w:rPr>
      </w:pPr>
      <w:r>
        <w:rPr>
          <w:rFonts w:hint="default" w:ascii="Arial" w:hAnsi="Arial" w:cs="Arial"/>
          <w:sz w:val="20"/>
          <w:szCs w:val="20"/>
        </w:rPr>
        <w:drawing>
          <wp:inline distT="0" distB="0" distL="114300" distR="114300">
            <wp:extent cx="5930900" cy="3171190"/>
            <wp:effectExtent l="0" t="0" r="12700" b="1397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stretch>
                      <a:fillRect/>
                    </a:stretch>
                  </pic:blipFill>
                  <pic:spPr>
                    <a:xfrm>
                      <a:off x="0" y="0"/>
                      <a:ext cx="5930900" cy="3171190"/>
                    </a:xfrm>
                    <a:prstGeom prst="rect">
                      <a:avLst/>
                    </a:prstGeom>
                    <a:noFill/>
                    <a:ln>
                      <a:noFill/>
                    </a:ln>
                  </pic:spPr>
                </pic:pic>
              </a:graphicData>
            </a:graphic>
          </wp:inline>
        </w:drawing>
      </w:r>
    </w:p>
    <w:p w14:paraId="6FD5FEE6">
      <w:pPr>
        <w:rPr>
          <w:rFonts w:hint="default" w:ascii="Arial" w:hAnsi="Arial" w:cs="Arial"/>
          <w:sz w:val="20"/>
          <w:szCs w:val="20"/>
          <w:lang w:val="en-US"/>
        </w:rPr>
      </w:pPr>
      <w:r>
        <w:rPr>
          <w:rFonts w:hint="default" w:ascii="Arial" w:hAnsi="Arial" w:cs="Arial"/>
          <w:sz w:val="20"/>
          <w:szCs w:val="20"/>
          <w:lang w:val="en-US"/>
        </w:rPr>
        <w:t>Gawing dropdown ang year sa scholarship releases instead of manual typing.</w:t>
      </w:r>
    </w:p>
    <w:p w14:paraId="2939B04E">
      <w:pPr>
        <w:rPr>
          <w:rFonts w:hint="default" w:ascii="Arial" w:hAnsi="Arial" w:cs="Arial"/>
          <w:sz w:val="20"/>
          <w:szCs w:val="20"/>
        </w:rPr>
      </w:pPr>
    </w:p>
    <w:p w14:paraId="1E0B0B8F">
      <w:pPr>
        <w:rPr>
          <w:rFonts w:hint="default" w:ascii="Arial" w:hAnsi="Arial" w:cs="Arial"/>
          <w:sz w:val="20"/>
          <w:szCs w:val="20"/>
        </w:rPr>
      </w:pPr>
      <w:r>
        <w:rPr>
          <w:rFonts w:hint="default" w:ascii="Arial" w:hAnsi="Arial" w:cs="Arial"/>
          <w:sz w:val="20"/>
          <w:szCs w:val="20"/>
        </w:rPr>
        <w:drawing>
          <wp:inline distT="0" distB="0" distL="114300" distR="114300">
            <wp:extent cx="5930900" cy="3130550"/>
            <wp:effectExtent l="0" t="0" r="12700"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930900" cy="3130550"/>
                    </a:xfrm>
                    <a:prstGeom prst="rect">
                      <a:avLst/>
                    </a:prstGeom>
                    <a:noFill/>
                    <a:ln>
                      <a:noFill/>
                    </a:ln>
                  </pic:spPr>
                </pic:pic>
              </a:graphicData>
            </a:graphic>
          </wp:inline>
        </w:drawing>
      </w:r>
    </w:p>
    <w:p w14:paraId="676021A6">
      <w:pPr>
        <w:rPr>
          <w:rFonts w:hint="default" w:ascii="Arial" w:hAnsi="Arial" w:cs="Arial"/>
          <w:sz w:val="20"/>
          <w:szCs w:val="20"/>
          <w:lang w:val="en-US"/>
        </w:rPr>
      </w:pPr>
      <w:r>
        <w:rPr>
          <w:rFonts w:hint="default" w:ascii="Arial" w:hAnsi="Arial" w:cs="Arial"/>
          <w:sz w:val="20"/>
          <w:szCs w:val="20"/>
          <w:lang w:val="en-US"/>
        </w:rPr>
        <w:t>Coordinator na lang ang pwedeng mag review (approve and reject) ng mga pinapasang documents ng mga scholars, sa admin naman status checking na lang ng documents per campuses ang kanyang gagawin.</w:t>
      </w:r>
    </w:p>
    <w:p w14:paraId="50A8050A">
      <w:pPr>
        <w:rPr>
          <w:rFonts w:hint="default" w:ascii="Arial" w:hAnsi="Arial" w:cs="Arial"/>
          <w:sz w:val="20"/>
          <w:szCs w:val="20"/>
          <w:lang w:val="en-US"/>
        </w:rPr>
      </w:pPr>
      <w:r>
        <w:rPr>
          <w:sz w:val="20"/>
          <w:szCs w:val="20"/>
        </w:rPr>
        <w:drawing>
          <wp:inline distT="0" distB="0" distL="114300" distR="114300">
            <wp:extent cx="5930900" cy="3161665"/>
            <wp:effectExtent l="0" t="0" r="1270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930900" cy="3161665"/>
                    </a:xfrm>
                    <a:prstGeom prst="rect">
                      <a:avLst/>
                    </a:prstGeom>
                    <a:noFill/>
                    <a:ln>
                      <a:noFill/>
                    </a:ln>
                  </pic:spPr>
                </pic:pic>
              </a:graphicData>
            </a:graphic>
          </wp:inline>
        </w:drawing>
      </w:r>
    </w:p>
    <w:p w14:paraId="64E7BCFA">
      <w:pPr>
        <w:pStyle w:val="15"/>
        <w:keepNext w:val="0"/>
        <w:keepLines w:val="0"/>
        <w:widowControl/>
        <w:suppressLineNumbers w:val="0"/>
        <w:rPr>
          <w:rFonts w:hint="default" w:ascii="Arial" w:hAnsi="Arial" w:cs="Arial"/>
          <w:sz w:val="20"/>
          <w:szCs w:val="20"/>
          <w:lang w:val="en-US"/>
        </w:rPr>
      </w:pPr>
      <w:r>
        <w:rPr>
          <w:rFonts w:hint="default" w:ascii="Arial" w:hAnsi="Arial" w:cs="Arial"/>
          <w:sz w:val="20"/>
          <w:szCs w:val="20"/>
          <w:lang w:val="en-US"/>
        </w:rPr>
        <w:t>G</w:t>
      </w:r>
      <w:r>
        <w:rPr>
          <w:rFonts w:hint="default" w:ascii="Arial" w:hAnsi="Arial" w:cs="Arial"/>
          <w:sz w:val="20"/>
          <w:szCs w:val="20"/>
        </w:rPr>
        <w:t>awing ganon sa message part ng admin ang document review kung saan may nakalagay na mga campuses and kapag pinindot ito ng admin ay lalabas doon ang mga document na need i-review per campuses, kumbaga parang naka categorized siya per campuses.</w:t>
      </w:r>
      <w:r>
        <w:rPr>
          <w:rFonts w:hint="default" w:ascii="Arial" w:hAnsi="Arial" w:cs="Arial"/>
          <w:sz w:val="20"/>
          <w:szCs w:val="20"/>
          <w:lang w:val="en-US"/>
        </w:rPr>
        <w:t xml:space="preserve"> Kasi may time na kapag busy ang isang coordinator sa specific campus ay si admin na lang ang mag rereview ng mga documents na pinasa ng specific scholar.</w:t>
      </w:r>
    </w:p>
    <w:p w14:paraId="35C5E347">
      <w:pPr>
        <w:pStyle w:val="15"/>
        <w:keepNext w:val="0"/>
        <w:keepLines w:val="0"/>
        <w:widowControl/>
        <w:suppressLineNumbers w:val="0"/>
        <w:rPr>
          <w:rFonts w:hint="default" w:ascii="Arial" w:hAnsi="Arial" w:cs="Arial"/>
          <w:b/>
          <w:bCs/>
          <w:sz w:val="20"/>
          <w:szCs w:val="20"/>
          <w:lang w:val="en-US"/>
        </w:rPr>
      </w:pPr>
      <w:r>
        <w:rPr>
          <w:rFonts w:hint="default" w:ascii="Arial" w:hAnsi="Arial" w:cs="Arial"/>
          <w:b/>
          <w:bCs/>
          <w:sz w:val="20"/>
          <w:szCs w:val="20"/>
          <w:lang w:val="en-US"/>
        </w:rPr>
        <w:t>SCHOLAR PART</w:t>
      </w:r>
    </w:p>
    <w:p w14:paraId="620DC62D">
      <w:pPr>
        <w:rPr>
          <w:rFonts w:hint="default" w:ascii="Arial" w:hAnsi="Arial" w:cs="Arial"/>
          <w:sz w:val="20"/>
          <w:szCs w:val="20"/>
        </w:rPr>
      </w:pPr>
      <w:r>
        <w:rPr>
          <w:rFonts w:hint="default" w:ascii="Arial" w:hAnsi="Arial" w:cs="Arial"/>
          <w:sz w:val="20"/>
          <w:szCs w:val="20"/>
        </w:rPr>
        <w:drawing>
          <wp:inline distT="0" distB="0" distL="114300" distR="114300">
            <wp:extent cx="5939155" cy="3169285"/>
            <wp:effectExtent l="0" t="0" r="4445" b="63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5939155" cy="3169285"/>
                    </a:xfrm>
                    <a:prstGeom prst="rect">
                      <a:avLst/>
                    </a:prstGeom>
                    <a:noFill/>
                    <a:ln>
                      <a:noFill/>
                    </a:ln>
                  </pic:spPr>
                </pic:pic>
              </a:graphicData>
            </a:graphic>
          </wp:inline>
        </w:drawing>
      </w:r>
    </w:p>
    <w:p w14:paraId="7575BA5B">
      <w:pPr>
        <w:rPr>
          <w:rFonts w:hint="default" w:ascii="Arial" w:hAnsi="Arial" w:cs="Arial"/>
          <w:sz w:val="20"/>
          <w:szCs w:val="20"/>
          <w:lang w:val="en-US"/>
        </w:rPr>
      </w:pPr>
      <w:r>
        <w:rPr>
          <w:rFonts w:hint="default" w:ascii="Arial" w:hAnsi="Arial" w:cs="Arial"/>
          <w:sz w:val="20"/>
          <w:szCs w:val="20"/>
          <w:lang w:val="en-US"/>
        </w:rPr>
        <w:t>Sa may scholar part naman, alisin na sa dashboard ang status ng mga pinasang documents ng scholar at ilipat na lang ito sa “my documents”.</w:t>
      </w:r>
    </w:p>
    <w:p w14:paraId="015BE678">
      <w:pPr>
        <w:rPr>
          <w:rFonts w:hint="default" w:ascii="Arial" w:hAnsi="Arial" w:cs="Arial"/>
          <w:sz w:val="20"/>
          <w:szCs w:val="20"/>
        </w:rPr>
      </w:pPr>
      <w:r>
        <w:rPr>
          <w:rFonts w:hint="default" w:ascii="Arial" w:hAnsi="Arial" w:cs="Arial"/>
          <w:sz w:val="20"/>
          <w:szCs w:val="20"/>
        </w:rPr>
        <w:drawing>
          <wp:inline distT="0" distB="0" distL="114300" distR="114300">
            <wp:extent cx="5937885" cy="3195955"/>
            <wp:effectExtent l="0" t="0" r="5715" b="444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3"/>
                    <a:stretch>
                      <a:fillRect/>
                    </a:stretch>
                  </pic:blipFill>
                  <pic:spPr>
                    <a:xfrm>
                      <a:off x="0" y="0"/>
                      <a:ext cx="5937885" cy="3195955"/>
                    </a:xfrm>
                    <a:prstGeom prst="rect">
                      <a:avLst/>
                    </a:prstGeom>
                    <a:noFill/>
                    <a:ln>
                      <a:noFill/>
                    </a:ln>
                  </pic:spPr>
                </pic:pic>
              </a:graphicData>
            </a:graphic>
          </wp:inline>
        </w:drawing>
      </w:r>
    </w:p>
    <w:p w14:paraId="3B15FBA5">
      <w:pPr>
        <w:rPr>
          <w:rFonts w:hint="default" w:ascii="Arial" w:hAnsi="Arial" w:cs="Arial"/>
          <w:b/>
          <w:bCs/>
          <w:sz w:val="20"/>
          <w:szCs w:val="20"/>
          <w:lang w:val="en-US"/>
        </w:rPr>
      </w:pPr>
      <w:r>
        <w:rPr>
          <w:rFonts w:hint="default" w:ascii="Arial" w:hAnsi="Arial" w:cs="Arial"/>
          <w:sz w:val="20"/>
          <w:szCs w:val="20"/>
          <w:lang w:val="en-US"/>
        </w:rPr>
        <w:t>Sa may profile ng scholars naman, ilipat na lang sa dashboard ang history ng scholarship releases and one time grants. Tanging information ng scholars lang ang makikita sa my profile page, And also yung missed deadlines ilagay na lang din ito sa dashboard.</w:t>
      </w:r>
    </w:p>
    <w:p w14:paraId="75BB15D2">
      <w:pPr>
        <w:rPr>
          <w:rFonts w:hint="default" w:ascii="Arial" w:hAnsi="Arial" w:cs="Arial"/>
          <w:b/>
          <w:bCs/>
          <w:sz w:val="20"/>
          <w:szCs w:val="20"/>
          <w:lang w:val="en-US"/>
        </w:rPr>
      </w:pPr>
      <w:r>
        <w:rPr>
          <w:sz w:val="20"/>
          <w:szCs w:val="20"/>
        </w:rPr>
        <w:drawing>
          <wp:inline distT="0" distB="0" distL="114300" distR="114300">
            <wp:extent cx="5930900" cy="3143250"/>
            <wp:effectExtent l="0" t="0" r="12700" b="1143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5930900" cy="3143250"/>
                    </a:xfrm>
                    <a:prstGeom prst="rect">
                      <a:avLst/>
                    </a:prstGeom>
                    <a:noFill/>
                    <a:ln>
                      <a:noFill/>
                    </a:ln>
                  </pic:spPr>
                </pic:pic>
              </a:graphicData>
            </a:graphic>
          </wp:inline>
        </w:drawing>
      </w:r>
    </w:p>
    <w:p w14:paraId="052DB275">
      <w:pPr>
        <w:pStyle w:val="15"/>
        <w:keepNext w:val="0"/>
        <w:keepLines w:val="0"/>
        <w:widowControl/>
        <w:suppressLineNumbers w:val="0"/>
        <w:rPr>
          <w:rFonts w:hint="default" w:ascii="Arial" w:hAnsi="Arial" w:cs="Arial"/>
          <w:sz w:val="20"/>
          <w:szCs w:val="20"/>
        </w:rPr>
      </w:pPr>
      <w:r>
        <w:rPr>
          <w:rFonts w:hint="default" w:ascii="Arial" w:hAnsi="Arial" w:cs="Arial"/>
          <w:sz w:val="20"/>
          <w:szCs w:val="20"/>
        </w:rPr>
        <w:t>Di dapat kaagad nakashow ang tracker kundi kundi yung documents pa lang na ipinasa at kapag pinindot ay may lalabas na dialog box na andun makikita ang pag track ng status ng documents na pinasa ng scholar at iba pa lang details like kung kailan nya ito ipinasa, kailan ito under review at kailan ito na verify o kung need niya mag resubmit ulit.</w:t>
      </w:r>
    </w:p>
    <w:p w14:paraId="43928F76">
      <w:pPr>
        <w:pStyle w:val="15"/>
        <w:keepNext w:val="0"/>
        <w:keepLines w:val="0"/>
        <w:widowControl/>
        <w:suppressLineNumbers w:val="0"/>
        <w:rPr>
          <w:rFonts w:hint="default"/>
          <w:color w:val="FF0000"/>
          <w:sz w:val="20"/>
          <w:szCs w:val="20"/>
          <w:lang w:val="en-US"/>
        </w:rPr>
      </w:pPr>
      <w:r>
        <w:rPr>
          <w:rFonts w:hint="default" w:ascii="Arial" w:hAnsi="Arial" w:cs="Arial"/>
          <w:color w:val="FF0000"/>
          <w:sz w:val="20"/>
          <w:szCs w:val="20"/>
          <w:lang w:val="en-US"/>
        </w:rPr>
        <w:t>Gaya netong sample image na galing sa “</w:t>
      </w:r>
      <w:r>
        <w:rPr>
          <w:rFonts w:hint="default" w:ascii="Arial" w:hAnsi="Arial" w:cs="Arial"/>
          <w:b/>
          <w:bCs/>
          <w:color w:val="FF0000"/>
          <w:sz w:val="20"/>
          <w:szCs w:val="20"/>
        </w:rPr>
        <w:t>Inventory and Procurement Management System With Demand Forecasting for Pangasinan Provincial Hospital</w:t>
      </w:r>
      <w:r>
        <w:rPr>
          <w:rFonts w:hint="default"/>
          <w:color w:val="FF0000"/>
          <w:sz w:val="20"/>
          <w:szCs w:val="20"/>
          <w:lang w:val="en-US"/>
        </w:rPr>
        <w:t>”</w:t>
      </w:r>
    </w:p>
    <w:p w14:paraId="3F943AEC">
      <w:pPr>
        <w:pStyle w:val="15"/>
        <w:keepNext w:val="0"/>
        <w:keepLines w:val="0"/>
        <w:widowControl/>
        <w:suppressLineNumbers w:val="0"/>
        <w:rPr>
          <w:rFonts w:ascii="SimSun" w:hAnsi="SimSun" w:eastAsia="SimSun" w:cs="SimSun"/>
          <w:sz w:val="20"/>
          <w:szCs w:val="20"/>
        </w:rPr>
      </w:pPr>
      <w:r>
        <w:rPr>
          <w:rFonts w:ascii="SimSun" w:hAnsi="SimSun" w:eastAsia="SimSun" w:cs="SimSun"/>
          <w:sz w:val="20"/>
          <w:szCs w:val="20"/>
        </w:rPr>
        <w:drawing>
          <wp:inline distT="0" distB="0" distL="114300" distR="114300">
            <wp:extent cx="5937250" cy="3194685"/>
            <wp:effectExtent l="0" t="0" r="6350" b="5715"/>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15"/>
                    <a:stretch>
                      <a:fillRect/>
                    </a:stretch>
                  </pic:blipFill>
                  <pic:spPr>
                    <a:xfrm>
                      <a:off x="0" y="0"/>
                      <a:ext cx="5937250" cy="3194685"/>
                    </a:xfrm>
                    <a:prstGeom prst="rect">
                      <a:avLst/>
                    </a:prstGeom>
                    <a:noFill/>
                    <a:ln w="9525">
                      <a:noFill/>
                    </a:ln>
                  </pic:spPr>
                </pic:pic>
              </a:graphicData>
            </a:graphic>
          </wp:inline>
        </w:drawing>
      </w:r>
    </w:p>
    <w:p w14:paraId="6BE25B09">
      <w:pPr>
        <w:rPr>
          <w:rFonts w:hint="default" w:ascii="Arial" w:hAnsi="Arial" w:cs="Arial"/>
          <w:b/>
          <w:bCs/>
          <w:sz w:val="20"/>
          <w:szCs w:val="20"/>
          <w:lang w:val="en-US"/>
        </w:rPr>
      </w:pPr>
      <w:r>
        <w:rPr>
          <w:rFonts w:hint="default" w:ascii="Arial" w:hAnsi="Arial" w:cs="Arial"/>
          <w:b/>
          <w:bCs/>
          <w:sz w:val="20"/>
          <w:szCs w:val="20"/>
          <w:lang w:val="en-US"/>
        </w:rPr>
        <w:t>COORDINATOR PART</w:t>
      </w:r>
    </w:p>
    <w:p w14:paraId="52D147FA">
      <w:pPr>
        <w:rPr>
          <w:rFonts w:hint="default" w:ascii="Arial" w:hAnsi="Arial" w:cs="Arial"/>
          <w:sz w:val="20"/>
          <w:szCs w:val="20"/>
        </w:rPr>
      </w:pPr>
      <w:r>
        <w:rPr>
          <w:rFonts w:hint="default" w:ascii="Arial" w:hAnsi="Arial" w:cs="Arial"/>
          <w:sz w:val="20"/>
          <w:szCs w:val="20"/>
        </w:rPr>
        <w:drawing>
          <wp:inline distT="0" distB="0" distL="114300" distR="114300">
            <wp:extent cx="5930900" cy="3155315"/>
            <wp:effectExtent l="0" t="0" r="1270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930900" cy="3155315"/>
                    </a:xfrm>
                    <a:prstGeom prst="rect">
                      <a:avLst/>
                    </a:prstGeom>
                    <a:noFill/>
                    <a:ln>
                      <a:noFill/>
                    </a:ln>
                  </pic:spPr>
                </pic:pic>
              </a:graphicData>
            </a:graphic>
          </wp:inline>
        </w:drawing>
      </w:r>
    </w:p>
    <w:p w14:paraId="7198D79D">
      <w:pPr>
        <w:pStyle w:val="15"/>
        <w:keepNext w:val="0"/>
        <w:keepLines w:val="0"/>
        <w:widowControl/>
        <w:suppressLineNumbers w:val="0"/>
        <w:rPr>
          <w:rFonts w:hint="default" w:ascii="Arial" w:hAnsi="Arial" w:cs="Arial"/>
          <w:sz w:val="20"/>
          <w:szCs w:val="20"/>
          <w:lang w:val="en-US"/>
        </w:rPr>
      </w:pPr>
      <w:r>
        <w:rPr>
          <w:rFonts w:hint="default" w:ascii="Arial" w:hAnsi="Arial" w:cs="Arial"/>
          <w:sz w:val="20"/>
          <w:szCs w:val="20"/>
        </w:rPr>
        <w:t>Dapat pwedeng mag add ng new grant type na localize lang or sa kanilang campus lang ang isang coordinator gaya ng sa may admin part</w:t>
      </w:r>
      <w:r>
        <w:rPr>
          <w:rFonts w:hint="default" w:ascii="Arial" w:hAnsi="Arial" w:cs="Arial"/>
          <w:sz w:val="20"/>
          <w:szCs w:val="20"/>
          <w:lang w:val="en-US"/>
        </w:rPr>
        <w:t>.</w:t>
      </w:r>
    </w:p>
    <w:p w14:paraId="642DD107">
      <w:pPr>
        <w:rPr>
          <w:rFonts w:hint="default" w:ascii="Arial" w:hAnsi="Arial" w:cs="Arial"/>
          <w:color w:val="FF0000"/>
          <w:sz w:val="20"/>
          <w:szCs w:val="20"/>
          <w:lang w:val="en-US"/>
        </w:rPr>
      </w:pPr>
    </w:p>
    <w:p w14:paraId="1683E695">
      <w:pPr>
        <w:rPr>
          <w:rFonts w:hint="default" w:ascii="Arial" w:hAnsi="Arial" w:cs="Arial"/>
          <w:color w:val="FF0000"/>
          <w:sz w:val="20"/>
          <w:szCs w:val="20"/>
          <w:lang w:val="en-US"/>
        </w:rPr>
      </w:pPr>
    </w:p>
    <w:p w14:paraId="5099C128">
      <w:pPr>
        <w:rPr>
          <w:rFonts w:hint="default"/>
          <w:sz w:val="20"/>
          <w:szCs w:val="20"/>
          <w:lang w:val="en-US"/>
        </w:rPr>
      </w:pPr>
      <w:r>
        <w:rPr>
          <w:rFonts w:hint="default" w:ascii="Arial" w:hAnsi="Arial" w:cs="Arial"/>
          <w:color w:val="FF0000"/>
          <w:sz w:val="20"/>
          <w:szCs w:val="20"/>
          <w:lang w:val="en-US"/>
        </w:rPr>
        <w:t xml:space="preserve">NOTE: NEED GUMAWA NG GENERATE A QR CODE SA  ADMIN PART PARA SA SYSTEM PARA KAPAG PUPUNTA  ANG ISANG SCHOLAR SA SYSTEM AY II-SCAN NA LANG NILA ITO. </w:t>
      </w:r>
      <w:bookmarkStart w:id="0" w:name="_GoBack"/>
      <w:bookmarkEnd w:id="0"/>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gsana New">
    <w:altName w:val="Microsoft Sans Serif"/>
    <w:panose1 w:val="02020603050405020304"/>
    <w:charset w:val="DE"/>
    <w:family w:val="roman"/>
    <w:pitch w:val="default"/>
    <w:sig w:usb0="00000000" w:usb1="00000000" w:usb2="00000000" w:usb3="00000000" w:csb0="00010001" w:csb1="00000000"/>
  </w:font>
  <w:font w:name="Segoe UI Historic">
    <w:panose1 w:val="020B0502040204020203"/>
    <w:charset w:val="00"/>
    <w:family w:val="auto"/>
    <w:pitch w:val="default"/>
    <w:sig w:usb0="800001EF" w:usb1="02000002" w:usb2="0060C080" w:usb3="00000002" w:csb0="00000001" w:csb1="4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rdia New">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4BFC">
    <w:pPr>
      <w:pStyle w:val="13"/>
    </w:pPr>
  </w:p>
  <w:p w14:paraId="54E9D31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BFAA8">
    <w:pPr>
      <w:pStyle w:val="14"/>
    </w:pPr>
  </w:p>
  <w:p w14:paraId="06E2A633">
    <w:pPr>
      <w:pStyle w:val="14"/>
    </w:pPr>
  </w:p>
  <w:p w14:paraId="022833D1">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E6D"/>
    <w:rsid w:val="00005FA3"/>
    <w:rsid w:val="000508C4"/>
    <w:rsid w:val="0005263A"/>
    <w:rsid w:val="00074FAE"/>
    <w:rsid w:val="00076599"/>
    <w:rsid w:val="00084687"/>
    <w:rsid w:val="00091743"/>
    <w:rsid w:val="0009469D"/>
    <w:rsid w:val="000A6AD3"/>
    <w:rsid w:val="000D141B"/>
    <w:rsid w:val="000D4C18"/>
    <w:rsid w:val="000E46A9"/>
    <w:rsid w:val="000F3855"/>
    <w:rsid w:val="000F5499"/>
    <w:rsid w:val="0010787D"/>
    <w:rsid w:val="00113DA2"/>
    <w:rsid w:val="001140C6"/>
    <w:rsid w:val="00126AEF"/>
    <w:rsid w:val="0013524B"/>
    <w:rsid w:val="00136AA4"/>
    <w:rsid w:val="00142367"/>
    <w:rsid w:val="0014264F"/>
    <w:rsid w:val="0018675E"/>
    <w:rsid w:val="0019680A"/>
    <w:rsid w:val="001A6B44"/>
    <w:rsid w:val="001B1C64"/>
    <w:rsid w:val="001C0298"/>
    <w:rsid w:val="001C2B8E"/>
    <w:rsid w:val="001D128D"/>
    <w:rsid w:val="001E4ACA"/>
    <w:rsid w:val="001F4AE9"/>
    <w:rsid w:val="001F57D7"/>
    <w:rsid w:val="001F7DD9"/>
    <w:rsid w:val="002206C4"/>
    <w:rsid w:val="0022556A"/>
    <w:rsid w:val="00233089"/>
    <w:rsid w:val="0024055C"/>
    <w:rsid w:val="00242F00"/>
    <w:rsid w:val="002537CF"/>
    <w:rsid w:val="00280464"/>
    <w:rsid w:val="0029272C"/>
    <w:rsid w:val="0029792D"/>
    <w:rsid w:val="002B2E23"/>
    <w:rsid w:val="002C37E4"/>
    <w:rsid w:val="002C3BA8"/>
    <w:rsid w:val="002C4D40"/>
    <w:rsid w:val="002D2171"/>
    <w:rsid w:val="002F045F"/>
    <w:rsid w:val="002F52C9"/>
    <w:rsid w:val="003116B4"/>
    <w:rsid w:val="00334E5E"/>
    <w:rsid w:val="00340203"/>
    <w:rsid w:val="00360A83"/>
    <w:rsid w:val="00391CEA"/>
    <w:rsid w:val="003D2CC8"/>
    <w:rsid w:val="003E7A65"/>
    <w:rsid w:val="00421FBC"/>
    <w:rsid w:val="0044037D"/>
    <w:rsid w:val="004514A2"/>
    <w:rsid w:val="004719B0"/>
    <w:rsid w:val="00475518"/>
    <w:rsid w:val="004B0931"/>
    <w:rsid w:val="004C7449"/>
    <w:rsid w:val="004E57CB"/>
    <w:rsid w:val="004F136C"/>
    <w:rsid w:val="005016AD"/>
    <w:rsid w:val="00505496"/>
    <w:rsid w:val="0050610B"/>
    <w:rsid w:val="005156D8"/>
    <w:rsid w:val="00527C62"/>
    <w:rsid w:val="005342E0"/>
    <w:rsid w:val="00550CE5"/>
    <w:rsid w:val="0055206F"/>
    <w:rsid w:val="00552D4A"/>
    <w:rsid w:val="00553022"/>
    <w:rsid w:val="00597144"/>
    <w:rsid w:val="005A2B90"/>
    <w:rsid w:val="005B4770"/>
    <w:rsid w:val="005C39B0"/>
    <w:rsid w:val="005E5E30"/>
    <w:rsid w:val="005E6E6D"/>
    <w:rsid w:val="00624EAB"/>
    <w:rsid w:val="00626403"/>
    <w:rsid w:val="00634ACB"/>
    <w:rsid w:val="006656A1"/>
    <w:rsid w:val="006659C3"/>
    <w:rsid w:val="00681C34"/>
    <w:rsid w:val="00693201"/>
    <w:rsid w:val="00696762"/>
    <w:rsid w:val="006A037E"/>
    <w:rsid w:val="006B33A0"/>
    <w:rsid w:val="006B3C2F"/>
    <w:rsid w:val="006C502C"/>
    <w:rsid w:val="006D2468"/>
    <w:rsid w:val="00707D32"/>
    <w:rsid w:val="00716598"/>
    <w:rsid w:val="00726CB9"/>
    <w:rsid w:val="00727335"/>
    <w:rsid w:val="00736F5C"/>
    <w:rsid w:val="00737F73"/>
    <w:rsid w:val="007423E9"/>
    <w:rsid w:val="00742549"/>
    <w:rsid w:val="00742CC6"/>
    <w:rsid w:val="007522A3"/>
    <w:rsid w:val="007766E2"/>
    <w:rsid w:val="00783416"/>
    <w:rsid w:val="00792306"/>
    <w:rsid w:val="007A023C"/>
    <w:rsid w:val="007A13CD"/>
    <w:rsid w:val="007A4D1D"/>
    <w:rsid w:val="007A7337"/>
    <w:rsid w:val="007D0F41"/>
    <w:rsid w:val="007D4156"/>
    <w:rsid w:val="007E5BBB"/>
    <w:rsid w:val="007F0618"/>
    <w:rsid w:val="007F41B0"/>
    <w:rsid w:val="00811637"/>
    <w:rsid w:val="00835426"/>
    <w:rsid w:val="00836D91"/>
    <w:rsid w:val="00882749"/>
    <w:rsid w:val="008930F9"/>
    <w:rsid w:val="00895664"/>
    <w:rsid w:val="008A36CC"/>
    <w:rsid w:val="008C17D2"/>
    <w:rsid w:val="008C1ED8"/>
    <w:rsid w:val="008C3AB8"/>
    <w:rsid w:val="008C5DEB"/>
    <w:rsid w:val="008E0C52"/>
    <w:rsid w:val="00900FCA"/>
    <w:rsid w:val="00907C43"/>
    <w:rsid w:val="00920531"/>
    <w:rsid w:val="00925376"/>
    <w:rsid w:val="00946D3C"/>
    <w:rsid w:val="00966892"/>
    <w:rsid w:val="009725A6"/>
    <w:rsid w:val="009829AE"/>
    <w:rsid w:val="00994A6B"/>
    <w:rsid w:val="009A7BF2"/>
    <w:rsid w:val="009B0DEC"/>
    <w:rsid w:val="009D756C"/>
    <w:rsid w:val="009F73B2"/>
    <w:rsid w:val="00A11585"/>
    <w:rsid w:val="00A13CCF"/>
    <w:rsid w:val="00A166F0"/>
    <w:rsid w:val="00A4060C"/>
    <w:rsid w:val="00A62D78"/>
    <w:rsid w:val="00A62E4C"/>
    <w:rsid w:val="00A75C73"/>
    <w:rsid w:val="00A80D8F"/>
    <w:rsid w:val="00A85A04"/>
    <w:rsid w:val="00A927F9"/>
    <w:rsid w:val="00AA0073"/>
    <w:rsid w:val="00AC42B1"/>
    <w:rsid w:val="00AC6F7D"/>
    <w:rsid w:val="00AC7CD3"/>
    <w:rsid w:val="00AE3817"/>
    <w:rsid w:val="00B01A28"/>
    <w:rsid w:val="00B2284B"/>
    <w:rsid w:val="00B47451"/>
    <w:rsid w:val="00B64307"/>
    <w:rsid w:val="00B66BBE"/>
    <w:rsid w:val="00B7720B"/>
    <w:rsid w:val="00BA1B3F"/>
    <w:rsid w:val="00BB087C"/>
    <w:rsid w:val="00BC30C8"/>
    <w:rsid w:val="00BE6D05"/>
    <w:rsid w:val="00C1596E"/>
    <w:rsid w:val="00C333EE"/>
    <w:rsid w:val="00C34DAF"/>
    <w:rsid w:val="00C52C7E"/>
    <w:rsid w:val="00C6793D"/>
    <w:rsid w:val="00C76320"/>
    <w:rsid w:val="00C76A31"/>
    <w:rsid w:val="00C92DE6"/>
    <w:rsid w:val="00CA17A2"/>
    <w:rsid w:val="00CA25FF"/>
    <w:rsid w:val="00CE78BD"/>
    <w:rsid w:val="00CF51AA"/>
    <w:rsid w:val="00CF7AC3"/>
    <w:rsid w:val="00D07274"/>
    <w:rsid w:val="00D700B0"/>
    <w:rsid w:val="00D77639"/>
    <w:rsid w:val="00DC152F"/>
    <w:rsid w:val="00DC4E8C"/>
    <w:rsid w:val="00DE4277"/>
    <w:rsid w:val="00DF565D"/>
    <w:rsid w:val="00E00992"/>
    <w:rsid w:val="00E30643"/>
    <w:rsid w:val="00E35AF6"/>
    <w:rsid w:val="00E42504"/>
    <w:rsid w:val="00E63242"/>
    <w:rsid w:val="00E63854"/>
    <w:rsid w:val="00E63DAC"/>
    <w:rsid w:val="00E663AC"/>
    <w:rsid w:val="00E66803"/>
    <w:rsid w:val="00E70B2D"/>
    <w:rsid w:val="00E70DE3"/>
    <w:rsid w:val="00E763AC"/>
    <w:rsid w:val="00E86E6A"/>
    <w:rsid w:val="00EC4446"/>
    <w:rsid w:val="00ED374C"/>
    <w:rsid w:val="00ED3B52"/>
    <w:rsid w:val="00EF6EBF"/>
    <w:rsid w:val="00F01A90"/>
    <w:rsid w:val="00F040AF"/>
    <w:rsid w:val="00F334F0"/>
    <w:rsid w:val="00F3466F"/>
    <w:rsid w:val="00F404F3"/>
    <w:rsid w:val="00F53F33"/>
    <w:rsid w:val="00F619A6"/>
    <w:rsid w:val="00F64E02"/>
    <w:rsid w:val="00F65A5D"/>
    <w:rsid w:val="00F87FF2"/>
    <w:rsid w:val="00FA77B7"/>
    <w:rsid w:val="00FC28FB"/>
    <w:rsid w:val="00FE5CDE"/>
    <w:rsid w:val="00FF0344"/>
    <w:rsid w:val="029D325A"/>
    <w:rsid w:val="08292EF0"/>
    <w:rsid w:val="09654E76"/>
    <w:rsid w:val="097D61D5"/>
    <w:rsid w:val="1019456C"/>
    <w:rsid w:val="11751B6C"/>
    <w:rsid w:val="211B33DF"/>
    <w:rsid w:val="3268620F"/>
    <w:rsid w:val="355F451E"/>
    <w:rsid w:val="388D6596"/>
    <w:rsid w:val="40460C1B"/>
    <w:rsid w:val="44306450"/>
    <w:rsid w:val="4D532D26"/>
    <w:rsid w:val="4DE9121D"/>
    <w:rsid w:val="4E6A3F4B"/>
    <w:rsid w:val="4F5127C9"/>
    <w:rsid w:val="63F00F19"/>
    <w:rsid w:val="6E8A1A64"/>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PH" w:eastAsia="en-US" w:bidi="th-TH"/>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71"/>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337</Words>
  <Characters>1651</Characters>
  <Lines>4</Lines>
  <Paragraphs>1</Paragraphs>
  <TotalTime>7</TotalTime>
  <ScaleCrop>false</ScaleCrop>
  <LinksUpToDate>false</LinksUpToDate>
  <CharactersWithSpaces>1977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2026-10-04T11:22:00Z</dcterms:created>
  <dc:creator>Adrian Romeo D. Manangan</dc:creator>
  <cp:lastModifiedBy>Rhamsus Cagampan</cp:lastModifiedBy>
  <dcterms:modified xsi:type="dcterms:W3CDTF">2026-10-08T10:38:23Z</dcterms:modified>
  <cp:revision>201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eyJoZGlkIjoiZTBjYjg0YjVkNzYzODFlNTZhYzRlMDY4OTVhMWYxMjgiLCJ1c2VySWQiOiI3MDQ5NTcyMTMzNDMifQ==</vt:lpwstr>
  </property>
  <property fmtid="{D5CDD505-2E9C-101B-9397-08002B2CF9AE}" pid="3" name="KSOProductBuildVer">
    <vt:lpwstr>1033-12.1.0.28485</vt:lpwstr>
  </property>
  <property fmtid="{D5CDD505-2E9C-101B-9397-08002B2CF9AE}" pid="4" name="ICV">
    <vt:lpwstr>E417B82C52544B379CA1C89B78BE7C9D_13</vt:lpwstr>
  </property>
</Properties>
</file>