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F6E9" w14:textId="77777777" w:rsidR="0085647F" w:rsidRDefault="00000000">
      <w:pPr>
        <w:spacing w:before="720" w:after="80"/>
        <w:jc w:val="center"/>
      </w:pPr>
      <w:r>
        <w:rPr>
          <w:rFonts w:ascii="Calibri" w:hAnsi="Calibri"/>
          <w:b/>
          <w:color w:val="1B365D"/>
          <w:sz w:val="26"/>
        </w:rPr>
        <w:t>UNIVERSIDAD DON BOSCO</w:t>
      </w:r>
      <w:r>
        <w:rPr>
          <w:rFonts w:ascii="Calibri" w:hAnsi="Calibri"/>
          <w:b/>
          <w:color w:val="1B365D"/>
          <w:sz w:val="26"/>
        </w:rPr>
        <w:br/>
        <w:t>FACULTAD DE INGENIERÍA</w:t>
      </w:r>
      <w:r>
        <w:rPr>
          <w:rFonts w:ascii="Calibri" w:hAnsi="Calibri"/>
          <w:b/>
          <w:color w:val="1B365D"/>
          <w:sz w:val="26"/>
        </w:rPr>
        <w:br/>
        <w:t>ESCUELA DE COMPUTACIÓN</w:t>
      </w:r>
    </w:p>
    <w:p w14:paraId="71722EC5" w14:textId="77777777" w:rsidR="0085647F" w:rsidRDefault="00000000">
      <w:pPr>
        <w:spacing w:before="80" w:after="800"/>
        <w:jc w:val="center"/>
      </w:pPr>
      <w:r>
        <w:rPr>
          <w:rFonts w:ascii="Calibri" w:hAnsi="Calibri"/>
          <w:b/>
          <w:color w:val="5C6F84"/>
        </w:rPr>
        <w:t>CÁTEDRA: DESARROLLO DE SOFTWARE EMPRESARIAL</w:t>
      </w:r>
      <w:r>
        <w:rPr>
          <w:rFonts w:ascii="Calibri" w:hAnsi="Calibri"/>
          <w:b/>
          <w:color w:val="5C6F84"/>
        </w:rPr>
        <w:br/>
        <w:t>UNIDAD III: PROTOTIPADO DE PRODUCTO</w:t>
      </w:r>
    </w:p>
    <w:p w14:paraId="44792B96" w14:textId="77777777" w:rsidR="0085647F" w:rsidRDefault="00000000">
      <w:pPr>
        <w:spacing w:before="400" w:after="240"/>
        <w:jc w:val="center"/>
      </w:pPr>
      <w:r>
        <w:rPr>
          <w:rFonts w:ascii="Calibri" w:hAnsi="Calibri"/>
          <w:b/>
          <w:color w:val="0F4C81"/>
          <w:sz w:val="40"/>
        </w:rPr>
        <w:t>GUION Y GUÍA MAESTRA DE GRABACIÓN</w:t>
      </w:r>
      <w:r>
        <w:rPr>
          <w:rFonts w:ascii="Calibri" w:hAnsi="Calibri"/>
          <w:b/>
          <w:color w:val="0F4C81"/>
          <w:sz w:val="40"/>
        </w:rPr>
        <w:br/>
        <w:t>VIDEO DEMOSTRATIVO DEL DESAFÍO 3</w:t>
      </w:r>
    </w:p>
    <w:p w14:paraId="7789E23F" w14:textId="77777777" w:rsidR="0085647F" w:rsidRDefault="00000000">
      <w:pPr>
        <w:spacing w:after="1200"/>
        <w:jc w:val="center"/>
      </w:pPr>
      <w:r>
        <w:rPr>
          <w:rFonts w:ascii="Calibri" w:hAnsi="Calibri"/>
          <w:i/>
          <w:color w:val="444444"/>
        </w:rPr>
        <w:t>Instrucciones escena por escena: qué mostrar en pantalla, qué decir textualmente y checklist técnico previo.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048"/>
      </w:tblGrid>
      <w:tr w:rsidR="0085647F" w14:paraId="0D16B5D9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7309" w14:textId="77777777" w:rsidR="0085647F" w:rsidRDefault="00000000">
            <w:r>
              <w:rPr>
                <w:rFonts w:ascii="Calibri" w:hAnsi="Calibri"/>
                <w:b/>
                <w:color w:val="1B365D"/>
                <w:sz w:val="20"/>
              </w:rPr>
              <w:t>Proyecto:</w:t>
            </w:r>
          </w:p>
        </w:tc>
        <w:tc>
          <w:tcPr>
            <w:tcW w:w="60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0CB2" w14:textId="77777777" w:rsidR="0085647F" w:rsidRDefault="00000000">
            <w:r>
              <w:rPr>
                <w:rFonts w:ascii="Calibri" w:hAnsi="Calibri"/>
                <w:color w:val="333333"/>
                <w:sz w:val="20"/>
              </w:rPr>
              <w:t>Sistema de Gestión Empresarial .NET 8 (Desafío 3 - Opción 2)</w:t>
            </w:r>
          </w:p>
        </w:tc>
      </w:tr>
      <w:tr w:rsidR="0085647F" w14:paraId="073CB746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0D9D" w14:textId="77777777" w:rsidR="0085647F" w:rsidRDefault="00000000">
            <w:r>
              <w:rPr>
                <w:rFonts w:ascii="Calibri" w:hAnsi="Calibri"/>
                <w:b/>
                <w:color w:val="1B365D"/>
                <w:sz w:val="20"/>
              </w:rPr>
              <w:t>Duración Sugerida:</w:t>
            </w:r>
          </w:p>
        </w:tc>
        <w:tc>
          <w:tcPr>
            <w:tcW w:w="60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1A53" w14:textId="77777777" w:rsidR="0085647F" w:rsidRDefault="00000000">
            <w:r>
              <w:rPr>
                <w:rFonts w:ascii="Calibri" w:hAnsi="Calibri"/>
                <w:color w:val="333333"/>
                <w:sz w:val="20"/>
              </w:rPr>
              <w:t>4 a 5 minutos (dinámico y cubriendo 100% de la rúbrica)</w:t>
            </w:r>
          </w:p>
        </w:tc>
      </w:tr>
      <w:tr w:rsidR="0085647F" w14:paraId="77CD9AC9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B918" w14:textId="77777777" w:rsidR="0085647F" w:rsidRDefault="00000000">
            <w:r>
              <w:rPr>
                <w:rFonts w:ascii="Calibri" w:hAnsi="Calibri"/>
                <w:b/>
                <w:color w:val="1B365D"/>
                <w:sz w:val="20"/>
              </w:rPr>
              <w:t>Estudiante:</w:t>
            </w:r>
          </w:p>
        </w:tc>
        <w:tc>
          <w:tcPr>
            <w:tcW w:w="60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9E30" w14:textId="77777777" w:rsidR="0085647F" w:rsidRDefault="00000000">
            <w:r/>
            <w:r>
              <w:rPr>
                <w:rFonts w:ascii="Calibri" w:hAnsi="Calibri"/>
                <w:color w:val="333333"/>
                <w:sz w:val="20"/>
              </w:rPr>
              <w:t>Kennard David Pineda Aguilar</w:t>
            </w:r>
          </w:p>
        </w:tc>
      </w:tr>
      <w:tr w:rsidR="0085647F" w14:paraId="70A3C414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FAE5" w14:textId="77777777" w:rsidR="0085647F" w:rsidRDefault="00000000">
            <w:r>
              <w:rPr>
                <w:rFonts w:ascii="Calibri" w:hAnsi="Calibri"/>
                <w:b/>
                <w:color w:val="1B365D"/>
                <w:sz w:val="20"/>
              </w:rPr>
              <w:t>Software Sugerido:</w:t>
            </w:r>
          </w:p>
        </w:tc>
        <w:tc>
          <w:tcPr>
            <w:tcW w:w="60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EFFF" w14:textId="77777777" w:rsidR="0085647F" w:rsidRDefault="00000000">
            <w:r>
              <w:rPr>
                <w:rFonts w:ascii="Calibri" w:hAnsi="Calibri"/>
                <w:color w:val="333333"/>
                <w:sz w:val="20"/>
              </w:rPr>
              <w:t>OBS Studio / Xbox Game Bar (Win + G)</w:t>
            </w:r>
          </w:p>
        </w:tc>
      </w:tr>
      <w:tr>
        <w:tc>
          <w:tcPr>
            <w:tcW w:type="dxa" w:w="28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Repositorio GitHub:</w:t>
            </w:r>
          </w:p>
        </w:tc>
        <w:tc>
          <w:tcPr>
            <w:tcW w:type="dxa" w:w="60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4C81"/>
                <w:sz w:val="20"/>
                <w:u w:val="single"/>
              </w:rPr>
              <w:t>https://github.com/kennfir3/Desafio_3</w:t>
            </w:r>
          </w:p>
        </w:tc>
      </w:tr>
    </w:tbl>
    <w:p w14:paraId="55A6272E" w14:textId="77777777" w:rsidR="0085647F" w:rsidRDefault="00000000">
      <w:r>
        <w:br w:type="page"/>
      </w:r>
    </w:p>
    <w:p w14:paraId="6239E98C" w14:textId="77777777" w:rsidR="0085647F" w:rsidRDefault="00000000">
      <w:pPr>
        <w:keepNext/>
        <w:spacing w:before="360" w:after="160"/>
      </w:pPr>
      <w:r>
        <w:rPr>
          <w:rFonts w:ascii="Calibri" w:hAnsi="Calibri"/>
          <w:b/>
          <w:color w:val="0F4C81"/>
          <w:sz w:val="32"/>
        </w:rPr>
        <w:lastRenderedPageBreak/>
        <w:t>1. Checklist de Preparación Previa (Antes de Grabar)</w:t>
      </w:r>
    </w:p>
    <w:p w14:paraId="62C197E5" w14:textId="77777777" w:rsidR="0085647F" w:rsidRDefault="00000000">
      <w:pPr>
        <w:spacing w:after="120"/>
      </w:pPr>
      <w:r>
        <w:rPr>
          <w:rFonts w:ascii="Calibri" w:hAnsi="Calibri"/>
          <w:color w:val="333333"/>
          <w:sz w:val="21"/>
        </w:rPr>
        <w:t>Para evitar interrupciones, titubeos o tiempos muertos durante la grabación del video, realiza estas verificaciones antes de iniciar la captura:</w:t>
      </w:r>
    </w:p>
    <w:p w14:paraId="37ED0595" w14:textId="77777777" w:rsidR="0085647F" w:rsidRDefault="00000000">
      <w:pPr>
        <w:spacing w:after="100"/>
      </w:pPr>
      <w:r>
        <w:rPr>
          <w:rFonts w:ascii="Calibri" w:hAnsi="Calibri"/>
          <w:b/>
          <w:color w:val="1B365D"/>
          <w:sz w:val="21"/>
        </w:rPr>
        <w:t xml:space="preserve">1. Servicios Activos: </w:t>
      </w:r>
      <w:r>
        <w:rPr>
          <w:rFonts w:ascii="Calibri" w:hAnsi="Calibri"/>
          <w:color w:val="333333"/>
          <w:sz w:val="21"/>
        </w:rPr>
        <w:t>Asegúrate de que la API (.NET) esté corriendo en el puerto 5000, el contenedor Docker de Redis esté iniciado ('docker start redis') y SQL Server esté en ejecución.</w:t>
      </w:r>
    </w:p>
    <w:p w14:paraId="1AFBF35B" w14:textId="4BDBAD19" w:rsidR="0085647F" w:rsidRDefault="00000000">
      <w:pPr>
        <w:spacing w:after="100"/>
      </w:pPr>
      <w:r>
        <w:rPr>
          <w:rFonts w:ascii="Calibri" w:hAnsi="Calibri"/>
          <w:b/>
          <w:color w:val="1B365D"/>
          <w:sz w:val="21"/>
        </w:rPr>
        <w:t xml:space="preserve">2. Postman Configurado: </w:t>
      </w:r>
      <w:r>
        <w:rPr>
          <w:rFonts w:ascii="Calibri" w:hAnsi="Calibri"/>
          <w:color w:val="333333"/>
          <w:sz w:val="21"/>
        </w:rPr>
        <w:t xml:space="preserve">Abre Postman con la colección 'Desafío 3 CompanyManagement' cargada y selecciona el entorno 'Desafio3 local' en la </w:t>
      </w:r>
      <w:proofErr w:type="spellStart"/>
      <w:r>
        <w:rPr>
          <w:rFonts w:ascii="Calibri" w:hAnsi="Calibri"/>
          <w:color w:val="333333"/>
          <w:sz w:val="21"/>
        </w:rPr>
        <w:t>esquina</w:t>
      </w:r>
      <w:proofErr w:type="spellEnd"/>
      <w:r>
        <w:rPr>
          <w:rFonts w:ascii="Calibri" w:hAnsi="Calibri"/>
          <w:color w:val="333333"/>
          <w:sz w:val="21"/>
        </w:rPr>
        <w:t xml:space="preserve"> superior </w:t>
      </w:r>
      <w:proofErr w:type="spellStart"/>
      <w:r>
        <w:rPr>
          <w:rFonts w:ascii="Calibri" w:hAnsi="Calibri"/>
          <w:color w:val="333333"/>
          <w:sz w:val="21"/>
        </w:rPr>
        <w:t>derecha</w:t>
      </w:r>
      <w:proofErr w:type="spellEnd"/>
      <w:r>
        <w:rPr>
          <w:rFonts w:ascii="Calibri" w:hAnsi="Calibri"/>
          <w:color w:val="333333"/>
          <w:sz w:val="21"/>
        </w:rPr>
        <w:t>.</w:t>
      </w:r>
      <w:r w:rsidR="007A6757">
        <w:rPr>
          <w:rFonts w:ascii="Calibri" w:hAnsi="Calibri"/>
          <w:color w:val="333333"/>
          <w:sz w:val="21"/>
        </w:rPr>
        <w:t xml:space="preserve"> </w:t>
      </w:r>
    </w:p>
    <w:p w14:paraId="4EB3B5CF" w14:textId="77777777" w:rsidR="0085647F" w:rsidRDefault="00000000">
      <w:pPr>
        <w:spacing w:after="100"/>
      </w:pPr>
      <w:r>
        <w:rPr>
          <w:rFonts w:ascii="Calibri" w:hAnsi="Calibri"/>
          <w:b/>
          <w:color w:val="1B365D"/>
          <w:sz w:val="21"/>
        </w:rPr>
        <w:t xml:space="preserve">3. Pestañas del Navegador Listas: </w:t>
      </w:r>
      <w:r>
        <w:rPr>
          <w:rFonts w:ascii="Calibri" w:hAnsi="Calibri"/>
          <w:color w:val="333333"/>
          <w:sz w:val="21"/>
        </w:rPr>
        <w:t>Ten abiertas cuatro pestañas listas en tu navegador: 1) Swagger UI (http://localhost:5000/swagger), 2) Reporte Clientes Activos, 3) Reporte Ingresos por Cliente, y 4) Reporte Clientes Inactivos.</w:t>
      </w:r>
    </w:p>
    <w:p w14:paraId="5F52B88A" w14:textId="77777777" w:rsidR="0085647F" w:rsidRDefault="00000000">
      <w:pPr>
        <w:spacing w:after="100"/>
      </w:pPr>
      <w:r>
        <w:rPr>
          <w:rFonts w:ascii="Calibri" w:hAnsi="Calibri"/>
          <w:b/>
          <w:color w:val="1B365D"/>
          <w:sz w:val="21"/>
        </w:rPr>
        <w:t xml:space="preserve">4. Terminal Preparada: </w:t>
      </w:r>
      <w:r>
        <w:rPr>
          <w:rFonts w:ascii="Calibri" w:hAnsi="Calibri"/>
          <w:color w:val="333333"/>
          <w:sz w:val="21"/>
        </w:rPr>
        <w:t>Abre una ventana de PowerShell posicionada en la carpeta del proyecto, con la pantalla limpia ('cls') lista para ejecutar 'dotnet test' y los comandos de Redis.</w:t>
      </w:r>
    </w:p>
    <w:p w14:paraId="037E6705" w14:textId="77777777" w:rsidR="0085647F" w:rsidRDefault="00000000">
      <w:pPr>
        <w:spacing w:after="100"/>
      </w:pPr>
      <w:r>
        <w:rPr>
          <w:rFonts w:ascii="Calibri" w:hAnsi="Calibri"/>
          <w:b/>
          <w:color w:val="1B365D"/>
          <w:sz w:val="21"/>
        </w:rPr>
        <w:t xml:space="preserve">5. Atajo de Grabación: </w:t>
      </w:r>
      <w:r>
        <w:rPr>
          <w:rFonts w:ascii="Calibri" w:hAnsi="Calibri"/>
          <w:color w:val="333333"/>
          <w:sz w:val="21"/>
        </w:rPr>
        <w:t>Si utilizas Windows Game Bar presiona 'Win + Alt + R' para iniciar y pausar la grabación, o usa el botón de grabar de OBS Studio.</w:t>
      </w:r>
    </w:p>
    <w:p w14:paraId="2342D8F9" w14:textId="77777777" w:rsidR="0085647F" w:rsidRDefault="00000000">
      <w:r>
        <w:br w:type="page"/>
      </w:r>
    </w:p>
    <w:p w14:paraId="568A9E19" w14:textId="77777777" w:rsidR="0085647F" w:rsidRDefault="00000000">
      <w:pPr>
        <w:keepNext/>
        <w:spacing w:before="360" w:after="160"/>
      </w:pPr>
      <w:r>
        <w:rPr>
          <w:rFonts w:ascii="Calibri" w:hAnsi="Calibri"/>
          <w:b/>
          <w:color w:val="0F4C81"/>
          <w:sz w:val="32"/>
        </w:rPr>
        <w:lastRenderedPageBreak/>
        <w:t>2. Guion Detallado Escena por Escena</w:t>
      </w:r>
    </w:p>
    <w:p w14:paraId="1EE01687" w14:textId="77777777" w:rsidR="0085647F" w:rsidRDefault="00000000">
      <w:pPr>
        <w:keepNext/>
        <w:spacing w:before="240" w:after="80"/>
      </w:pPr>
      <w:r>
        <w:rPr>
          <w:rFonts w:ascii="Calibri" w:hAnsi="Calibri"/>
          <w:b/>
          <w:color w:val="0F4C81"/>
          <w:sz w:val="24"/>
        </w:rPr>
        <w:t>ESCENA 1: Introducción y Arquitectura de la Solución</w:t>
      </w:r>
      <w:r>
        <w:rPr>
          <w:rFonts w:ascii="Calibri" w:hAnsi="Calibri"/>
          <w:i/>
          <w:color w:val="777777"/>
          <w:sz w:val="20"/>
        </w:rPr>
        <w:t xml:space="preserve">  [Tiempo estimado: 0:00 - 0:35 (35 seg)]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647F" w14:paraId="2B204615" w14:textId="77777777">
        <w:trPr>
          <w:jc w:val="center"/>
        </w:trPr>
        <w:tc>
          <w:tcPr>
            <w:tcW w:w="4464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ECAC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MOSTRAR EN PANTALLA (Acción)</w:t>
            </w:r>
          </w:p>
        </w:tc>
        <w:tc>
          <w:tcPr>
            <w:tcW w:w="4896" w:type="dxa"/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3BBA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DECIR (Guion exacto para locución)</w:t>
            </w:r>
          </w:p>
        </w:tc>
      </w:tr>
      <w:tr w:rsidR="0085647F" w14:paraId="103D87D7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D62AE" w14:textId="77777777" w:rsidR="0085647F" w:rsidRDefault="00000000"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1. Inicia la grabación mostrando Visual Studio Code o Visual Studio con la solución abierta.</w:t>
            </w:r>
            <w:r>
              <w:rPr>
                <w:rFonts w:ascii="Calibri" w:hAnsi="Calibri"/>
                <w:color w:val="222222"/>
                <w:sz w:val="19"/>
              </w:rPr>
              <w:br/>
              <w:t>2. En el explorador lateral de archivos, expande brevemente las carpetas: Controllers, Services, Repositories, Data y Models.</w:t>
            </w:r>
            <w:r>
              <w:rPr>
                <w:rFonts w:ascii="Calibri" w:hAnsi="Calibri"/>
                <w:color w:val="222222"/>
                <w:sz w:val="19"/>
              </w:rPr>
              <w:br/>
              <w:t>3. Pasa un segundo a la pestaña de Swagger UI (http://localhost:5000/swagger) para mostrar la API activa.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F78E4" w14:textId="77777777" w:rsidR="0085647F" w:rsidRDefault="00000000">
            <w:pPr>
              <w:spacing w:after="40"/>
            </w:pPr>
            <w:r>
              <w:rPr>
                <w:rFonts w:ascii="Calibri" w:hAnsi="Calibri"/>
                <w:i/>
                <w:color w:val="0A3663"/>
                <w:sz w:val="19"/>
              </w:rPr>
              <w:t>"Hola a todos. En este video presentaré la solución desarrollada para el Desafío 3 de Desarrollo de Software Empresarial. El sistema es una API REST empresarial desarrollada en ASP.NET Core 8 que gestiona clientes y órdenes, integrando seguridad con ASP.NET Core Identity y tokens JWT, persistencia relacional con Entity Framework Core sobre SQL Server, optimización de lectura y caché distribuida con Redis en Docker, y generación de reportes paginados con SQL Server Reporting Services (SSRS). A nivel de código implementamos una arquitectura limpia con el patrón Repository y servicios desacoplados."</w:t>
            </w:r>
          </w:p>
        </w:tc>
      </w:tr>
      <w:tr w:rsidR="0085647F" w14:paraId="0CFCD089" w14:textId="77777777">
        <w:trPr>
          <w:jc w:val="center"/>
        </w:trPr>
        <w:tc>
          <w:tcPr>
            <w:tcW w:w="9360" w:type="dxa"/>
            <w:gridSpan w:val="2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101BF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0F4C81"/>
                <w:sz w:val="18"/>
              </w:rPr>
              <w:t xml:space="preserve">Tip Técnico / Rúbrica: </w:t>
            </w:r>
            <w:r>
              <w:rPr>
                <w:rFonts w:ascii="Calibri" w:hAnsi="Calibri"/>
                <w:color w:val="444444"/>
                <w:sz w:val="18"/>
              </w:rPr>
              <w:t>Cumple con el criterio de Estructura, Arquitectura y Explicación General (10%). Muestra claridad en las tecnologías utilizadas.</w:t>
            </w:r>
          </w:p>
        </w:tc>
      </w:tr>
    </w:tbl>
    <w:p w14:paraId="59D8CA92" w14:textId="77777777" w:rsidR="0085647F" w:rsidRDefault="0085647F">
      <w:pPr>
        <w:spacing w:after="160"/>
      </w:pPr>
    </w:p>
    <w:p w14:paraId="6CE022B8" w14:textId="77777777" w:rsidR="0085647F" w:rsidRDefault="00000000">
      <w:pPr>
        <w:keepNext/>
        <w:spacing w:before="240" w:after="80"/>
      </w:pPr>
      <w:r>
        <w:rPr>
          <w:rFonts w:ascii="Calibri" w:hAnsi="Calibri"/>
          <w:b/>
          <w:color w:val="0F4C81"/>
          <w:sz w:val="24"/>
        </w:rPr>
        <w:t>ESCENA 2: Calidad del Software y Pruebas Unitarias Automatizadas</w:t>
      </w:r>
      <w:r>
        <w:rPr>
          <w:rFonts w:ascii="Calibri" w:hAnsi="Calibri"/>
          <w:i/>
          <w:color w:val="777777"/>
          <w:sz w:val="20"/>
        </w:rPr>
        <w:t xml:space="preserve">  [Tiempo estimado: 0:35 - 1:10 (35 seg)]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647F" w14:paraId="67D103E2" w14:textId="77777777">
        <w:trPr>
          <w:jc w:val="center"/>
        </w:trPr>
        <w:tc>
          <w:tcPr>
            <w:tcW w:w="4464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EB52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MOSTRAR EN PANTALLA (Acción)</w:t>
            </w:r>
          </w:p>
        </w:tc>
        <w:tc>
          <w:tcPr>
            <w:tcW w:w="4896" w:type="dxa"/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9A01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DECIR (Guion exacto para locución)</w:t>
            </w:r>
          </w:p>
        </w:tc>
      </w:tr>
      <w:tr w:rsidR="0085647F" w14:paraId="35B08678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EE80A" w14:textId="77777777" w:rsidR="0085647F" w:rsidRDefault="00000000"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1. Cambia a la ventana de PowerShell.</w:t>
            </w:r>
            <w:r>
              <w:rPr>
                <w:rFonts w:ascii="Calibri" w:hAnsi="Calibri"/>
                <w:color w:val="222222"/>
                <w:sz w:val="19"/>
              </w:rPr>
              <w:br/>
              <w:t>2. Escribe y ejecuta el comando: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dotnet test</w:t>
            </w:r>
            <w:r>
              <w:rPr>
                <w:rFonts w:ascii="Calibri" w:hAnsi="Calibri"/>
                <w:color w:val="222222"/>
                <w:sz w:val="19"/>
              </w:rPr>
              <w:br/>
              <w:t>3. Deja que compile y resalta con el cursor el resultado final en verde: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'Correctas! - Con error: 0, Superado: 20, Total: 20'.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8B9E5" w14:textId="77777777" w:rsidR="0085647F" w:rsidRDefault="00000000">
            <w:pPr>
              <w:spacing w:after="40"/>
            </w:pPr>
            <w:r>
              <w:rPr>
                <w:rFonts w:ascii="Calibri" w:hAnsi="Calibri"/>
                <w:i/>
                <w:color w:val="0A3663"/>
                <w:sz w:val="19"/>
              </w:rPr>
              <w:t>"Para garantizar la calidad y robustez del software, contamos con una suite completa de 20 pruebas unitarias en un proyecto separado xUnit. Estas pruebas utilizan el patrón Arrange-Act-Assert y simulan la base de datos en memoria con EF Core InMemory y Moq. Como podemos observar en la consola, se ejecutan y superan con éxito las 20 pruebas en menos de un segundo, cubriendo escenarios exitosos y de error en controladores de clientes, controladores de órdenes, lógica de servicios y validaciones de seguridad por roles."</w:t>
            </w:r>
          </w:p>
        </w:tc>
      </w:tr>
      <w:tr w:rsidR="0085647F" w14:paraId="7D480D10" w14:textId="77777777">
        <w:trPr>
          <w:jc w:val="center"/>
        </w:trPr>
        <w:tc>
          <w:tcPr>
            <w:tcW w:w="9360" w:type="dxa"/>
            <w:gridSpan w:val="2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3823C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0F4C81"/>
                <w:sz w:val="18"/>
              </w:rPr>
              <w:t xml:space="preserve">Tip Técnico / Rúbrica: </w:t>
            </w:r>
            <w:r>
              <w:rPr>
                <w:rFonts w:ascii="Calibri" w:hAnsi="Calibri"/>
                <w:color w:val="444444"/>
                <w:sz w:val="18"/>
              </w:rPr>
              <w:t>Cumple con el criterio de Calidad (Pruebas Unitarias 15%). La terminal debe mostrar claramente 'Superado: 20, Con error: 0'.</w:t>
            </w:r>
          </w:p>
        </w:tc>
      </w:tr>
    </w:tbl>
    <w:p w14:paraId="502A13C6" w14:textId="77777777" w:rsidR="0085647F" w:rsidRDefault="0085647F">
      <w:pPr>
        <w:spacing w:after="160"/>
      </w:pPr>
    </w:p>
    <w:p w14:paraId="79458198" w14:textId="77777777" w:rsidR="0085647F" w:rsidRDefault="00000000">
      <w:pPr>
        <w:keepNext/>
        <w:spacing w:before="240" w:after="80"/>
      </w:pPr>
      <w:r>
        <w:rPr>
          <w:rFonts w:ascii="Calibri" w:hAnsi="Calibri"/>
          <w:b/>
          <w:color w:val="0F4C81"/>
          <w:sz w:val="24"/>
        </w:rPr>
        <w:t>ESCENA 3: Seguridad, Autenticación y Autorización (Identity &amp; JWT)</w:t>
      </w:r>
      <w:r>
        <w:rPr>
          <w:rFonts w:ascii="Calibri" w:hAnsi="Calibri"/>
          <w:i/>
          <w:color w:val="777777"/>
          <w:sz w:val="20"/>
        </w:rPr>
        <w:t xml:space="preserve">  [Tiempo estimado: 1:10 - 2:05 (55 seg)]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647F" w14:paraId="68C05BE4" w14:textId="77777777">
        <w:trPr>
          <w:jc w:val="center"/>
        </w:trPr>
        <w:tc>
          <w:tcPr>
            <w:tcW w:w="4464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AF48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MOSTRAR EN PANTALLA (Acción)</w:t>
            </w:r>
          </w:p>
        </w:tc>
        <w:tc>
          <w:tcPr>
            <w:tcW w:w="4896" w:type="dxa"/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6228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DECIR (Guion exacto para locución)</w:t>
            </w:r>
          </w:p>
        </w:tc>
      </w:tr>
      <w:tr w:rsidR="0085647F" w14:paraId="1628B2A1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21EFB" w14:textId="77777777" w:rsidR="0085647F" w:rsidRDefault="00000000"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1. Cambia a Postman y despliega la carpeta '1. Autenticación'.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2. Selecciona 'POST Registro de usuario (Rol User)' y pulsa Send. Muestra el status 201 Created y el mensaje </w:t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de rol User.</w:t>
            </w:r>
            <w:r>
              <w:rPr>
                <w:rFonts w:ascii="Calibri" w:hAnsi="Calibri"/>
                <w:color w:val="222222"/>
                <w:sz w:val="19"/>
              </w:rPr>
              <w:br/>
              <w:t>3. Selecciona 'POST Login Admin' y pulsa Send. Muestra el status 200 OK y el token JWT.</w:t>
            </w:r>
            <w:r>
              <w:rPr>
                <w:rFonts w:ascii="Calibri" w:hAnsi="Calibri"/>
                <w:color w:val="222222"/>
                <w:sz w:val="19"/>
              </w:rPr>
              <w:br/>
              <w:t>4. Abre la carpeta '2. Clientes' y selecciona 'GET Listar Clientes' SIN token (o borra temporalmente el token) para mostrar un 401 Unauthorized, luego pon el token y muestra 200 OK.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B6544" w14:textId="77777777" w:rsidR="0085647F" w:rsidRDefault="00000000">
            <w:pPr>
              <w:spacing w:after="40"/>
            </w:pPr>
            <w:r>
              <w:rPr>
                <w:rFonts w:ascii="Calibri" w:hAnsi="Calibri"/>
                <w:i/>
                <w:color w:val="0A3663"/>
                <w:sz w:val="19"/>
              </w:rPr>
              <w:lastRenderedPageBreak/>
              <w:t xml:space="preserve">"En el módulo de seguridad implementamos ASP.NET Core Identity. Al registrar un nuevo usuario mediante POST /api/auth/register, el sistema lo crea y le asigna automáticamente el rol 'User'. Posteriormente, al iniciar </w:t>
            </w:r>
            <w:r>
              <w:rPr>
                <w:rFonts w:ascii="Calibri" w:hAnsi="Calibri"/>
                <w:i/>
                <w:color w:val="0A3663"/>
                <w:sz w:val="19"/>
              </w:rPr>
              <w:lastRenderedPageBreak/>
              <w:t>sesión con la cuenta de administrador en POST /api/auth/login, el servicio valida las credenciales y genera un token JWT firmado que incluye los claims de identidad y el rol Admin con expiración configurada. Nuestra colección de Postman cuenta con un script de prueba que guarda este token automáticamente para autorizar las siguientes solicitudes protegidas."</w:t>
            </w:r>
          </w:p>
        </w:tc>
      </w:tr>
      <w:tr w:rsidR="0085647F" w14:paraId="2F3F3306" w14:textId="77777777">
        <w:trPr>
          <w:jc w:val="center"/>
        </w:trPr>
        <w:tc>
          <w:tcPr>
            <w:tcW w:w="9360" w:type="dxa"/>
            <w:gridSpan w:val="2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9848F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0F4C81"/>
                <w:sz w:val="18"/>
              </w:rPr>
              <w:lastRenderedPageBreak/>
              <w:t xml:space="preserve">Tip Técnico / Rúbrica: </w:t>
            </w:r>
            <w:r>
              <w:rPr>
                <w:rFonts w:ascii="Calibri" w:hAnsi="Calibri"/>
                <w:color w:val="444444"/>
                <w:sz w:val="18"/>
              </w:rPr>
              <w:t>Cumple con Seguridad &amp; Identity (20%). Muestra el registro con rol User, el login y la emisión del Bearer Token.</w:t>
            </w:r>
          </w:p>
        </w:tc>
      </w:tr>
    </w:tbl>
    <w:p w14:paraId="26953530" w14:textId="77777777" w:rsidR="0085647F" w:rsidRDefault="0085647F">
      <w:pPr>
        <w:spacing w:after="160"/>
      </w:pPr>
    </w:p>
    <w:p w14:paraId="45263B45" w14:textId="77777777" w:rsidR="0085647F" w:rsidRDefault="00000000">
      <w:pPr>
        <w:keepNext/>
        <w:spacing w:before="240" w:after="80"/>
      </w:pPr>
      <w:r>
        <w:rPr>
          <w:rFonts w:ascii="Calibri" w:hAnsi="Calibri"/>
          <w:b/>
          <w:color w:val="0F4C81"/>
          <w:sz w:val="24"/>
        </w:rPr>
        <w:t>ESCENA 4: Funcionalidad Core - CRUD de Clientes y Reglas de Negocio</w:t>
      </w:r>
      <w:r>
        <w:rPr>
          <w:rFonts w:ascii="Calibri" w:hAnsi="Calibri"/>
          <w:i/>
          <w:color w:val="777777"/>
          <w:sz w:val="20"/>
        </w:rPr>
        <w:t xml:space="preserve">  [Tiempo estimado: 2:05 - 3:00 (55 seg)]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647F" w14:paraId="615E12F5" w14:textId="77777777">
        <w:trPr>
          <w:jc w:val="center"/>
        </w:trPr>
        <w:tc>
          <w:tcPr>
            <w:tcW w:w="4464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8ED2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MOSTRAR EN PANTALLA (Acción)</w:t>
            </w:r>
          </w:p>
        </w:tc>
        <w:tc>
          <w:tcPr>
            <w:tcW w:w="4896" w:type="dxa"/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F670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DECIR (Guion exacto para locución)</w:t>
            </w:r>
          </w:p>
        </w:tc>
      </w:tr>
      <w:tr w:rsidR="0085647F" w14:paraId="1C06C832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A2CE6" w14:textId="77777777" w:rsidR="0085647F" w:rsidRDefault="00000000"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1. En Postman, en la carpeta '2. Clientes', pulsa Send en 'GET Listar Clientes' -&gt; muestra 200 OK con la nómina.</w:t>
            </w:r>
            <w:r>
              <w:rPr>
                <w:rFonts w:ascii="Calibri" w:hAnsi="Calibri"/>
                <w:color w:val="222222"/>
                <w:sz w:val="19"/>
              </w:rPr>
              <w:br/>
              <w:t>2. Pulsa Send en 'GET Cliente por ID' (/api/clientes/1) -&gt; muestra 200 OK de Ana Martínez.</w:t>
            </w:r>
            <w:r>
              <w:rPr>
                <w:rFonts w:ascii="Calibri" w:hAnsi="Calibri"/>
                <w:color w:val="222222"/>
                <w:sz w:val="19"/>
              </w:rPr>
              <w:br/>
              <w:t>3. Pulsa Send en 'POST Crear Cliente' -&gt; muestra 201 Created con el nuevo cliente.</w:t>
            </w:r>
            <w:r>
              <w:rPr>
                <w:rFonts w:ascii="Calibri" w:hAnsi="Calibri"/>
                <w:color w:val="222222"/>
                <w:sz w:val="19"/>
              </w:rPr>
              <w:br/>
              <w:t>4. Pulsa Send en 'DELETE Eliminar Cliente (Rol Admin)' sobre el cliente ID 15 -&gt; muestra 204 No Content.</w:t>
            </w:r>
            <w:r>
              <w:rPr>
                <w:rFonts w:ascii="Calibri" w:hAnsi="Calibri"/>
                <w:color w:val="222222"/>
                <w:sz w:val="19"/>
              </w:rPr>
              <w:br/>
              <w:t>5. Cambia el ID a 1 (cliente con órdenes) y dale Send -&gt; muestra 409 Conflict con el mensaje: 'No se puede eliminar un cliente con órdenes'.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962F9" w14:textId="77777777" w:rsidR="0085647F" w:rsidRDefault="00000000">
            <w:pPr>
              <w:spacing w:after="40"/>
            </w:pPr>
            <w:r>
              <w:rPr>
                <w:rFonts w:ascii="Calibri" w:hAnsi="Calibri"/>
                <w:i/>
                <w:color w:val="0A3663"/>
                <w:sz w:val="19"/>
              </w:rPr>
              <w:t>"Pasando a la funcionalidad Core de Clientes, contamos con el ciclo CRUD completo comunicado mediante repositorios desacoplados. Podemos consultar todos los clientes y consultar por ID de forma protegida. Al crear un cliente se valida que el email no esté duplicado y se persiste en SQL Server. Una regla de negocio esencial solicitada es la integridad relacional: si intentamos eliminar un cliente sin compras se elimina con 204 No Content; pero si un administrador intenta eliminar un cliente que posee órdenes asociadas, como el cliente ID 1, la API responde con un 409 Conflict protegiendo los datos."</w:t>
            </w:r>
          </w:p>
        </w:tc>
      </w:tr>
      <w:tr w:rsidR="0085647F" w14:paraId="2D124ADD" w14:textId="77777777">
        <w:trPr>
          <w:jc w:val="center"/>
        </w:trPr>
        <w:tc>
          <w:tcPr>
            <w:tcW w:w="9360" w:type="dxa"/>
            <w:gridSpan w:val="2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AE28E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0F4C81"/>
                <w:sz w:val="18"/>
              </w:rPr>
              <w:t xml:space="preserve">Tip Técnico / Rúbrica: </w:t>
            </w:r>
            <w:r>
              <w:rPr>
                <w:rFonts w:ascii="Calibri" w:hAnsi="Calibri"/>
                <w:color w:val="444444"/>
                <w:sz w:val="18"/>
              </w:rPr>
              <w:t>Cumple con Funcionalidad Core (25%). Resalta la regla de negocio que prohíbe eliminar clientes con órdenes.</w:t>
            </w:r>
          </w:p>
        </w:tc>
      </w:tr>
    </w:tbl>
    <w:p w14:paraId="31CEBBA1" w14:textId="77777777" w:rsidR="0085647F" w:rsidRDefault="0085647F">
      <w:pPr>
        <w:spacing w:after="160"/>
      </w:pPr>
    </w:p>
    <w:p w14:paraId="6300E3EE" w14:textId="77777777" w:rsidR="0085647F" w:rsidRDefault="00000000">
      <w:pPr>
        <w:keepNext/>
        <w:spacing w:before="240" w:after="80"/>
      </w:pPr>
      <w:r>
        <w:rPr>
          <w:rFonts w:ascii="Calibri" w:hAnsi="Calibri"/>
          <w:b/>
          <w:color w:val="0F4C81"/>
          <w:sz w:val="24"/>
        </w:rPr>
        <w:t>ESCENA 5: Optimización de Rendimiento con Caché Redis en Docker</w:t>
      </w:r>
      <w:r>
        <w:rPr>
          <w:rFonts w:ascii="Calibri" w:hAnsi="Calibri"/>
          <w:i/>
          <w:color w:val="777777"/>
          <w:sz w:val="20"/>
        </w:rPr>
        <w:t xml:space="preserve">  [Tiempo estimado: 3:00 - 3:55 (55 seg)]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647F" w14:paraId="4E40DBA4" w14:textId="77777777">
        <w:trPr>
          <w:jc w:val="center"/>
        </w:trPr>
        <w:tc>
          <w:tcPr>
            <w:tcW w:w="4464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1680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MOSTRAR EN PANTALLA (Acción)</w:t>
            </w:r>
          </w:p>
        </w:tc>
        <w:tc>
          <w:tcPr>
            <w:tcW w:w="4896" w:type="dxa"/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FBB2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DECIR (Guion exacto para locución)</w:t>
            </w:r>
          </w:p>
        </w:tc>
      </w:tr>
      <w:tr w:rsidR="0085647F" w14:paraId="1F4C0655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705B6" w14:textId="77777777" w:rsidR="0085647F" w:rsidRDefault="00000000"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1. Cambia a PowerShell y ejecuta: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docker exec -it redis redis-cli keys "*"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(Muestra que existe la clave 'clientes:all' y 'ordenes:all').</w:t>
            </w:r>
            <w:r>
              <w:rPr>
                <w:rFonts w:ascii="Calibri" w:hAnsi="Calibri"/>
                <w:color w:val="222222"/>
                <w:sz w:val="19"/>
              </w:rPr>
              <w:br/>
              <w:t>2. Ejecuta: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docker exec -it redis redis-cli ttl clientes:all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(Muestra el tiempo en segundos, ej. 580s).</w:t>
            </w:r>
            <w:r>
              <w:rPr>
                <w:rFonts w:ascii="Calibri" w:hAnsi="Calibri"/>
                <w:color w:val="222222"/>
                <w:sz w:val="19"/>
              </w:rPr>
              <w:br/>
              <w:t>3. Regresa a Postman y ejecuta 'PUT Actualizar Cliente' o 'POST Crear Cliente'.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4. Regresa de inmediato a PowerShell y vuelve a </w:t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ejecutar: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docker exec -it redis redis-cli ttl clientes:all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(Muestra -2, confirmando que la clave fue eliminada de Redis).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2D682" w14:textId="77777777" w:rsidR="0085647F" w:rsidRDefault="00000000">
            <w:pPr>
              <w:spacing w:after="40"/>
            </w:pPr>
            <w:r>
              <w:rPr>
                <w:rFonts w:ascii="Calibri" w:hAnsi="Calibri"/>
                <w:i/>
                <w:color w:val="0A3663"/>
                <w:sz w:val="19"/>
              </w:rPr>
              <w:lastRenderedPageBreak/>
              <w:t xml:space="preserve">"Para optimizar el rendimiento y reducir las consultas directas a SQL Server, integramos Redis en Docker mediante StackExchange.Redis. Las consultas principales de clientes y órdenes se cachean con un tiempo de expiración (TTL) de 10 minutos. Como vemos en consola mediante redis-cli, la clave 'clientes:all' existe y su TTL va en cuenta regresiva desde los 600 segundos. Además, implementamos una estrategia de invalidación reactiva: cuando ejecutamos una mutación POST, PUT o DELETE en Postman, el servicio elimina inmediatamente la clave de caché, retornando un TTL de -2, </w:t>
            </w:r>
            <w:r>
              <w:rPr>
                <w:rFonts w:ascii="Calibri" w:hAnsi="Calibri"/>
                <w:i/>
                <w:color w:val="0A3663"/>
                <w:sz w:val="19"/>
              </w:rPr>
              <w:lastRenderedPageBreak/>
              <w:t>lo que garantiza que la próxima lectura traiga datos frescos sin inconsistencias."</w:t>
            </w:r>
          </w:p>
        </w:tc>
      </w:tr>
      <w:tr w:rsidR="0085647F" w14:paraId="668FC0CF" w14:textId="77777777">
        <w:trPr>
          <w:jc w:val="center"/>
        </w:trPr>
        <w:tc>
          <w:tcPr>
            <w:tcW w:w="9360" w:type="dxa"/>
            <w:gridSpan w:val="2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B9AD5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0F4C81"/>
                <w:sz w:val="18"/>
              </w:rPr>
              <w:lastRenderedPageBreak/>
              <w:t xml:space="preserve">Tip Técnico / Rúbrica: </w:t>
            </w:r>
            <w:r>
              <w:rPr>
                <w:rFonts w:ascii="Calibri" w:hAnsi="Calibri"/>
                <w:color w:val="444444"/>
                <w:sz w:val="18"/>
              </w:rPr>
              <w:t>Cumple con Optimización con Redis (15%). Muestra el comando keys, el TTL de 10 min y la invalidación reactiva.</w:t>
            </w:r>
          </w:p>
        </w:tc>
      </w:tr>
    </w:tbl>
    <w:p w14:paraId="33E4A077" w14:textId="77777777" w:rsidR="0085647F" w:rsidRDefault="0085647F">
      <w:pPr>
        <w:spacing w:after="160"/>
      </w:pPr>
    </w:p>
    <w:p w14:paraId="64ECB1D8" w14:textId="77777777" w:rsidR="0085647F" w:rsidRDefault="00000000">
      <w:pPr>
        <w:keepNext/>
        <w:spacing w:before="240" w:after="80"/>
      </w:pPr>
      <w:r>
        <w:rPr>
          <w:rFonts w:ascii="Calibri" w:hAnsi="Calibri"/>
          <w:b/>
          <w:color w:val="0F4C81"/>
          <w:sz w:val="24"/>
        </w:rPr>
        <w:t>ESCENA 6: Gestión de Órdenes y Validación Relacional 1 a N</w:t>
      </w:r>
      <w:r>
        <w:rPr>
          <w:rFonts w:ascii="Calibri" w:hAnsi="Calibri"/>
          <w:i/>
          <w:color w:val="777777"/>
          <w:sz w:val="20"/>
        </w:rPr>
        <w:t xml:space="preserve">  [Tiempo estimado: 3:55 - 4:40 (45 seg)]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647F" w14:paraId="4E2727DF" w14:textId="77777777">
        <w:trPr>
          <w:jc w:val="center"/>
        </w:trPr>
        <w:tc>
          <w:tcPr>
            <w:tcW w:w="4464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A9A5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MOSTRAR EN PANTALLA (Acción)</w:t>
            </w:r>
          </w:p>
        </w:tc>
        <w:tc>
          <w:tcPr>
            <w:tcW w:w="4896" w:type="dxa"/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1AA6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DECIR (Guion exacto para locución)</w:t>
            </w:r>
          </w:p>
        </w:tc>
      </w:tr>
      <w:tr w:rsidR="0085647F" w14:paraId="59EF24C4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1807C" w14:textId="77777777" w:rsidR="0085647F" w:rsidRDefault="00000000"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1. En Postman, despliega la carpeta '3. Órdenes'.</w:t>
            </w:r>
            <w:r>
              <w:rPr>
                <w:rFonts w:ascii="Calibri" w:hAnsi="Calibri"/>
                <w:color w:val="222222"/>
                <w:sz w:val="19"/>
              </w:rPr>
              <w:br/>
              <w:t>2. Pulsa Send en 'GET Listar Órdenes' -&gt; muestra 200 OK con el historial.</w:t>
            </w:r>
            <w:r>
              <w:rPr>
                <w:rFonts w:ascii="Calibri" w:hAnsi="Calibri"/>
                <w:color w:val="222222"/>
                <w:sz w:val="19"/>
              </w:rPr>
              <w:br/>
              <w:t>3. Pulsa Send en 'GET Órdenes por Cliente' (/api/ordenes/cliente/1) -&gt; muestra las órdenes del cliente 1.</w:t>
            </w:r>
            <w:r>
              <w:rPr>
                <w:rFonts w:ascii="Calibri" w:hAnsi="Calibri"/>
                <w:color w:val="222222"/>
                <w:sz w:val="19"/>
              </w:rPr>
              <w:br/>
              <w:t>4. Pulsa Send en 'POST Crear Orden' -&gt; muestra 201 Created con el nuevo ID de orden generado.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AF328" w14:textId="77777777" w:rsidR="0085647F" w:rsidRDefault="00000000">
            <w:pPr>
              <w:spacing w:after="40"/>
            </w:pPr>
            <w:r>
              <w:rPr>
                <w:rFonts w:ascii="Calibri" w:hAnsi="Calibri"/>
                <w:i/>
                <w:color w:val="0A3663"/>
                <w:sz w:val="19"/>
              </w:rPr>
              <w:t>"En el módulo de órdenes gestionamos la relación de uno a muchos entre clientes y compras. El endpoint GET /api/ordenes lista el historial global ordenado por fecha, y con GET /api/ordenes/cliente/{clienteId} filtramos únicamente las compras pertenecientes a un cliente particular. Al crear una orden mediante POST /api/ordenes, el servicio valida la existencia previa del cliente en la base de datos, registra el monto con precisión decimal y actualiza la caché relacionada."</w:t>
            </w:r>
          </w:p>
        </w:tc>
      </w:tr>
      <w:tr w:rsidR="0085647F" w14:paraId="436C1997" w14:textId="77777777">
        <w:trPr>
          <w:jc w:val="center"/>
        </w:trPr>
        <w:tc>
          <w:tcPr>
            <w:tcW w:w="9360" w:type="dxa"/>
            <w:gridSpan w:val="2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247DF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0F4C81"/>
                <w:sz w:val="18"/>
              </w:rPr>
              <w:t xml:space="preserve">Tip Técnico / Rúbrica: </w:t>
            </w:r>
            <w:r>
              <w:rPr>
                <w:rFonts w:ascii="Calibri" w:hAnsi="Calibri"/>
                <w:color w:val="444444"/>
                <w:sz w:val="18"/>
              </w:rPr>
              <w:t>Cumple con la gestión de órdenes de la Funcionalidad Core (25%).</w:t>
            </w:r>
          </w:p>
        </w:tc>
      </w:tr>
    </w:tbl>
    <w:p w14:paraId="251E9F0F" w14:textId="77777777" w:rsidR="0085647F" w:rsidRDefault="0085647F">
      <w:pPr>
        <w:spacing w:after="160"/>
      </w:pPr>
    </w:p>
    <w:p w14:paraId="22C8B6D4" w14:textId="77777777" w:rsidR="0085647F" w:rsidRDefault="00000000">
      <w:pPr>
        <w:keepNext/>
        <w:spacing w:before="240" w:after="80"/>
      </w:pPr>
      <w:r>
        <w:rPr>
          <w:rFonts w:ascii="Calibri" w:hAnsi="Calibri"/>
          <w:b/>
          <w:color w:val="0F4C81"/>
          <w:sz w:val="24"/>
        </w:rPr>
        <w:t>ESCENA 7: Informes Empresariales en SQL Server Reporting Services (SSRS)</w:t>
      </w:r>
      <w:r>
        <w:rPr>
          <w:rFonts w:ascii="Calibri" w:hAnsi="Calibri"/>
          <w:i/>
          <w:color w:val="777777"/>
          <w:sz w:val="20"/>
        </w:rPr>
        <w:t xml:space="preserve">  [Tiempo estimado: 4:40 - 5:35 (55 seg)]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647F" w14:paraId="0824B3AA" w14:textId="77777777">
        <w:trPr>
          <w:jc w:val="center"/>
        </w:trPr>
        <w:tc>
          <w:tcPr>
            <w:tcW w:w="4464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9539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MOSTRAR EN PANTALLA (Acción)</w:t>
            </w:r>
          </w:p>
        </w:tc>
        <w:tc>
          <w:tcPr>
            <w:tcW w:w="4896" w:type="dxa"/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53A4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DECIR (Guion exacto para locución)</w:t>
            </w:r>
          </w:p>
        </w:tc>
      </w:tr>
      <w:tr w:rsidR="0085647F" w14:paraId="4A575E3F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D489E" w14:textId="77777777" w:rsidR="0085647F" w:rsidRDefault="00000000"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1. En Postman, abre la carpeta '4. Reportes SSRS' y pulsa Send en 'GET Reporte 1: Clientes Activos' mostrando que devuelve la URL con rol Admin.</w:t>
            </w:r>
            <w:r>
              <w:rPr>
                <w:rFonts w:ascii="Calibri" w:hAnsi="Calibri"/>
                <w:color w:val="222222"/>
                <w:sz w:val="19"/>
              </w:rPr>
              <w:br/>
              <w:t>2. Cambia al navegador web y muestra las 3 pestañas ya cargadas de SSRS: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- Tab 1: ClientesActivos -&gt; muestra la tabla con Nombre, Email y Total órdenes.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- Tab 2: IngresosClientes -&gt; muestra Nombre, Email, Monto total y el total consolidado ($18,227.00).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   - Tab 3: ClientesInactivos -&gt; muestra Nombre, Email y Fecha registro de clientes sin órdenes.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7904B" w14:textId="77777777" w:rsidR="0085647F" w:rsidRDefault="00000000">
            <w:pPr>
              <w:spacing w:after="40"/>
            </w:pPr>
            <w:r>
              <w:rPr>
                <w:rFonts w:ascii="Calibri" w:hAnsi="Calibri"/>
                <w:i/>
                <w:color w:val="0A3663"/>
                <w:sz w:val="19"/>
              </w:rPr>
              <w:t>"Finalmente, para los informes empresariales creamos tres reportes RDL 2016 publicados en SQL Server Reporting Services 2022. Los endpoints en la API están restringidos exclusivamente al rol Admin y retornan las URLs de renderizado. En el portal de SSRS observamos: Primero, el reporte de 'Clientes Activos', que filtra únicamente los clientes que poseen al menos una orden y calcula su total de compras. Segundo, 'Ingresos por Cliente', que consolida la facturación acumulada de cada cliente con su total general. Y tercero, 'Clientes Inactivos', que mediante consultas NOT EXISTS y fechas relativas identifica los clientes registrados en el último mes que aún no han comprado."</w:t>
            </w:r>
          </w:p>
        </w:tc>
      </w:tr>
      <w:tr w:rsidR="0085647F" w14:paraId="41F76459" w14:textId="77777777">
        <w:trPr>
          <w:jc w:val="center"/>
        </w:trPr>
        <w:tc>
          <w:tcPr>
            <w:tcW w:w="9360" w:type="dxa"/>
            <w:gridSpan w:val="2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76EEE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0F4C81"/>
                <w:sz w:val="18"/>
              </w:rPr>
              <w:t xml:space="preserve">Tip Técnico / Rúbrica: </w:t>
            </w:r>
            <w:r>
              <w:rPr>
                <w:rFonts w:ascii="Calibri" w:hAnsi="Calibri"/>
                <w:color w:val="444444"/>
                <w:sz w:val="18"/>
              </w:rPr>
              <w:t>Cumple con Reportes SSRS (15%). Resalta los 3 reportes en el navegador y la autorización de rol Admin.</w:t>
            </w:r>
          </w:p>
        </w:tc>
      </w:tr>
    </w:tbl>
    <w:p w14:paraId="4AD17389" w14:textId="77777777" w:rsidR="0085647F" w:rsidRDefault="0085647F">
      <w:pPr>
        <w:spacing w:after="160"/>
      </w:pPr>
    </w:p>
    <w:p w14:paraId="604A3A5D" w14:textId="77777777" w:rsidR="0085647F" w:rsidRDefault="00000000">
      <w:pPr>
        <w:keepNext/>
        <w:spacing w:before="240" w:after="80"/>
      </w:pPr>
      <w:r>
        <w:rPr>
          <w:rFonts w:ascii="Calibri" w:hAnsi="Calibri"/>
          <w:b/>
          <w:color w:val="0F4C81"/>
          <w:sz w:val="24"/>
        </w:rPr>
        <w:lastRenderedPageBreak/>
        <w:t>ESCENA 8: Conclusiones y Cierre</w:t>
      </w:r>
      <w:r>
        <w:rPr>
          <w:rFonts w:ascii="Calibri" w:hAnsi="Calibri"/>
          <w:i/>
          <w:color w:val="777777"/>
          <w:sz w:val="20"/>
        </w:rPr>
        <w:t xml:space="preserve">  [Tiempo estimado: 5:35 - 6:00 (25 seg)]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85647F" w14:paraId="7D9426B3" w14:textId="77777777">
        <w:trPr>
          <w:jc w:val="center"/>
        </w:trPr>
        <w:tc>
          <w:tcPr>
            <w:tcW w:w="4464" w:type="dxa"/>
            <w:shd w:val="clear" w:color="auto" w:fill="1B36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FBB2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MOSTRAR EN PANTALLA (Acción)</w:t>
            </w:r>
          </w:p>
        </w:tc>
        <w:tc>
          <w:tcPr>
            <w:tcW w:w="4896" w:type="dxa"/>
            <w:shd w:val="clear" w:color="auto" w:fill="0F4C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A373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DECIR (Guion exacto para locución)</w:t>
            </w:r>
          </w:p>
        </w:tc>
      </w:tr>
      <w:tr w:rsidR="0085647F" w14:paraId="2F51A416" w14:textId="77777777">
        <w:trPr>
          <w:jc w:val="center"/>
        </w:trPr>
        <w:tc>
          <w:tcPr>
            <w:tcW w:w="446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D9C83" w14:textId="77777777" w:rsidR="0085647F" w:rsidRDefault="00000000"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1. Muestra en pantalla el archivo README.md o el documento formal de entrega Desafio 3.docx mostrando la matriz de rúbrica.</w:t>
            </w:r>
            <w:r>
              <w:rPr>
                <w:rFonts w:ascii="Calibri" w:hAnsi="Calibri"/>
                <w:color w:val="222222"/>
                <w:sz w:val="19"/>
              </w:rPr>
              <w:br/>
              <w:t>2. Agradece a la audiencia y despide el video con un tono profesional.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A0E41" w14:textId="77777777" w:rsidR="0085647F" w:rsidRDefault="00000000">
            <w:pPr>
              <w:spacing w:after="40"/>
            </w:pPr>
            <w:r>
              <w:rPr>
                <w:rFonts w:ascii="Calibri" w:hAnsi="Calibri"/>
                <w:i/>
                <w:color w:val="0A3663"/>
                <w:sz w:val="19"/>
              </w:rPr>
              <w:t>"Con esto concluimos la demostración del sistema, habiendo comprobado el funcionamiento del 100% de los requerimientos: autenticación JWT con Identity, CRUD con EF Core, optimización con Redis, 20 pruebas unitarias aprobadas y los 3 reportes empresariales en SSRS. Toda la documentación, scripts de base de datos y evidencias se encuentran disponibles en el repositorio. Muchas gracias por su atención."</w:t>
            </w:r>
          </w:p>
        </w:tc>
      </w:tr>
      <w:tr w:rsidR="0085647F" w14:paraId="1F2EAC9F" w14:textId="77777777">
        <w:trPr>
          <w:jc w:val="center"/>
        </w:trPr>
        <w:tc>
          <w:tcPr>
            <w:tcW w:w="9360" w:type="dxa"/>
            <w:gridSpan w:val="2"/>
            <w:shd w:val="clear" w:color="auto" w:fill="F0F4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0BCFA" w14:textId="77777777" w:rsidR="0085647F" w:rsidRDefault="00000000">
            <w:pPr>
              <w:spacing w:after="0"/>
            </w:pPr>
            <w:r>
              <w:rPr>
                <w:rFonts w:ascii="Calibri" w:hAnsi="Calibri"/>
                <w:b/>
                <w:color w:val="0F4C81"/>
                <w:sz w:val="18"/>
              </w:rPr>
              <w:t xml:space="preserve">Tip Técnico / Rúbrica: </w:t>
            </w:r>
            <w:r>
              <w:rPr>
                <w:rFonts w:ascii="Calibri" w:hAnsi="Calibri"/>
                <w:color w:val="444444"/>
                <w:sz w:val="18"/>
              </w:rPr>
              <w:t>Cierre conciso, profesional y formal.</w:t>
            </w:r>
          </w:p>
        </w:tc>
      </w:tr>
    </w:tbl>
    <w:p w14:paraId="5CA11585" w14:textId="77777777" w:rsidR="0085647F" w:rsidRDefault="0085647F">
      <w:pPr>
        <w:spacing w:after="160"/>
      </w:pPr>
    </w:p>
    <w:sectPr w:rsidR="0085647F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5FE42" w14:textId="77777777" w:rsidR="00F7225C" w:rsidRDefault="00F7225C">
      <w:pPr>
        <w:spacing w:after="0" w:line="240" w:lineRule="auto"/>
      </w:pPr>
      <w:r>
        <w:separator/>
      </w:r>
    </w:p>
  </w:endnote>
  <w:endnote w:type="continuationSeparator" w:id="0">
    <w:p w14:paraId="2C7A90B3" w14:textId="77777777" w:rsidR="00F7225C" w:rsidRDefault="00F72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5B5C" w14:textId="77777777" w:rsidR="0085647F" w:rsidRDefault="00000000">
    <w:pPr>
      <w:pStyle w:val="Piedepgina"/>
      <w:jc w:val="right"/>
    </w:pPr>
    <w:r>
      <w:rPr>
        <w:rFonts w:ascii="Calibri" w:hAnsi="Calibri"/>
        <w:color w:val="888888"/>
        <w:sz w:val="17"/>
      </w:rPr>
      <w:t xml:space="preserve">Guion de </w:t>
    </w:r>
    <w:proofErr w:type="spellStart"/>
    <w:r>
      <w:rPr>
        <w:rFonts w:ascii="Calibri" w:hAnsi="Calibri"/>
        <w:color w:val="888888"/>
        <w:sz w:val="17"/>
      </w:rPr>
      <w:t>Grabación</w:t>
    </w:r>
    <w:proofErr w:type="spellEnd"/>
    <w:r>
      <w:rPr>
        <w:rFonts w:ascii="Calibri" w:hAnsi="Calibri"/>
        <w:color w:val="888888"/>
        <w:sz w:val="17"/>
      </w:rPr>
      <w:t xml:space="preserve"> - </w:t>
    </w:r>
    <w:proofErr w:type="spellStart"/>
    <w:r>
      <w:rPr>
        <w:rFonts w:ascii="Calibri" w:hAnsi="Calibri"/>
        <w:color w:val="888888"/>
        <w:sz w:val="17"/>
      </w:rPr>
      <w:t>Desafío</w:t>
    </w:r>
    <w:proofErr w:type="spellEnd"/>
    <w:r>
      <w:rPr>
        <w:rFonts w:ascii="Calibri" w:hAnsi="Calibri"/>
        <w:color w:val="888888"/>
        <w:sz w:val="17"/>
      </w:rPr>
      <w:t xml:space="preserve"> 3 (</w:t>
    </w:r>
    <w:proofErr w:type="spellStart"/>
    <w:r>
      <w:rPr>
        <w:rFonts w:ascii="Calibri" w:hAnsi="Calibri"/>
        <w:color w:val="888888"/>
        <w:sz w:val="17"/>
      </w:rPr>
      <w:t>Opción</w:t>
    </w:r>
    <w:proofErr w:type="spellEnd"/>
    <w:r>
      <w:rPr>
        <w:rFonts w:ascii="Calibri" w:hAnsi="Calibri"/>
        <w:color w:val="888888"/>
        <w:sz w:val="17"/>
      </w:rPr>
      <w:t xml:space="preserve"> 2) | UDB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CA244" w14:textId="77777777" w:rsidR="00F7225C" w:rsidRDefault="00F7225C">
      <w:pPr>
        <w:spacing w:after="0" w:line="240" w:lineRule="auto"/>
      </w:pPr>
      <w:r>
        <w:separator/>
      </w:r>
    </w:p>
  </w:footnote>
  <w:footnote w:type="continuationSeparator" w:id="0">
    <w:p w14:paraId="427784A1" w14:textId="77777777" w:rsidR="00F7225C" w:rsidRDefault="00F72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522408">
    <w:abstractNumId w:val="8"/>
  </w:num>
  <w:num w:numId="2" w16cid:durableId="2093696637">
    <w:abstractNumId w:val="6"/>
  </w:num>
  <w:num w:numId="3" w16cid:durableId="832599393">
    <w:abstractNumId w:val="5"/>
  </w:num>
  <w:num w:numId="4" w16cid:durableId="906181871">
    <w:abstractNumId w:val="4"/>
  </w:num>
  <w:num w:numId="5" w16cid:durableId="1362315531">
    <w:abstractNumId w:val="7"/>
  </w:num>
  <w:num w:numId="6" w16cid:durableId="1167744329">
    <w:abstractNumId w:val="3"/>
  </w:num>
  <w:num w:numId="7" w16cid:durableId="796919445">
    <w:abstractNumId w:val="2"/>
  </w:num>
  <w:num w:numId="8" w16cid:durableId="1087731039">
    <w:abstractNumId w:val="1"/>
  </w:num>
  <w:num w:numId="9" w16cid:durableId="179463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7B"/>
    <w:rsid w:val="0015074B"/>
    <w:rsid w:val="0029639D"/>
    <w:rsid w:val="00326F90"/>
    <w:rsid w:val="00546627"/>
    <w:rsid w:val="007A6757"/>
    <w:rsid w:val="0085647F"/>
    <w:rsid w:val="00AA1D8D"/>
    <w:rsid w:val="00B47730"/>
    <w:rsid w:val="00CB0664"/>
    <w:rsid w:val="00F72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E321B"/>
  <w14:defaultImageDpi w14:val="300"/>
  <w15:docId w15:val="{04E154E6-DC75-4A56-9052-507FF4AF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1797</Words>
  <Characters>9889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Kennard David Pineda Aguilar</cp:lastModifiedBy>
  <cp:revision>3</cp:revision>
  <dcterms:created xsi:type="dcterms:W3CDTF">2013-12-23T23:15:00Z</dcterms:created>
  <dcterms:modified xsi:type="dcterms:W3CDTF">2026-10-03T03:48:00Z</dcterms:modified>
  <cp:category/>
</cp:coreProperties>
</file>