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7D4F5" w14:textId="77777777" w:rsidR="002E1FD6" w:rsidRPr="00E93274" w:rsidRDefault="00000000">
      <w:pPr>
        <w:spacing w:after="80"/>
        <w:jc w:val="center"/>
        <w:rPr>
          <w:rFonts w:ascii="Times New Roman" w:hAnsi="Times New Roman" w:cs="Times New Roman"/>
        </w:rPr>
      </w:pPr>
      <w:r w:rsidRPr="00E93274">
        <w:rPr>
          <w:rFonts w:ascii="Times New Roman" w:hAnsi="Times New Roman" w:cs="Times New Roman"/>
          <w:b/>
          <w:color w:val="111C44"/>
          <w:sz w:val="28"/>
        </w:rPr>
        <w:t>TÀI LIỆU GIẢI PHÁP VÀ KIẾN TRÚC QUẢN LÝ BẢN QUYỀN OFFLINE CHO STATIONMONITOR</w:t>
      </w:r>
    </w:p>
    <w:p w14:paraId="5976F651" w14:textId="13D39B1A" w:rsidR="002E1FD6" w:rsidRPr="00E93274" w:rsidRDefault="00000000">
      <w:pPr>
        <w:spacing w:before="200" w:after="80"/>
        <w:rPr>
          <w:rFonts w:ascii="Times New Roman" w:hAnsi="Times New Roman" w:cs="Times New Roman"/>
        </w:rPr>
      </w:pPr>
      <w:r w:rsidRPr="00E93274">
        <w:rPr>
          <w:rFonts w:ascii="Times New Roman" w:hAnsi="Times New Roman" w:cs="Times New Roman"/>
          <w:b/>
          <w:color w:val="1E3A8A"/>
          <w:sz w:val="23"/>
        </w:rPr>
        <w:t>1. KIẾN TRÚC MÁY CHỦ BẢN QUYỀN TRUNG TÂM &amp; MÁY TRẠM CLIENT</w:t>
      </w:r>
    </w:p>
    <w:p w14:paraId="43D45C77" w14:textId="77777777" w:rsidR="002E1FD6" w:rsidRPr="00E93274" w:rsidRDefault="00000000">
      <w:pPr>
        <w:spacing w:after="80"/>
        <w:rPr>
          <w:rFonts w:ascii="Times New Roman" w:hAnsi="Times New Roman" w:cs="Times New Roman"/>
        </w:rPr>
      </w:pPr>
      <w:r w:rsidRPr="00E93274">
        <w:rPr>
          <w:rFonts w:ascii="Times New Roman" w:hAnsi="Times New Roman" w:cs="Times New Roman"/>
          <w:b/>
          <w:sz w:val="20"/>
        </w:rPr>
        <w:t xml:space="preserve">Mô hình hoạt động: </w:t>
      </w:r>
      <w:r w:rsidRPr="00E93274">
        <w:rPr>
          <w:rFonts w:ascii="Times New Roman" w:hAnsi="Times New Roman" w:cs="Times New Roman"/>
          <w:sz w:val="20"/>
        </w:rPr>
        <w:t>Hệ thống chia làm hai thành phần rõ rệt:</w:t>
      </w:r>
    </w:p>
    <w:p w14:paraId="44EC0F4E" w14:textId="77777777" w:rsidR="002E1FD6" w:rsidRPr="00E93274" w:rsidRDefault="00000000">
      <w:pPr>
        <w:spacing w:after="160"/>
        <w:rPr>
          <w:rFonts w:ascii="Times New Roman" w:hAnsi="Times New Roman" w:cs="Times New Roman"/>
        </w:rPr>
      </w:pPr>
      <w:r w:rsidRPr="00E93274">
        <w:rPr>
          <w:rFonts w:ascii="Times New Roman" w:hAnsi="Times New Roman" w:cs="Times New Roman"/>
          <w:b/>
          <w:sz w:val="19"/>
        </w:rPr>
        <w:t xml:space="preserve">• Máy chủ bản quyền trung tâm (Admin Server): </w:t>
      </w:r>
      <w:r w:rsidRPr="00E93274">
        <w:rPr>
          <w:rFonts w:ascii="Times New Roman" w:hAnsi="Times New Roman" w:cs="Times New Roman"/>
          <w:sz w:val="19"/>
        </w:rPr>
        <w:t>Chạy Streamlit Dashboard kết nối CSDL, lưu trữ và theo dõi hồ sơ của từng trạm, sinh khóa bản quyền (Base) và khóa nâng cấp (Addon).</w:t>
      </w:r>
      <w:r w:rsidRPr="00E93274">
        <w:rPr>
          <w:rFonts w:ascii="Times New Roman" w:hAnsi="Times New Roman" w:cs="Times New Roman"/>
          <w:sz w:val="19"/>
        </w:rPr>
        <w:br/>
      </w:r>
      <w:r w:rsidRPr="00E93274">
        <w:rPr>
          <w:rFonts w:ascii="Times New Roman" w:hAnsi="Times New Roman" w:cs="Times New Roman"/>
          <w:b/>
          <w:sz w:val="19"/>
        </w:rPr>
        <w:t xml:space="preserve">• Máy trạm Client (Workstation): </w:t>
      </w:r>
      <w:r w:rsidRPr="00E93274">
        <w:rPr>
          <w:rFonts w:ascii="Times New Roman" w:hAnsi="Times New Roman" w:cs="Times New Roman"/>
          <w:sz w:val="19"/>
        </w:rPr>
        <w:t>Cài phần mềm StationMonitor Client App, định kỳ hoặc khi kích hoạt sẽ nạp file bản quyền. Máy trạm đọc các file này hoàn toàn offline.</w:t>
      </w:r>
    </w:p>
    <w:p w14:paraId="2F140784" w14:textId="77777777" w:rsidR="002E1FD6" w:rsidRPr="00E93274" w:rsidRDefault="00000000">
      <w:pPr>
        <w:spacing w:after="280"/>
        <w:jc w:val="center"/>
        <w:rPr>
          <w:rFonts w:ascii="Times New Roman" w:hAnsi="Times New Roman" w:cs="Times New Roman"/>
        </w:rPr>
      </w:pPr>
      <w:r w:rsidRPr="00E93274">
        <w:rPr>
          <w:rFonts w:ascii="Times New Roman" w:hAnsi="Times New Roman" w:cs="Times New Roman"/>
          <w:noProof/>
        </w:rPr>
        <w:drawing>
          <wp:inline distT="0" distB="0" distL="0" distR="0" wp14:anchorId="0CF4170D" wp14:editId="0B2507CC">
            <wp:extent cx="5303520" cy="2481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arch.png"/>
                    <pic:cNvPicPr/>
                  </pic:nvPicPr>
                  <pic:blipFill>
                    <a:blip r:embed="rId6"/>
                    <a:stretch>
                      <a:fillRect/>
                    </a:stretch>
                  </pic:blipFill>
                  <pic:spPr>
                    <a:xfrm>
                      <a:off x="0" y="0"/>
                      <a:ext cx="5303520" cy="2481463"/>
                    </a:xfrm>
                    <a:prstGeom prst="rect">
                      <a:avLst/>
                    </a:prstGeom>
                  </pic:spPr>
                </pic:pic>
              </a:graphicData>
            </a:graphic>
          </wp:inline>
        </w:drawing>
      </w:r>
    </w:p>
    <w:p w14:paraId="2E71272D" w14:textId="77777777" w:rsidR="002E1FD6" w:rsidRPr="00E93274" w:rsidRDefault="00000000">
      <w:pPr>
        <w:spacing w:before="200" w:after="80"/>
        <w:rPr>
          <w:rFonts w:ascii="Times New Roman" w:hAnsi="Times New Roman" w:cs="Times New Roman"/>
        </w:rPr>
      </w:pPr>
      <w:r w:rsidRPr="00E93274">
        <w:rPr>
          <w:rFonts w:ascii="Times New Roman" w:hAnsi="Times New Roman" w:cs="Times New Roman"/>
          <w:b/>
          <w:color w:val="1E3A8A"/>
          <w:sz w:val="23"/>
        </w:rPr>
        <w:t>2. CƠ CHẾ XÁC ĐỊNH PHẦN CỨNG ỔN ĐỊNH - CHỐNG LỆCH MÃ DO USB/Ổ CỨNG NGOÀI</w:t>
      </w:r>
    </w:p>
    <w:p w14:paraId="45F8A31E" w14:textId="77777777" w:rsidR="002E1FD6" w:rsidRPr="00E93274" w:rsidRDefault="00000000">
      <w:pPr>
        <w:spacing w:after="120"/>
        <w:rPr>
          <w:rFonts w:ascii="Times New Roman" w:hAnsi="Times New Roman" w:cs="Times New Roman"/>
        </w:rPr>
      </w:pPr>
      <w:r w:rsidRPr="00E93274">
        <w:rPr>
          <w:rFonts w:ascii="Times New Roman" w:hAnsi="Times New Roman" w:cs="Times New Roman"/>
          <w:b/>
          <w:sz w:val="20"/>
        </w:rPr>
        <w:t xml:space="preserve">Khắc phục sự cố cắm/rút thiết bị ngoại vi: </w:t>
      </w:r>
      <w:r w:rsidRPr="00E93274">
        <w:rPr>
          <w:rFonts w:ascii="Times New Roman" w:hAnsi="Times New Roman" w:cs="Times New Roman"/>
          <w:sz w:val="20"/>
        </w:rPr>
        <w:t>Khi tạo file yêu cầu bản quyền (Request.lic) hoặc xác thực file kích hoạt tại máy trạm, C# Backend áp dụng quy trình chọn lọc thông số nghiêm ngặt:</w:t>
      </w:r>
    </w:p>
    <w:p w14:paraId="6E969175" w14:textId="77777777" w:rsidR="002E1FD6" w:rsidRPr="00E93274" w:rsidRDefault="00000000">
      <w:pPr>
        <w:spacing w:after="160"/>
        <w:rPr>
          <w:rFonts w:ascii="Times New Roman" w:hAnsi="Times New Roman" w:cs="Times New Roman"/>
        </w:rPr>
      </w:pPr>
      <w:r w:rsidRPr="00E93274">
        <w:rPr>
          <w:rFonts w:ascii="Times New Roman" w:hAnsi="Times New Roman" w:cs="Times New Roman"/>
          <w:b/>
          <w:sz w:val="19"/>
        </w:rPr>
        <w:t xml:space="preserve">• Chỉ quét ổ đĩa chứa phân vùng hệ điều hành (Ổ C:): </w:t>
      </w:r>
      <w:r w:rsidRPr="00E93274">
        <w:rPr>
          <w:rFonts w:ascii="Times New Roman" w:hAnsi="Times New Roman" w:cs="Times New Roman"/>
          <w:sz w:val="19"/>
        </w:rPr>
        <w:t>Loại bỏ hoàn toàn các ổ đĩa di động cắm ngoài, USB.</w:t>
      </w:r>
      <w:r w:rsidRPr="00E93274">
        <w:rPr>
          <w:rFonts w:ascii="Times New Roman" w:hAnsi="Times New Roman" w:cs="Times New Roman"/>
          <w:sz w:val="19"/>
        </w:rPr>
        <w:br/>
      </w:r>
      <w:r w:rsidRPr="00E93274">
        <w:rPr>
          <w:rFonts w:ascii="Times New Roman" w:hAnsi="Times New Roman" w:cs="Times New Roman"/>
          <w:b/>
          <w:sz w:val="19"/>
        </w:rPr>
        <w:t xml:space="preserve">• Loại bỏ card mạng ảo và USB LAN/Wifi: </w:t>
      </w:r>
      <w:r w:rsidRPr="00E93274">
        <w:rPr>
          <w:rFonts w:ascii="Times New Roman" w:hAnsi="Times New Roman" w:cs="Times New Roman"/>
          <w:sz w:val="19"/>
        </w:rPr>
        <w:t>Chỉ quét địa chỉ MAC của card mạng onboard vật lý (PCIe/Onboard), loại trừ card ảo VMware, Hyper-V, VPN.</w:t>
      </w:r>
      <w:r w:rsidRPr="00E93274">
        <w:rPr>
          <w:rFonts w:ascii="Times New Roman" w:hAnsi="Times New Roman" w:cs="Times New Roman"/>
          <w:sz w:val="19"/>
        </w:rPr>
        <w:br/>
      </w:r>
      <w:r w:rsidRPr="00E93274">
        <w:rPr>
          <w:rFonts w:ascii="Times New Roman" w:hAnsi="Times New Roman" w:cs="Times New Roman"/>
          <w:b/>
          <w:sz w:val="19"/>
        </w:rPr>
        <w:t xml:space="preserve">• Thuật toán khớp 2/3 (Fuzzy Match): </w:t>
      </w:r>
      <w:r w:rsidRPr="00E93274">
        <w:rPr>
          <w:rFonts w:ascii="Times New Roman" w:hAnsi="Times New Roman" w:cs="Times New Roman"/>
          <w:sz w:val="19"/>
        </w:rPr>
        <w:t>Chấp nhận hoạt động bình thường nếu ít nhất 2 trong số 3 thông số (CPU ID, Motherboard UUID, Main Disk Serial) trùng khớp, giúp hệ thống hoạt động ổn định tuyệt đối.</w:t>
      </w:r>
    </w:p>
    <w:p w14:paraId="2157345C" w14:textId="77777777" w:rsidR="002E1FD6" w:rsidRPr="00E93274" w:rsidRDefault="00000000">
      <w:pPr>
        <w:spacing w:after="280"/>
        <w:jc w:val="center"/>
        <w:rPr>
          <w:rFonts w:ascii="Times New Roman" w:hAnsi="Times New Roman" w:cs="Times New Roman"/>
        </w:rPr>
      </w:pPr>
      <w:r w:rsidRPr="00E93274">
        <w:rPr>
          <w:rFonts w:ascii="Times New Roman" w:hAnsi="Times New Roman" w:cs="Times New Roman"/>
          <w:noProof/>
        </w:rPr>
        <w:lastRenderedPageBreak/>
        <w:drawing>
          <wp:inline distT="0" distB="0" distL="0" distR="0" wp14:anchorId="26A8C7D2" wp14:editId="34068B4C">
            <wp:extent cx="5303520" cy="2089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stable.png"/>
                    <pic:cNvPicPr/>
                  </pic:nvPicPr>
                  <pic:blipFill>
                    <a:blip r:embed="rId7"/>
                    <a:stretch>
                      <a:fillRect/>
                    </a:stretch>
                  </pic:blipFill>
                  <pic:spPr>
                    <a:xfrm>
                      <a:off x="0" y="0"/>
                      <a:ext cx="5303520" cy="2089265"/>
                    </a:xfrm>
                    <a:prstGeom prst="rect">
                      <a:avLst/>
                    </a:prstGeom>
                  </pic:spPr>
                </pic:pic>
              </a:graphicData>
            </a:graphic>
          </wp:inline>
        </w:drawing>
      </w:r>
    </w:p>
    <w:p w14:paraId="298074D5" w14:textId="77777777" w:rsidR="002E1FD6" w:rsidRPr="00E93274" w:rsidRDefault="00000000">
      <w:pPr>
        <w:spacing w:before="200" w:after="80"/>
        <w:rPr>
          <w:rFonts w:ascii="Times New Roman" w:hAnsi="Times New Roman" w:cs="Times New Roman"/>
        </w:rPr>
      </w:pPr>
      <w:r w:rsidRPr="00E93274">
        <w:rPr>
          <w:rFonts w:ascii="Times New Roman" w:hAnsi="Times New Roman" w:cs="Times New Roman"/>
          <w:b/>
          <w:color w:val="1E3A8A"/>
          <w:sz w:val="23"/>
        </w:rPr>
        <w:t>3. CƠ CHẾ CỘNG DỒN TÀI NGUYÊN GIAO DIỆN CLIENT VÀ THEO DÕI NÂNG CẤP</w:t>
      </w:r>
    </w:p>
    <w:p w14:paraId="400EC6D3" w14:textId="77777777" w:rsidR="002E1FD6" w:rsidRPr="00E93274" w:rsidRDefault="00000000">
      <w:pPr>
        <w:spacing w:after="120"/>
        <w:rPr>
          <w:rFonts w:ascii="Times New Roman" w:hAnsi="Times New Roman" w:cs="Times New Roman"/>
        </w:rPr>
      </w:pPr>
      <w:r w:rsidRPr="00E93274">
        <w:rPr>
          <w:rFonts w:ascii="Times New Roman" w:hAnsi="Times New Roman" w:cs="Times New Roman"/>
          <w:b/>
          <w:sz w:val="20"/>
        </w:rPr>
        <w:t xml:space="preserve">Quản lý cộng dồn (Add-on Licenses): </w:t>
      </w:r>
      <w:r w:rsidRPr="00E93274">
        <w:rPr>
          <w:rFonts w:ascii="Times New Roman" w:hAnsi="Times New Roman" w:cs="Times New Roman"/>
          <w:sz w:val="20"/>
        </w:rPr>
        <w:t>Khách hàng có thể nạp thêm gói Camera/Sensor bằng cách bỏ các file Addon vào thư mục bản quyền trên máy trạm. C# Backend tự động kiểm tra chữ ký số của từng file, đối chiếu địa chỉ MAC phần cứng của máy trạm và cộng dồn vào hạn mức chạy.</w:t>
      </w:r>
    </w:p>
    <w:p w14:paraId="11EE7661" w14:textId="77777777" w:rsidR="002E1FD6" w:rsidRPr="00E93274" w:rsidRDefault="00000000">
      <w:pPr>
        <w:spacing w:after="160"/>
        <w:rPr>
          <w:rFonts w:ascii="Times New Roman" w:hAnsi="Times New Roman" w:cs="Times New Roman"/>
        </w:rPr>
      </w:pPr>
      <w:r w:rsidRPr="00E93274">
        <w:rPr>
          <w:rFonts w:ascii="Times New Roman" w:hAnsi="Times New Roman" w:cs="Times New Roman"/>
          <w:b/>
          <w:sz w:val="19"/>
        </w:rPr>
        <w:t xml:space="preserve">• Chống nhân bản file Addon: </w:t>
      </w:r>
      <w:r w:rsidRPr="00E93274">
        <w:rPr>
          <w:rFonts w:ascii="Times New Roman" w:hAnsi="Times New Roman" w:cs="Times New Roman"/>
          <w:sz w:val="19"/>
        </w:rPr>
        <w:t>Mỗi file Add-on chứa một GUID duy nhất. Trạm sẽ lưu trữ danh sách các GUID đã đọc để từ chối cộng dồn nếu phát hiện file trùng lặp.</w:t>
      </w:r>
      <w:r w:rsidRPr="00E93274">
        <w:rPr>
          <w:rFonts w:ascii="Times New Roman" w:hAnsi="Times New Roman" w:cs="Times New Roman"/>
          <w:sz w:val="19"/>
        </w:rPr>
        <w:br/>
      </w:r>
      <w:r w:rsidRPr="00E93274">
        <w:rPr>
          <w:rFonts w:ascii="Times New Roman" w:hAnsi="Times New Roman" w:cs="Times New Roman"/>
          <w:b/>
          <w:sz w:val="19"/>
        </w:rPr>
        <w:t xml:space="preserve">• Giám sát phía Admin: </w:t>
      </w:r>
      <w:r w:rsidRPr="00E93274">
        <w:rPr>
          <w:rFonts w:ascii="Times New Roman" w:hAnsi="Times New Roman" w:cs="Times New Roman"/>
          <w:sz w:val="19"/>
        </w:rPr>
        <w:t>Bảng cơ sở dữ liệu LicenseAddons trên máy chủ trung tâm lưu lại toàn bộ các gói nâng cấp đã phát hành (loại gói, số lượng, ngày phát hành), giúp Admin nắm rõ cấu hình thực tế của từng trạm khách hàng.</w:t>
      </w:r>
    </w:p>
    <w:p w14:paraId="2BFFBCA0" w14:textId="05109C1C" w:rsidR="002E1FD6" w:rsidRPr="00E93274" w:rsidRDefault="00000000" w:rsidP="00E93274">
      <w:pPr>
        <w:spacing w:after="280"/>
        <w:jc w:val="center"/>
        <w:rPr>
          <w:rFonts w:ascii="Times New Roman" w:hAnsi="Times New Roman" w:cs="Times New Roman"/>
          <w:lang w:val="vi-VN"/>
        </w:rPr>
      </w:pPr>
      <w:r w:rsidRPr="00E93274">
        <w:rPr>
          <w:rFonts w:ascii="Times New Roman" w:hAnsi="Times New Roman" w:cs="Times New Roman"/>
          <w:noProof/>
        </w:rPr>
        <w:drawing>
          <wp:inline distT="0" distB="0" distL="0" distR="0" wp14:anchorId="7A1AAB70" wp14:editId="6C2FD6CE">
            <wp:extent cx="5303520" cy="2089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additive.png"/>
                    <pic:cNvPicPr/>
                  </pic:nvPicPr>
                  <pic:blipFill>
                    <a:blip r:embed="rId8"/>
                    <a:stretch>
                      <a:fillRect/>
                    </a:stretch>
                  </pic:blipFill>
                  <pic:spPr>
                    <a:xfrm>
                      <a:off x="0" y="0"/>
                      <a:ext cx="5303520" cy="2089265"/>
                    </a:xfrm>
                    <a:prstGeom prst="rect">
                      <a:avLst/>
                    </a:prstGeom>
                  </pic:spPr>
                </pic:pic>
              </a:graphicData>
            </a:graphic>
          </wp:inline>
        </w:drawing>
      </w:r>
    </w:p>
    <w:sectPr w:rsidR="002E1FD6" w:rsidRPr="00E9327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2188233">
    <w:abstractNumId w:val="8"/>
  </w:num>
  <w:num w:numId="2" w16cid:durableId="1483082693">
    <w:abstractNumId w:val="6"/>
  </w:num>
  <w:num w:numId="3" w16cid:durableId="823668429">
    <w:abstractNumId w:val="5"/>
  </w:num>
  <w:num w:numId="4" w16cid:durableId="609625434">
    <w:abstractNumId w:val="4"/>
  </w:num>
  <w:num w:numId="5" w16cid:durableId="446895980">
    <w:abstractNumId w:val="7"/>
  </w:num>
  <w:num w:numId="6" w16cid:durableId="1862475825">
    <w:abstractNumId w:val="3"/>
  </w:num>
  <w:num w:numId="7" w16cid:durableId="760837579">
    <w:abstractNumId w:val="2"/>
  </w:num>
  <w:num w:numId="8" w16cid:durableId="1562250568">
    <w:abstractNumId w:val="1"/>
  </w:num>
  <w:num w:numId="9" w16cid:durableId="119433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FD6"/>
    <w:rsid w:val="00326F90"/>
    <w:rsid w:val="008F1B7F"/>
    <w:rsid w:val="00AA1D8D"/>
    <w:rsid w:val="00B47730"/>
    <w:rsid w:val="00CB0664"/>
    <w:rsid w:val="00E932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05CCF"/>
  <w14:defaultImageDpi w14:val="300"/>
  <w15:docId w15:val="{6C926BC6-B861-425F-9D77-11053A8AF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TIT- DEV</cp:lastModifiedBy>
  <cp:revision>2</cp:revision>
  <dcterms:created xsi:type="dcterms:W3CDTF">2013-12-23T23:15:00Z</dcterms:created>
  <dcterms:modified xsi:type="dcterms:W3CDTF">2026-06-25T09:56:00Z</dcterms:modified>
  <cp:category/>
</cp:coreProperties>
</file>