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2527" w14:textId="77777777" w:rsidR="00BF257C" w:rsidRDefault="00000000">
      <w:pPr>
        <w:pStyle w:val="Heading1"/>
      </w:pPr>
      <w:r>
        <w:t>Revature x ETS x NobleReach</w:t>
      </w:r>
    </w:p>
    <w:p w14:paraId="1DDEB835" w14:textId="4EAF3260" w:rsidR="00BF257C" w:rsidRDefault="00000000" w:rsidP="00D5733B">
      <w:pPr>
        <w:pStyle w:val="Heading2"/>
      </w:pPr>
      <w:r>
        <w:t>Closed-Loop Talent Risk Reduction and Workforce Intelligence Architecture</w:t>
      </w:r>
    </w:p>
    <w:p w14:paraId="2FEFB2FB" w14:textId="322C7926" w:rsidR="00BF257C" w:rsidRDefault="00000000" w:rsidP="00D5733B">
      <w:pPr>
        <w:pStyle w:val="Heading2"/>
      </w:pPr>
      <w:r>
        <w:t>The Problem, Stated Simply</w:t>
      </w:r>
    </w:p>
    <w:p w14:paraId="09E2B31D" w14:textId="2D31614A" w:rsidR="00BF257C" w:rsidRDefault="00000000">
      <w:r>
        <w:t>AI is going to hollow out white-collar, degree-required jobs faster than our systems can detect. The traditional automation story hit workers without degrees first. AI inverts that. It attacks the expert, degree-requiring parts of jobs first. The people who went to college, got professional roles, and played by the rules are more exposed, not less.</w:t>
      </w:r>
    </w:p>
    <w:p w14:paraId="245D6096" w14:textId="31B7BA13" w:rsidR="00BF257C" w:rsidRDefault="00000000">
      <w:r>
        <w:t xml:space="preserve">The measurement systems we </w:t>
      </w:r>
      <w:r w:rsidR="00D5733B">
        <w:t xml:space="preserve">currently </w:t>
      </w:r>
      <w:r>
        <w:t>rely on to see this are too slow. BLS data</w:t>
      </w:r>
      <w:r w:rsidR="00D5733B">
        <w:t xml:space="preserve"> and IPEDS data—the primary indicators used across most strategic workforce planning exercises—</w:t>
      </w:r>
      <w:r>
        <w:t>lags two to five years. By the time disruption shows up in headline numbers, millions of people will already be locked into shrinking pathways. Colleges, workforce programs, and staffing firms are still operating on 2019 labor market assumptions.</w:t>
      </w:r>
    </w:p>
    <w:p w14:paraId="4E788203" w14:textId="77777777" w:rsidR="00BF257C" w:rsidRDefault="00000000">
      <w:r>
        <w:t>The wrong people are in the wrong jobs. We cannot even see it happening yet.</w:t>
      </w:r>
    </w:p>
    <w:p w14:paraId="7D43AED7" w14:textId="77777777" w:rsidR="00BF257C" w:rsidRDefault="00000000">
      <w:r>
        <w:t>That is the problem this partnership exists to help solve.</w:t>
      </w:r>
    </w:p>
    <w:p w14:paraId="5649F76B" w14:textId="77777777" w:rsidR="00BF257C" w:rsidRDefault="00000000">
      <w:pPr>
        <w:pStyle w:val="Heading2"/>
      </w:pPr>
      <w:r>
        <w:t>The Partnership Thesis</w:t>
      </w:r>
    </w:p>
    <w:p w14:paraId="636C379B" w14:textId="1ECDB226" w:rsidR="00BF257C" w:rsidRDefault="00000000">
      <w:r>
        <w:t xml:space="preserve">Revature, </w:t>
      </w:r>
      <w:proofErr w:type="spellStart"/>
      <w:r>
        <w:t>NobleReach</w:t>
      </w:r>
      <w:proofErr w:type="spellEnd"/>
      <w:r>
        <w:t xml:space="preserve">, and ETS can build the missing early-detection and routing layer that existing </w:t>
      </w:r>
      <w:r w:rsidR="00D5733B">
        <w:t xml:space="preserve">education/workforce-development </w:t>
      </w:r>
      <w:r>
        <w:t>institutions</w:t>
      </w:r>
      <w:r w:rsidR="00D5733B">
        <w:t xml:space="preserve"> and strategic workforce planning bodies</w:t>
      </w:r>
      <w:r>
        <w:t xml:space="preserve"> lack.</w:t>
      </w:r>
    </w:p>
    <w:p w14:paraId="51CE9E6C" w14:textId="7DA7326B" w:rsidR="00BF257C" w:rsidRDefault="00000000">
      <w:r>
        <w:t xml:space="preserve">Revature operates a relatively closed </w:t>
      </w:r>
      <w:proofErr w:type="gramStart"/>
      <w:r>
        <w:t>workforce system</w:t>
      </w:r>
      <w:proofErr w:type="gramEnd"/>
      <w:r>
        <w:t xml:space="preserve">: it sources talent, trains talent, places talent, and tracks outcomes. That makes it the best available test environment for a workforce intelligence system that </w:t>
      </w:r>
      <w:r w:rsidR="00D5733B">
        <w:t>clearly highlights</w:t>
      </w:r>
      <w:r>
        <w:t xml:space="preserve"> disruption and </w:t>
      </w:r>
      <w:r w:rsidR="00D5733B">
        <w:t xml:space="preserve">provides </w:t>
      </w:r>
      <w:r>
        <w:t>actionable</w:t>
      </w:r>
      <w:r w:rsidR="00D5733B">
        <w:t xml:space="preserve"> signal well</w:t>
      </w:r>
      <w:r>
        <w:t xml:space="preserve"> before it shows up in lagging public data.</w:t>
      </w:r>
    </w:p>
    <w:p w14:paraId="6BDD7D0E" w14:textId="35EB856C" w:rsidR="00BF257C" w:rsidRDefault="00000000">
      <w:r>
        <w:t>ETS supplies measurement and readiness signal</w:t>
      </w:r>
      <w:r w:rsidR="00D5733B">
        <w:t xml:space="preserve"> with unquestioned quality and defensibility</w:t>
      </w:r>
      <w:r>
        <w:t>: better identification of who is on a convergent path, who can reroute, and who needs targeted development before displacement becomes irreversible.</w:t>
      </w:r>
    </w:p>
    <w:p w14:paraId="23F63F9A" w14:textId="206E1373" w:rsidR="00BF257C" w:rsidRDefault="00000000">
      <w:proofErr w:type="spellStart"/>
      <w:r>
        <w:t>NobleReach</w:t>
      </w:r>
      <w:proofErr w:type="spellEnd"/>
      <w:r>
        <w:t xml:space="preserve"> strengthens the upstream funnel and broadens the routing architecture beyond Revature into mission-aligned and government-adjacent pathways</w:t>
      </w:r>
      <w:r w:rsidR="00D5733B">
        <w:t>, with potential to expand beyond knowledge-worker roles</w:t>
      </w:r>
      <w:r>
        <w:t>.</w:t>
      </w:r>
    </w:p>
    <w:p w14:paraId="1049A580" w14:textId="77777777" w:rsidR="00D5733B" w:rsidRDefault="00000000">
      <w:r>
        <w:t>The result is</w:t>
      </w:r>
      <w:r w:rsidR="00D5733B">
        <w:t>:</w:t>
      </w:r>
      <w:r>
        <w:t xml:space="preserve"> </w:t>
      </w:r>
    </w:p>
    <w:p w14:paraId="51D6D384" w14:textId="1036E3CF" w:rsidR="00BF257C" w:rsidRDefault="00D5733B" w:rsidP="00D5733B">
      <w:pPr>
        <w:pStyle w:val="ListParagraph"/>
        <w:numPr>
          <w:ilvl w:val="0"/>
          <w:numId w:val="10"/>
        </w:numPr>
      </w:pPr>
      <w:r>
        <w:t>A</w:t>
      </w:r>
      <w:r w:rsidR="00000000">
        <w:t xml:space="preserve"> closed-loop workforce intelligence system that improves selection, routing, training efficiency, placement quality, and long-term labor-market allocation</w:t>
      </w:r>
      <w:r>
        <w:t xml:space="preserve">. </w:t>
      </w:r>
    </w:p>
    <w:p w14:paraId="25B034A5" w14:textId="6A79328B" w:rsidR="00D5733B" w:rsidRDefault="00D5733B" w:rsidP="00D5733B">
      <w:pPr>
        <w:pStyle w:val="ListParagraph"/>
        <w:numPr>
          <w:ilvl w:val="0"/>
          <w:numId w:val="10"/>
        </w:numPr>
      </w:pPr>
      <w:r>
        <w:t xml:space="preserve">An iterative model that can be expanded across any vertical, specifically with respect to </w:t>
      </w:r>
      <w:proofErr w:type="gramStart"/>
      <w:r>
        <w:t>the DOL’s</w:t>
      </w:r>
      <w:proofErr w:type="gramEnd"/>
      <w:r>
        <w:t xml:space="preserve"> new workforce goals and target industries</w:t>
      </w:r>
    </w:p>
    <w:p w14:paraId="178C37D7" w14:textId="77777777" w:rsidR="00BF257C" w:rsidRDefault="00000000">
      <w:pPr>
        <w:pStyle w:val="Heading2"/>
      </w:pPr>
      <w:r>
        <w:lastRenderedPageBreak/>
        <w:t>The Three-Party Architecture</w:t>
      </w:r>
    </w:p>
    <w:p w14:paraId="29327D00" w14:textId="77777777" w:rsidR="00D5733B" w:rsidRDefault="00D5733B" w:rsidP="00D5733B">
      <w:pPr>
        <w:pStyle w:val="Heading3"/>
      </w:pPr>
      <w:proofErr w:type="spellStart"/>
      <w:r>
        <w:t>NobleReach</w:t>
      </w:r>
      <w:proofErr w:type="spellEnd"/>
    </w:p>
    <w:p w14:paraId="10F22AF1" w14:textId="77777777" w:rsidR="00D5733B" w:rsidRDefault="00D5733B" w:rsidP="00D5733B">
      <w:r>
        <w:t>NobleReach is the top-of-funnel and broader mission-routing layer.</w:t>
      </w:r>
    </w:p>
    <w:p w14:paraId="35660D09" w14:textId="77777777" w:rsidR="00D5733B" w:rsidRDefault="00D5733B" w:rsidP="00D5733B">
      <w:r>
        <w:t>It brings:</w:t>
      </w:r>
    </w:p>
    <w:p w14:paraId="270ECF90" w14:textId="77777777" w:rsidR="00D5733B" w:rsidRDefault="00D5733B" w:rsidP="00D5733B">
      <w:pPr>
        <w:pStyle w:val="ListBullet"/>
      </w:pPr>
      <w:r>
        <w:t>mission-aligned early-career talent pools</w:t>
      </w:r>
    </w:p>
    <w:p w14:paraId="7E3D911D" w14:textId="77777777" w:rsidR="00D5733B" w:rsidRDefault="00D5733B" w:rsidP="00D5733B">
      <w:pPr>
        <w:pStyle w:val="ListBullet"/>
      </w:pPr>
      <w:r>
        <w:t>public-interest and government adjacency</w:t>
      </w:r>
    </w:p>
    <w:p w14:paraId="1AF50285" w14:textId="77777777" w:rsidR="00D5733B" w:rsidRDefault="00D5733B" w:rsidP="00D5733B">
      <w:pPr>
        <w:pStyle w:val="ListBullet"/>
      </w:pPr>
      <w:r>
        <w:t>candidate sourcing and motivation at the pre-funnel stage</w:t>
      </w:r>
    </w:p>
    <w:p w14:paraId="446E5AE5" w14:textId="09EAA19B" w:rsidR="00D5733B" w:rsidRDefault="00D5733B" w:rsidP="00D5733B">
      <w:pPr>
        <w:pStyle w:val="ListBullet"/>
      </w:pPr>
      <w:r>
        <w:t xml:space="preserve">the ability to route talent into Revature when appropriate, but </w:t>
      </w:r>
      <w:r>
        <w:t>also to other pathways based on career-fit and skills data provided via ETS</w:t>
      </w:r>
    </w:p>
    <w:p w14:paraId="68C8DC21" w14:textId="77777777" w:rsidR="00D5733B" w:rsidRDefault="00D5733B" w:rsidP="00D5733B">
      <w:proofErr w:type="spellStart"/>
      <w:r>
        <w:t>NobleReach</w:t>
      </w:r>
      <w:proofErr w:type="spellEnd"/>
      <w:r>
        <w:t xml:space="preserve"> ensures the system is not merely a staffing pipeline, but a broader talent-allocation architecture with public-interest relevance</w:t>
      </w:r>
    </w:p>
    <w:p w14:paraId="341C24DB" w14:textId="52678792" w:rsidR="00BF257C" w:rsidRDefault="00000000" w:rsidP="00D5733B">
      <w:pPr>
        <w:pStyle w:val="Heading3"/>
      </w:pPr>
      <w:r>
        <w:t>Revature</w:t>
      </w:r>
    </w:p>
    <w:p w14:paraId="36BEBF40" w14:textId="77777777" w:rsidR="00BF257C" w:rsidRDefault="00000000">
      <w:r>
        <w:t>Revature is the talent transformation and placement engine.</w:t>
      </w:r>
    </w:p>
    <w:p w14:paraId="13744E2E" w14:textId="77777777" w:rsidR="00BF257C" w:rsidRDefault="00000000">
      <w:r>
        <w:t>It brings:</w:t>
      </w:r>
    </w:p>
    <w:p w14:paraId="6FE8082F" w14:textId="77777777" w:rsidR="00BF257C" w:rsidRDefault="00000000">
      <w:pPr>
        <w:pStyle w:val="ListBullet"/>
      </w:pPr>
      <w:r>
        <w:t>structured acquisition and training flows</w:t>
      </w:r>
    </w:p>
    <w:p w14:paraId="338EEC3C" w14:textId="77777777" w:rsidR="00BF257C" w:rsidRDefault="00000000">
      <w:pPr>
        <w:pStyle w:val="ListBullet"/>
      </w:pPr>
      <w:r>
        <w:t>known role families</w:t>
      </w:r>
    </w:p>
    <w:p w14:paraId="0D0988B3" w14:textId="77777777" w:rsidR="00BF257C" w:rsidRDefault="00000000">
      <w:pPr>
        <w:pStyle w:val="ListBullet"/>
      </w:pPr>
      <w:r>
        <w:t>deployment and placement infrastructure</w:t>
      </w:r>
    </w:p>
    <w:p w14:paraId="41CDF8C5" w14:textId="77777777" w:rsidR="00BF257C" w:rsidRDefault="00000000">
      <w:pPr>
        <w:pStyle w:val="ListBullet"/>
      </w:pPr>
      <w:r>
        <w:t>client-facing operating data</w:t>
      </w:r>
    </w:p>
    <w:p w14:paraId="15CD6AD2" w14:textId="77777777" w:rsidR="00BF257C" w:rsidRDefault="00000000">
      <w:pPr>
        <w:pStyle w:val="ListBullet"/>
      </w:pPr>
      <w:r>
        <w:t>conversion, bench, and performance outcomes</w:t>
      </w:r>
    </w:p>
    <w:p w14:paraId="65B197E6" w14:textId="77777777" w:rsidR="00BF257C" w:rsidRDefault="00000000">
      <w:r>
        <w:t>Revature is the environment in which talent risk is currently borne and managed.</w:t>
      </w:r>
    </w:p>
    <w:p w14:paraId="1F904C9D" w14:textId="77777777" w:rsidR="00BF257C" w:rsidRDefault="00000000">
      <w:pPr>
        <w:pStyle w:val="Heading3"/>
      </w:pPr>
      <w:r>
        <w:t>ETS</w:t>
      </w:r>
    </w:p>
    <w:p w14:paraId="7DD7F800" w14:textId="77777777" w:rsidR="00BF257C" w:rsidRDefault="00000000">
      <w:r>
        <w:t>ETS is the measurement, trust, and optimization layer.</w:t>
      </w:r>
    </w:p>
    <w:p w14:paraId="255A95EF" w14:textId="77777777" w:rsidR="00BF257C" w:rsidRDefault="00000000">
      <w:r>
        <w:t>It brings:</w:t>
      </w:r>
    </w:p>
    <w:p w14:paraId="1F36AEAB" w14:textId="77777777" w:rsidR="00BF257C" w:rsidRDefault="00000000">
      <w:pPr>
        <w:pStyle w:val="ListBullet"/>
      </w:pPr>
      <w:r>
        <w:t>durable skill assessment</w:t>
      </w:r>
    </w:p>
    <w:p w14:paraId="0FD79C7B" w14:textId="77777777" w:rsidR="00BF257C" w:rsidRDefault="00000000">
      <w:pPr>
        <w:pStyle w:val="ListBullet"/>
      </w:pPr>
      <w:r>
        <w:t>diagnostic and readiness measurement</w:t>
      </w:r>
    </w:p>
    <w:p w14:paraId="5D9AE3AA" w14:textId="77777777" w:rsidR="00BF257C" w:rsidRDefault="00000000">
      <w:pPr>
        <w:pStyle w:val="ListBullet"/>
      </w:pPr>
      <w:r>
        <w:t>performance-based assessment for AI and technical capability</w:t>
      </w:r>
    </w:p>
    <w:p w14:paraId="1A1CC774" w14:textId="77777777" w:rsidR="00BF257C" w:rsidRDefault="00000000">
      <w:pPr>
        <w:pStyle w:val="ListBullet"/>
      </w:pPr>
      <w:r>
        <w:t>signal quality that improves client confidence</w:t>
      </w:r>
    </w:p>
    <w:p w14:paraId="5D1C66AF" w14:textId="77777777" w:rsidR="00BF257C" w:rsidRDefault="00000000">
      <w:pPr>
        <w:pStyle w:val="ListBullet"/>
      </w:pPr>
      <w:r>
        <w:t>impact research and analytics</w:t>
      </w:r>
    </w:p>
    <w:p w14:paraId="259C3499" w14:textId="77777777" w:rsidR="00BF257C" w:rsidRDefault="00000000">
      <w:pPr>
        <w:pStyle w:val="ListBullet"/>
      </w:pPr>
      <w:r>
        <w:t>skill-audit methodology that can be applied to Revature's internal role categories and placement data</w:t>
      </w:r>
    </w:p>
    <w:p w14:paraId="6895EF1C" w14:textId="1CDC9E68" w:rsidR="00BF257C" w:rsidRDefault="00000000">
      <w:r>
        <w:t>ETS is the system intelligence layer that makes</w:t>
      </w:r>
      <w:r w:rsidR="00D5733B">
        <w:t xml:space="preserve"> both </w:t>
      </w:r>
      <w:proofErr w:type="spellStart"/>
      <w:r w:rsidR="00D5733B">
        <w:t>NobleReach</w:t>
      </w:r>
      <w:proofErr w:type="spellEnd"/>
      <w:r w:rsidR="00D5733B">
        <w:t xml:space="preserve"> and</w:t>
      </w:r>
      <w:r>
        <w:t xml:space="preserve"> Revature more efficient, more predictable, and more </w:t>
      </w:r>
      <w:r w:rsidR="00E25A57">
        <w:t>reliable</w:t>
      </w:r>
      <w:r>
        <w:t>.</w:t>
      </w:r>
    </w:p>
    <w:p w14:paraId="17BE12B2" w14:textId="6180E733" w:rsidR="00BF257C" w:rsidRDefault="00000000">
      <w:r>
        <w:t>.</w:t>
      </w:r>
    </w:p>
    <w:p w14:paraId="3925B639" w14:textId="77777777" w:rsidR="00BF257C" w:rsidRDefault="00000000">
      <w:pPr>
        <w:pStyle w:val="Heading2"/>
      </w:pPr>
      <w:r>
        <w:lastRenderedPageBreak/>
        <w:t>The Revature Problem, Stated Cleanly</w:t>
      </w:r>
    </w:p>
    <w:p w14:paraId="1ABF7451" w14:textId="77777777" w:rsidR="00BF257C" w:rsidRDefault="00000000">
      <w:r>
        <w:t>Revature's model is economically sensitive to risk in five areas:</w:t>
      </w:r>
    </w:p>
    <w:p w14:paraId="0806408F" w14:textId="45360B60" w:rsidR="00BF257C" w:rsidRPr="00E25A57" w:rsidRDefault="00000000">
      <w:pPr>
        <w:pStyle w:val="ListNumber"/>
        <w:rPr>
          <w:b/>
          <w:bCs/>
        </w:rPr>
      </w:pPr>
      <w:r w:rsidRPr="00E25A57">
        <w:rPr>
          <w:b/>
          <w:bCs/>
        </w:rPr>
        <w:t>Selection risk</w:t>
      </w:r>
    </w:p>
    <w:p w14:paraId="72E7665E" w14:textId="08509FAC" w:rsidR="00BF257C" w:rsidRDefault="00000000">
      <w:r>
        <w:t>If Revature admits the wrong person, it incurs opportunity cost, training cost, and placement risk.</w:t>
      </w:r>
      <w:r w:rsidR="00E25A57">
        <w:t xml:space="preserve"> </w:t>
      </w:r>
      <w:r w:rsidR="00E25A57">
        <w:t>ETS durable skill assessments can improve pre-admission signal quality.</w:t>
      </w:r>
    </w:p>
    <w:p w14:paraId="1FE7D13E" w14:textId="0DF071A5" w:rsidR="00BF257C" w:rsidRPr="00E25A57" w:rsidRDefault="00000000">
      <w:pPr>
        <w:pStyle w:val="ListNumber"/>
        <w:rPr>
          <w:b/>
          <w:bCs/>
        </w:rPr>
      </w:pPr>
      <w:r w:rsidRPr="00E25A57">
        <w:rPr>
          <w:b/>
          <w:bCs/>
        </w:rPr>
        <w:t>Training efficiency risk</w:t>
      </w:r>
    </w:p>
    <w:p w14:paraId="1B52F81D" w14:textId="212218E9" w:rsidR="00BF257C" w:rsidRDefault="00000000">
      <w:r>
        <w:t>If Revature trains people who either do not need the training or are unlikely to reach deployment readiness, operati</w:t>
      </w:r>
      <w:r w:rsidR="00E25A57">
        <w:t>n</w:t>
      </w:r>
      <w:r>
        <w:t>g cost rises and margin falls.</w:t>
      </w:r>
    </w:p>
    <w:p w14:paraId="389072BE" w14:textId="28334AB9" w:rsidR="00BF257C" w:rsidRPr="00E25A57" w:rsidRDefault="00000000">
      <w:pPr>
        <w:pStyle w:val="ListNumber"/>
        <w:rPr>
          <w:b/>
          <w:bCs/>
        </w:rPr>
      </w:pPr>
      <w:r w:rsidRPr="00E25A57">
        <w:rPr>
          <w:b/>
          <w:bCs/>
        </w:rPr>
        <w:t>Deployment and fit risk</w:t>
      </w:r>
    </w:p>
    <w:p w14:paraId="188EA616" w14:textId="77777777" w:rsidR="00BF257C" w:rsidRDefault="00000000">
      <w:r>
        <w:t>If a candidate is placed into the wrong role type or client environment, return-to-bench risk rises and client confidence falls.</w:t>
      </w:r>
    </w:p>
    <w:p w14:paraId="459B40A2" w14:textId="10672DB9" w:rsidR="00BF257C" w:rsidRPr="00E25A57" w:rsidRDefault="00000000">
      <w:pPr>
        <w:pStyle w:val="ListNumber"/>
        <w:rPr>
          <w:b/>
          <w:bCs/>
        </w:rPr>
      </w:pPr>
      <w:r w:rsidRPr="00E25A57">
        <w:rPr>
          <w:b/>
          <w:bCs/>
        </w:rPr>
        <w:t>Conversion risk</w:t>
      </w:r>
    </w:p>
    <w:p w14:paraId="700B5646" w14:textId="77777777" w:rsidR="00BF257C" w:rsidRDefault="00000000">
      <w:r>
        <w:t>If permanent transfer to the client does not happen cleanly or predictably, the economics of the model weaken.</w:t>
      </w:r>
    </w:p>
    <w:p w14:paraId="6DF9A61E" w14:textId="675B7A28" w:rsidR="00BF257C" w:rsidRPr="00E25A57" w:rsidRDefault="00000000">
      <w:pPr>
        <w:pStyle w:val="ListNumber"/>
        <w:rPr>
          <w:b/>
          <w:bCs/>
        </w:rPr>
      </w:pPr>
      <w:r w:rsidRPr="00E25A57">
        <w:rPr>
          <w:b/>
          <w:bCs/>
        </w:rPr>
        <w:t>Learning loop risk</w:t>
      </w:r>
    </w:p>
    <w:p w14:paraId="1D66BAD2" w14:textId="77777777" w:rsidR="00BF257C" w:rsidRDefault="00000000">
      <w:r>
        <w:t>If placement outcomes do not feed back into selection, training, and matching decisions, the business does not get smarter over time.</w:t>
      </w:r>
    </w:p>
    <w:p w14:paraId="3E43BAD6" w14:textId="3633410C" w:rsidR="00BF257C" w:rsidRDefault="00000000">
      <w:r>
        <w:t xml:space="preserve">ETS </w:t>
      </w:r>
      <w:r w:rsidR="00E25A57">
        <w:t xml:space="preserve">assessment/measurement </w:t>
      </w:r>
      <w:r>
        <w:t>can reduce all five.</w:t>
      </w:r>
    </w:p>
    <w:p w14:paraId="1AFC0046" w14:textId="3B6A2C05" w:rsidR="00BF257C" w:rsidRDefault="00000000" w:rsidP="00E25A57">
      <w:pPr>
        <w:pStyle w:val="Heading2"/>
      </w:pPr>
      <w:r>
        <w:t>How ETS Creates Value for Revature</w:t>
      </w:r>
    </w:p>
    <w:p w14:paraId="50A34D01" w14:textId="77777777" w:rsidR="00BF257C" w:rsidRDefault="00000000">
      <w:pPr>
        <w:pStyle w:val="Heading2"/>
      </w:pPr>
      <w:r>
        <w:t>1. Better candidate selection</w:t>
      </w:r>
    </w:p>
    <w:p w14:paraId="23CDF575" w14:textId="77777777" w:rsidR="00BF257C" w:rsidRDefault="00000000">
      <w:r>
        <w:t>ETS durable skill assessments can improve pre-admission signal quality.</w:t>
      </w:r>
    </w:p>
    <w:p w14:paraId="6B93EC2B" w14:textId="77777777" w:rsidR="00BF257C" w:rsidRDefault="00000000">
      <w:r>
        <w:t xml:space="preserve">This matters because selection </w:t>
      </w:r>
      <w:proofErr w:type="gramStart"/>
      <w:r>
        <w:t>error is</w:t>
      </w:r>
      <w:proofErr w:type="gramEnd"/>
      <w:r>
        <w:t xml:space="preserve"> expensive. Durable skill signal can help Revature identify candidates more likely to persist, learn quickly, work well in teams, navigate ambiguity, and succeed in client-facing environments.</w:t>
      </w:r>
    </w:p>
    <w:p w14:paraId="0FD69DDB" w14:textId="77777777" w:rsidR="00BF257C" w:rsidRDefault="00000000">
      <w:r>
        <w:t>This reduces false positives and improves the quality of talent entering the pipeline.</w:t>
      </w:r>
    </w:p>
    <w:p w14:paraId="3FEDEA62" w14:textId="77777777" w:rsidR="00BF257C" w:rsidRDefault="00000000">
      <w:pPr>
        <w:pStyle w:val="Heading2"/>
      </w:pPr>
      <w:r>
        <w:t>2. Readiness detection and training optimization</w:t>
      </w:r>
    </w:p>
    <w:p w14:paraId="254584EC" w14:textId="686D25E0" w:rsidR="00BF257C" w:rsidRDefault="00000000">
      <w:r>
        <w:t xml:space="preserve">ETS can build and supply performance-based assessments for AI </w:t>
      </w:r>
      <w:proofErr w:type="gramStart"/>
      <w:r>
        <w:t>technologist</w:t>
      </w:r>
      <w:proofErr w:type="gramEnd"/>
      <w:r>
        <w:t xml:space="preserve"> and other </w:t>
      </w:r>
      <w:r w:rsidR="00E25A57">
        <w:t>knowledge-work</w:t>
      </w:r>
      <w:r>
        <w:t xml:space="preserve"> pathways that allow Revature to identify actual readiness before and during training.</w:t>
      </w:r>
    </w:p>
    <w:p w14:paraId="35C2791C" w14:textId="77777777" w:rsidR="00BF257C" w:rsidRDefault="00000000">
      <w:r>
        <w:t>This creates two immediate advantages:</w:t>
      </w:r>
    </w:p>
    <w:p w14:paraId="00ACFB52" w14:textId="77777777" w:rsidR="00BF257C" w:rsidRDefault="00000000">
      <w:pPr>
        <w:pStyle w:val="ListBullet"/>
      </w:pPr>
      <w:r>
        <w:lastRenderedPageBreak/>
        <w:t>Revature stops overspending on people who already possess relevant capability</w:t>
      </w:r>
    </w:p>
    <w:p w14:paraId="07322B98" w14:textId="77777777" w:rsidR="00BF257C" w:rsidRDefault="00000000">
      <w:pPr>
        <w:pStyle w:val="ListBullet"/>
      </w:pPr>
      <w:r>
        <w:t>Revature avoids carrying people deeper into training when evidence suggests poor deployment readiness</w:t>
      </w:r>
    </w:p>
    <w:p w14:paraId="0129D4C1" w14:textId="77777777" w:rsidR="00BF257C" w:rsidRDefault="00000000">
      <w:r>
        <w:t>In other words, ETS helps Revature spend training dollars more precisely.</w:t>
      </w:r>
    </w:p>
    <w:p w14:paraId="1E2ABA1D" w14:textId="77777777" w:rsidR="00BF257C" w:rsidRDefault="00000000">
      <w:pPr>
        <w:pStyle w:val="Heading2"/>
      </w:pPr>
      <w:r>
        <w:t>3. Better client trust through higher-quality signal</w:t>
      </w:r>
    </w:p>
    <w:p w14:paraId="6832A86C" w14:textId="77777777" w:rsidR="00BF257C" w:rsidRDefault="00000000">
      <w:r>
        <w:t>Revature clients are more likely to trust a resource when the signal behind that resource is rigorous, portable, and legible.</w:t>
      </w:r>
    </w:p>
    <w:p w14:paraId="57B35308" w14:textId="77777777" w:rsidR="00BF257C" w:rsidRDefault="00000000">
      <w:r>
        <w:t xml:space="preserve">ETS improves the credibility of the </w:t>
      </w:r>
      <w:proofErr w:type="gramStart"/>
      <w:r>
        <w:t>candidate</w:t>
      </w:r>
      <w:proofErr w:type="gramEnd"/>
      <w:r>
        <w:t xml:space="preserve"> profile by supplying:</w:t>
      </w:r>
    </w:p>
    <w:p w14:paraId="158535D9" w14:textId="77777777" w:rsidR="00BF257C" w:rsidRDefault="00000000">
      <w:pPr>
        <w:pStyle w:val="ListBullet"/>
      </w:pPr>
      <w:r>
        <w:t>validated durable skill signal</w:t>
      </w:r>
    </w:p>
    <w:p w14:paraId="326F7470" w14:textId="77777777" w:rsidR="00BF257C" w:rsidRDefault="00000000">
      <w:pPr>
        <w:pStyle w:val="ListBullet"/>
      </w:pPr>
      <w:r>
        <w:t>performance-based technical readiness evidence</w:t>
      </w:r>
    </w:p>
    <w:p w14:paraId="78D2C5C6" w14:textId="77777777" w:rsidR="00BF257C" w:rsidRDefault="00000000">
      <w:pPr>
        <w:pStyle w:val="ListBullet"/>
      </w:pPr>
      <w:r>
        <w:t>defensible competency architecture</w:t>
      </w:r>
    </w:p>
    <w:p w14:paraId="48FA3C02" w14:textId="77777777" w:rsidR="00BF257C" w:rsidRDefault="00000000">
      <w:pPr>
        <w:pStyle w:val="ListBullet"/>
      </w:pPr>
      <w:r>
        <w:t>clearer language around what the candidate can actually do</w:t>
      </w:r>
    </w:p>
    <w:p w14:paraId="31AE7236" w14:textId="77777777" w:rsidR="00BF257C" w:rsidRDefault="00000000">
      <w:r>
        <w:t>This is not just an internal optimization benefit. It also improves commercial credibility.</w:t>
      </w:r>
    </w:p>
    <w:p w14:paraId="650C46EB" w14:textId="77777777" w:rsidR="00BF257C" w:rsidRDefault="00000000">
      <w:pPr>
        <w:pStyle w:val="Heading2"/>
      </w:pPr>
      <w:r>
        <w:t>4. Continuous skill audit and fit optimization across role types</w:t>
      </w:r>
    </w:p>
    <w:p w14:paraId="230999E3" w14:textId="77777777" w:rsidR="00BF257C" w:rsidRDefault="00000000">
      <w:r>
        <w:t>Revature already has the placement data and manages the operating environment. That means ETS does not need to begin with bespoke per-client skill audits.</w:t>
      </w:r>
    </w:p>
    <w:p w14:paraId="2C698D5A" w14:textId="77777777" w:rsidR="00BF257C" w:rsidRDefault="00000000">
      <w:r>
        <w:t>The stronger default model is a **cross-client, role-type-based skill audit architecture** using Revature's existing internal data.</w:t>
      </w:r>
    </w:p>
    <w:p w14:paraId="56AF6325" w14:textId="77777777" w:rsidR="00BF257C" w:rsidRDefault="00000000">
      <w:r>
        <w:t>This would level measured skill data against:</w:t>
      </w:r>
    </w:p>
    <w:p w14:paraId="217B6CB1" w14:textId="77777777" w:rsidR="00BF257C" w:rsidRDefault="00000000">
      <w:pPr>
        <w:pStyle w:val="ListBullet"/>
      </w:pPr>
      <w:r>
        <w:t>role category</w:t>
      </w:r>
    </w:p>
    <w:p w14:paraId="17058B82" w14:textId="77777777" w:rsidR="00BF257C" w:rsidRDefault="00000000">
      <w:pPr>
        <w:pStyle w:val="ListBullet"/>
      </w:pPr>
      <w:r>
        <w:t>training path</w:t>
      </w:r>
    </w:p>
    <w:p w14:paraId="4AC5BF76" w14:textId="77777777" w:rsidR="00BF257C" w:rsidRDefault="00000000">
      <w:pPr>
        <w:pStyle w:val="ListBullet"/>
      </w:pPr>
      <w:r>
        <w:t>deployment timeline</w:t>
      </w:r>
    </w:p>
    <w:p w14:paraId="1F4EE56A" w14:textId="77777777" w:rsidR="00BF257C" w:rsidRDefault="00000000">
      <w:pPr>
        <w:pStyle w:val="ListBullet"/>
      </w:pPr>
      <w:r>
        <w:t>placement success</w:t>
      </w:r>
    </w:p>
    <w:p w14:paraId="30C3DB4A" w14:textId="77777777" w:rsidR="00BF257C" w:rsidRDefault="00000000">
      <w:pPr>
        <w:pStyle w:val="ListBullet"/>
      </w:pPr>
      <w:r>
        <w:t>bench events</w:t>
      </w:r>
    </w:p>
    <w:p w14:paraId="64C0802B" w14:textId="77777777" w:rsidR="00BF257C" w:rsidRDefault="00000000">
      <w:pPr>
        <w:pStyle w:val="ListBullet"/>
      </w:pPr>
      <w:r>
        <w:t>client performance signals</w:t>
      </w:r>
    </w:p>
    <w:p w14:paraId="4801ED1A" w14:textId="77777777" w:rsidR="00BF257C" w:rsidRDefault="00000000">
      <w:pPr>
        <w:pStyle w:val="ListBullet"/>
      </w:pPr>
      <w:r>
        <w:t>retention and conversion outcomes</w:t>
      </w:r>
    </w:p>
    <w:p w14:paraId="36FD236E" w14:textId="77777777" w:rsidR="00BF257C" w:rsidRDefault="00000000">
      <w:r>
        <w:t>Because Revature already controls the placements and the underlying data, this can be done with limited additional business development or incremental operational load. It becomes an internal optimization engine first, not a client-facing consulting offer.</w:t>
      </w:r>
    </w:p>
    <w:p w14:paraId="7C81A0B6" w14:textId="77777777" w:rsidR="00BF257C" w:rsidRDefault="00000000">
      <w:r>
        <w:t>Over time, if Revature chooses, this capability could be externalized as a premium client service with ETS as execution partner. But that should be treated as an expansion path, not the initial model.</w:t>
      </w:r>
    </w:p>
    <w:p w14:paraId="13FF523E" w14:textId="77777777" w:rsidR="00BF257C" w:rsidRDefault="00BF257C"/>
    <w:p w14:paraId="4502CC32" w14:textId="77777777" w:rsidR="00BF257C" w:rsidRDefault="00000000">
      <w:pPr>
        <w:pStyle w:val="Heading2"/>
      </w:pPr>
      <w:r>
        <w:lastRenderedPageBreak/>
        <w:t>5. Closed-loop learning and impact research</w:t>
      </w:r>
    </w:p>
    <w:p w14:paraId="1760726F" w14:textId="77777777" w:rsidR="00BF257C" w:rsidRDefault="00000000">
      <w:r>
        <w:t>ETS can provide the research and analytics layer that turns Revature's current and future placement history into system intelligence.</w:t>
      </w:r>
    </w:p>
    <w:p w14:paraId="6C2CAEF4" w14:textId="77777777" w:rsidR="00BF257C" w:rsidRDefault="00000000">
      <w:r>
        <w:t>This means Revature would no longer simply have placement data. It would have:</w:t>
      </w:r>
    </w:p>
    <w:p w14:paraId="0940B35E" w14:textId="77777777" w:rsidR="00BF257C" w:rsidRDefault="00000000">
      <w:pPr>
        <w:pStyle w:val="ListBullet"/>
      </w:pPr>
      <w:r>
        <w:t>KPI-linked evidence on which candidate traits matter most</w:t>
      </w:r>
    </w:p>
    <w:p w14:paraId="122DBFD8" w14:textId="77777777" w:rsidR="00BF257C" w:rsidRDefault="00000000">
      <w:pPr>
        <w:pStyle w:val="ListBullet"/>
      </w:pPr>
      <w:r>
        <w:t>role-specific fit patterns</w:t>
      </w:r>
    </w:p>
    <w:p w14:paraId="002578C5" w14:textId="77777777" w:rsidR="00BF257C" w:rsidRDefault="00000000">
      <w:pPr>
        <w:pStyle w:val="ListBullet"/>
      </w:pPr>
      <w:r>
        <w:t>training effectiveness indicators</w:t>
      </w:r>
    </w:p>
    <w:p w14:paraId="3896D2FE" w14:textId="77777777" w:rsidR="00BF257C" w:rsidRDefault="00000000">
      <w:pPr>
        <w:pStyle w:val="ListBullet"/>
      </w:pPr>
      <w:r>
        <w:t>conversion predictors</w:t>
      </w:r>
    </w:p>
    <w:p w14:paraId="0D29214F" w14:textId="77777777" w:rsidR="00BF257C" w:rsidRDefault="00000000">
      <w:pPr>
        <w:pStyle w:val="ListBullet"/>
      </w:pPr>
      <w:r>
        <w:t>stronger pre-funnel prediction over time</w:t>
      </w:r>
    </w:p>
    <w:p w14:paraId="6C68F541" w14:textId="77777777" w:rsidR="00BF257C" w:rsidRDefault="00000000">
      <w:r>
        <w:t>That is the real prize. Revature becomes smarter with every cohort and every placement.</w:t>
      </w:r>
    </w:p>
    <w:p w14:paraId="369E4281" w14:textId="77777777" w:rsidR="00BF257C" w:rsidRDefault="00000000">
      <w:pPr>
        <w:pStyle w:val="Heading2"/>
      </w:pPr>
      <w:proofErr w:type="spellStart"/>
      <w:r>
        <w:t>NobleReach's</w:t>
      </w:r>
      <w:proofErr w:type="spellEnd"/>
      <w:r>
        <w:t xml:space="preserve"> Role in the System</w:t>
      </w:r>
    </w:p>
    <w:p w14:paraId="327A80A5" w14:textId="77777777" w:rsidR="00BF257C" w:rsidRDefault="00000000">
      <w:proofErr w:type="spellStart"/>
      <w:r>
        <w:t>NobleReach</w:t>
      </w:r>
      <w:proofErr w:type="spellEnd"/>
      <w:r>
        <w:t xml:space="preserve"> strengthens the architecture at both the top and the edge of the funnel.</w:t>
      </w:r>
    </w:p>
    <w:p w14:paraId="1A1EA1B3" w14:textId="77777777" w:rsidR="00BF257C" w:rsidRDefault="00000000">
      <w:pPr>
        <w:pStyle w:val="Heading3"/>
      </w:pPr>
      <w:r>
        <w:t>Top-of-funnel function</w:t>
      </w:r>
    </w:p>
    <w:p w14:paraId="242E09CD" w14:textId="77777777" w:rsidR="00BF257C" w:rsidRDefault="00000000">
      <w:r>
        <w:t>NobleReach can source mission-oriented and high-potential candidates, particularly those interested in public-interest, civic, or government-adjacent pathways.</w:t>
      </w:r>
    </w:p>
    <w:p w14:paraId="07E548FA" w14:textId="3E52E235" w:rsidR="00BF257C" w:rsidRDefault="00000000">
      <w:r>
        <w:t xml:space="preserve">Using ETS diagnostic tools, </w:t>
      </w:r>
      <w:proofErr w:type="spellStart"/>
      <w:r>
        <w:t>NobleReach</w:t>
      </w:r>
      <w:proofErr w:type="spellEnd"/>
      <w:r>
        <w:t xml:space="preserve"> can help determine:</w:t>
      </w:r>
    </w:p>
    <w:p w14:paraId="022D6628" w14:textId="77777777" w:rsidR="00BF257C" w:rsidRDefault="00000000">
      <w:pPr>
        <w:pStyle w:val="ListBullet"/>
      </w:pPr>
      <w:r>
        <w:t>who is Revature-ready</w:t>
      </w:r>
    </w:p>
    <w:p w14:paraId="22B4BD03" w14:textId="4E8EB9A5" w:rsidR="00BF257C" w:rsidRDefault="00000000">
      <w:pPr>
        <w:pStyle w:val="ListBullet"/>
      </w:pPr>
      <w:r>
        <w:t>who has adjacent</w:t>
      </w:r>
      <w:r w:rsidR="00E25A57">
        <w:t xml:space="preserve"> AI</w:t>
      </w:r>
      <w:r>
        <w:t xml:space="preserve"> </w:t>
      </w:r>
      <w:r w:rsidR="00E25A57">
        <w:t>knowledge-work</w:t>
      </w:r>
      <w:r>
        <w:t xml:space="preserve"> promise but needs a different pathway</w:t>
      </w:r>
    </w:p>
    <w:p w14:paraId="0AC3E394" w14:textId="77777777" w:rsidR="00BF257C" w:rsidRDefault="00000000">
      <w:pPr>
        <w:pStyle w:val="ListBullet"/>
      </w:pPr>
      <w:r>
        <w:t>who is better suited for non-Revature government or mission-oriented opportunities</w:t>
      </w:r>
    </w:p>
    <w:p w14:paraId="12E27BD4" w14:textId="77777777" w:rsidR="00BF257C" w:rsidRDefault="00000000">
      <w:r>
        <w:t>This makes the funnel more efficient.</w:t>
      </w:r>
    </w:p>
    <w:p w14:paraId="6398E8D9" w14:textId="77777777" w:rsidR="00BF257C" w:rsidRDefault="00000000">
      <w:pPr>
        <w:pStyle w:val="Heading3"/>
      </w:pPr>
      <w:r>
        <w:t>Broader routing function</w:t>
      </w:r>
    </w:p>
    <w:p w14:paraId="7C29A88A" w14:textId="77777777" w:rsidR="00BF257C" w:rsidRDefault="00000000">
      <w:r>
        <w:t>NobleReach also ensures the signal architecture has value beyond Revature.</w:t>
      </w:r>
    </w:p>
    <w:p w14:paraId="0DC9BD44" w14:textId="77777777" w:rsidR="00BF257C" w:rsidRDefault="00000000">
      <w:r>
        <w:t>If a candidate is not the right fit for Revature, that does not mean the candidate is low potential. It means the candidate may be better routed elsewhere. NobleReach can use the same skill and readiness data to inform placement or development across other government and mission-aligned roles.</w:t>
      </w:r>
    </w:p>
    <w:p w14:paraId="1FE0073D" w14:textId="77777777" w:rsidR="00BF257C" w:rsidRDefault="00000000">
      <w:r>
        <w:t>This gives the partnership broader labor-market relevance and avoids reducing NobleReach to a simple feeder for one company.</w:t>
      </w:r>
    </w:p>
    <w:p w14:paraId="5653AA46" w14:textId="77777777" w:rsidR="00BF257C" w:rsidRDefault="00000000">
      <w:pPr>
        <w:pStyle w:val="Heading2"/>
      </w:pPr>
      <w:r>
        <w:t>Two-Layer Strategic Architecture</w:t>
      </w:r>
    </w:p>
    <w:p w14:paraId="4AD3C791" w14:textId="77777777" w:rsidR="00BF257C" w:rsidRDefault="00000000">
      <w:r>
        <w:t>The strongest version of this partnership has two layers.</w:t>
      </w:r>
    </w:p>
    <w:p w14:paraId="2CBAD28A" w14:textId="77777777" w:rsidR="00BF257C" w:rsidRDefault="00000000">
      <w:pPr>
        <w:pStyle w:val="Heading2"/>
      </w:pPr>
      <w:r>
        <w:t>Layer 1 - Revature Precision Model</w:t>
      </w:r>
    </w:p>
    <w:p w14:paraId="162BC2FD" w14:textId="77777777" w:rsidR="00BF257C" w:rsidRDefault="00000000">
      <w:r>
        <w:t>This is the initial wedge.</w:t>
      </w:r>
    </w:p>
    <w:p w14:paraId="27E428FF" w14:textId="77777777" w:rsidR="00BF257C" w:rsidRDefault="00BF257C"/>
    <w:p w14:paraId="7705843E" w14:textId="77777777" w:rsidR="00BF257C" w:rsidRDefault="00000000">
      <w:r>
        <w:lastRenderedPageBreak/>
        <w:t>It is high-value because Revature operates a relatively closed system with:</w:t>
      </w:r>
    </w:p>
    <w:p w14:paraId="29AF34E9" w14:textId="77777777" w:rsidR="00BF257C" w:rsidRDefault="00000000">
      <w:pPr>
        <w:pStyle w:val="ListBullet"/>
      </w:pPr>
      <w:r>
        <w:t>structured training</w:t>
      </w:r>
    </w:p>
    <w:p w14:paraId="418DA82F" w14:textId="77777777" w:rsidR="00BF257C" w:rsidRDefault="00000000">
      <w:pPr>
        <w:pStyle w:val="ListBullet"/>
      </w:pPr>
      <w:r>
        <w:t>known role families</w:t>
      </w:r>
    </w:p>
    <w:p w14:paraId="7279EF3C" w14:textId="77777777" w:rsidR="00BF257C" w:rsidRDefault="00000000">
      <w:pPr>
        <w:pStyle w:val="ListBullet"/>
      </w:pPr>
      <w:r>
        <w:t>observable placement outcomes</w:t>
      </w:r>
    </w:p>
    <w:p w14:paraId="4ADBBAAC" w14:textId="77777777" w:rsidR="00BF257C" w:rsidRDefault="00000000">
      <w:pPr>
        <w:pStyle w:val="ListBullet"/>
      </w:pPr>
      <w:r>
        <w:t>measurable conversion and retention events</w:t>
      </w:r>
    </w:p>
    <w:p w14:paraId="76C44253" w14:textId="77777777" w:rsidR="00BF257C" w:rsidRDefault="00000000">
      <w:r>
        <w:t>That makes it possible to build a high-precision signal and optimization layer.</w:t>
      </w:r>
    </w:p>
    <w:p w14:paraId="1AF28C04" w14:textId="77777777" w:rsidR="00BF257C" w:rsidRDefault="00000000">
      <w:r>
        <w:t>This is where the clearest ROI case for ETS exists.</w:t>
      </w:r>
    </w:p>
    <w:p w14:paraId="1A9F7004" w14:textId="77777777" w:rsidR="00BF257C" w:rsidRDefault="00000000">
      <w:pPr>
        <w:pStyle w:val="Heading2"/>
      </w:pPr>
      <w:r>
        <w:t xml:space="preserve">Layer 2 - </w:t>
      </w:r>
      <w:proofErr w:type="spellStart"/>
      <w:r>
        <w:t>NobleReach</w:t>
      </w:r>
      <w:proofErr w:type="spellEnd"/>
      <w:r>
        <w:t xml:space="preserve"> Expansion Model</w:t>
      </w:r>
    </w:p>
    <w:p w14:paraId="719917AD" w14:textId="77777777" w:rsidR="00BF257C" w:rsidRDefault="00000000">
      <w:r>
        <w:t>Once the core signal architecture is proven in the Revature environment, a broader version can be extended through NobleReach across other role families and public-interest pathways.</w:t>
      </w:r>
    </w:p>
    <w:p w14:paraId="1D7284C9" w14:textId="77777777" w:rsidR="00BF257C" w:rsidRDefault="00000000">
      <w:r>
        <w:t>This second layer will be less precise because the placement environments are less standardized. But it is still strategically valuable because it creates a talent-allocation system based on:</w:t>
      </w:r>
    </w:p>
    <w:p w14:paraId="4D5CD482" w14:textId="77777777" w:rsidR="00BF257C" w:rsidRDefault="00000000">
      <w:pPr>
        <w:pStyle w:val="ListBullet"/>
      </w:pPr>
      <w:r>
        <w:t>measured skill data</w:t>
      </w:r>
    </w:p>
    <w:p w14:paraId="7D514F9F" w14:textId="77777777" w:rsidR="00BF257C" w:rsidRDefault="00000000">
      <w:pPr>
        <w:pStyle w:val="ListBullet"/>
      </w:pPr>
      <w:r>
        <w:t>readiness data</w:t>
      </w:r>
    </w:p>
    <w:p w14:paraId="33688325" w14:textId="77777777" w:rsidR="00BF257C" w:rsidRDefault="00000000">
      <w:pPr>
        <w:pStyle w:val="ListBullet"/>
      </w:pPr>
      <w:r>
        <w:t>directional fit signal</w:t>
      </w:r>
    </w:p>
    <w:p w14:paraId="4B7BE9FF" w14:textId="77777777" w:rsidR="00BF257C" w:rsidRDefault="00000000">
      <w:pPr>
        <w:pStyle w:val="ListBullet"/>
      </w:pPr>
      <w:r>
        <w:t>placement outcomes over time</w:t>
      </w:r>
    </w:p>
    <w:p w14:paraId="2A09DC16" w14:textId="39053142" w:rsidR="00BF257C" w:rsidRDefault="00000000">
      <w:r>
        <w:t>That i</w:t>
      </w:r>
      <w:r w:rsidR="00E25A57">
        <w:t>s</w:t>
      </w:r>
      <w:r>
        <w:t xml:space="preserve"> more than almost any other workforce organization has.</w:t>
      </w:r>
    </w:p>
    <w:p w14:paraId="3EC3D751" w14:textId="77777777" w:rsidR="00BF257C" w:rsidRDefault="00000000">
      <w:r>
        <w:t>The right posture is not to oversell precision at this stage. The value proposition is directional matching, readiness identification, talent routing, and cumulative intelligence over time.</w:t>
      </w:r>
    </w:p>
    <w:p w14:paraId="6CD655CA" w14:textId="77777777" w:rsidR="00BF257C" w:rsidRDefault="00000000">
      <w:pPr>
        <w:pStyle w:val="Heading2"/>
      </w:pPr>
      <w:r>
        <w:t>Proposed Initial Workstreams</w:t>
      </w:r>
    </w:p>
    <w:p w14:paraId="00CA29C3" w14:textId="77777777" w:rsidR="00BF257C" w:rsidRDefault="00000000">
      <w:pPr>
        <w:pStyle w:val="Heading2"/>
      </w:pPr>
      <w:r>
        <w:t>1. Candidate diagnostic layer</w:t>
      </w:r>
    </w:p>
    <w:p w14:paraId="66B0D3B6" w14:textId="77777777" w:rsidR="00BF257C" w:rsidRDefault="00000000">
      <w:pPr>
        <w:pStyle w:val="ListBullet"/>
      </w:pPr>
      <w:r>
        <w:t>NobleReach top-of-funnel sourcing</w:t>
      </w:r>
    </w:p>
    <w:p w14:paraId="28B6DDF6" w14:textId="77777777" w:rsidR="00BF257C" w:rsidRDefault="00000000">
      <w:pPr>
        <w:pStyle w:val="ListBullet"/>
      </w:pPr>
      <w:r>
        <w:t>Compass/Futurenav diagnostics</w:t>
      </w:r>
    </w:p>
    <w:p w14:paraId="0A6DFA71" w14:textId="77777777" w:rsidR="00BF257C" w:rsidRDefault="00000000">
      <w:pPr>
        <w:pStyle w:val="ListBullet"/>
      </w:pPr>
      <w:r>
        <w:t>ETS durable skill assessment</w:t>
      </w:r>
    </w:p>
    <w:p w14:paraId="382D6CE2" w14:textId="77777777" w:rsidR="00BF257C" w:rsidRDefault="00000000">
      <w:pPr>
        <w:pStyle w:val="ListBullet"/>
      </w:pPr>
      <w:r>
        <w:t>readiness and routing logic</w:t>
      </w:r>
    </w:p>
    <w:p w14:paraId="24378506" w14:textId="77777777" w:rsidR="00BF257C" w:rsidRDefault="00000000">
      <w:r>
        <w:t>Output: better identification of which candidates should move into Revature pathways versus other mission-aligned pathways.</w:t>
      </w:r>
    </w:p>
    <w:p w14:paraId="1F9CF247" w14:textId="77777777" w:rsidR="00BF257C" w:rsidRDefault="00000000">
      <w:pPr>
        <w:pStyle w:val="Heading2"/>
      </w:pPr>
      <w:r>
        <w:t>2. Training optimization layer</w:t>
      </w:r>
    </w:p>
    <w:p w14:paraId="63075187" w14:textId="77777777" w:rsidR="00BF257C" w:rsidRDefault="00000000">
      <w:pPr>
        <w:pStyle w:val="ListBullet"/>
      </w:pPr>
      <w:r>
        <w:t>ETS performance-based readiness assessments for technical pathways</w:t>
      </w:r>
    </w:p>
    <w:p w14:paraId="2ACF952D" w14:textId="77777777" w:rsidR="00BF257C" w:rsidRDefault="00000000">
      <w:pPr>
        <w:pStyle w:val="ListBullet"/>
      </w:pPr>
      <w:r>
        <w:t>identification of prior capability</w:t>
      </w:r>
    </w:p>
    <w:p w14:paraId="789ABB82" w14:textId="77777777" w:rsidR="00BF257C" w:rsidRDefault="00000000">
      <w:pPr>
        <w:pStyle w:val="ListBullet"/>
      </w:pPr>
      <w:r>
        <w:t>progress measurement during training</w:t>
      </w:r>
    </w:p>
    <w:p w14:paraId="63185419" w14:textId="77777777" w:rsidR="00BF257C" w:rsidRDefault="00BF257C"/>
    <w:p w14:paraId="375F363F" w14:textId="77777777" w:rsidR="00BF257C" w:rsidRDefault="00000000">
      <w:r>
        <w:t>Output: lower training waste, faster deployment, cleaner candidate segmentation.</w:t>
      </w:r>
    </w:p>
    <w:p w14:paraId="5AB0EFB1" w14:textId="77777777" w:rsidR="00BF257C" w:rsidRDefault="00BF257C"/>
    <w:p w14:paraId="50E84D37" w14:textId="77777777" w:rsidR="00BF257C" w:rsidRDefault="00000000">
      <w:pPr>
        <w:pStyle w:val="Heading2"/>
      </w:pPr>
      <w:r>
        <w:t>3. Role-type skill audit layer</w:t>
      </w:r>
    </w:p>
    <w:p w14:paraId="7AE710BE" w14:textId="77777777" w:rsidR="00BF257C" w:rsidRDefault="00000000">
      <w:pPr>
        <w:pStyle w:val="ListBullet"/>
      </w:pPr>
      <w:r>
        <w:t>ETS skill signal leveled against Revature placement data by role family and industry context</w:t>
      </w:r>
    </w:p>
    <w:p w14:paraId="0D7A3A18" w14:textId="77777777" w:rsidR="00BF257C" w:rsidRDefault="00000000">
      <w:pPr>
        <w:pStyle w:val="ListBullet"/>
      </w:pPr>
      <w:r>
        <w:t>no requirement to start with bespoke client-by-client audits</w:t>
      </w:r>
    </w:p>
    <w:p w14:paraId="251361F1" w14:textId="77777777" w:rsidR="00BF257C" w:rsidRDefault="00BF257C"/>
    <w:p w14:paraId="73A12F5E" w14:textId="77777777" w:rsidR="00BF257C" w:rsidRDefault="00000000">
      <w:r>
        <w:t>Output: stronger fit prediction, reduced misallocation, better selection and matching over time.</w:t>
      </w:r>
    </w:p>
    <w:p w14:paraId="09A31AAB" w14:textId="77777777" w:rsidR="00BF257C" w:rsidRDefault="00BF257C"/>
    <w:p w14:paraId="5142CCCA" w14:textId="77777777" w:rsidR="00BF257C" w:rsidRDefault="00000000">
      <w:pPr>
        <w:pStyle w:val="Heading2"/>
      </w:pPr>
      <w:r>
        <w:t>4. Outcome and intelligence layer</w:t>
      </w:r>
    </w:p>
    <w:p w14:paraId="0AB743D8" w14:textId="77777777" w:rsidR="00BF257C" w:rsidRDefault="00000000">
      <w:pPr>
        <w:pStyle w:val="ListBullet"/>
      </w:pPr>
      <w:r>
        <w:t>placement KPI tracking</w:t>
      </w:r>
    </w:p>
    <w:p w14:paraId="33B25C82" w14:textId="77777777" w:rsidR="00BF257C" w:rsidRDefault="00000000">
      <w:pPr>
        <w:pStyle w:val="ListBullet"/>
      </w:pPr>
      <w:r>
        <w:t>retention and conversion analysis</w:t>
      </w:r>
    </w:p>
    <w:p w14:paraId="5C93B30D" w14:textId="77777777" w:rsidR="00BF257C" w:rsidRDefault="00000000">
      <w:pPr>
        <w:pStyle w:val="ListBullet"/>
      </w:pPr>
      <w:r>
        <w:t>impact research and continuous refinement</w:t>
      </w:r>
    </w:p>
    <w:p w14:paraId="2948F309" w14:textId="77777777" w:rsidR="00BF257C" w:rsidRDefault="00BF257C"/>
    <w:p w14:paraId="6EA056AA" w14:textId="77777777" w:rsidR="00BF257C" w:rsidRDefault="00000000">
      <w:r>
        <w:t>Output: a feedback loop that improves the system with each cohort.</w:t>
      </w:r>
    </w:p>
    <w:p w14:paraId="1829B305" w14:textId="77777777" w:rsidR="00BF257C" w:rsidRDefault="00BF257C"/>
    <w:p w14:paraId="12C572A7" w14:textId="77777777" w:rsidR="00BF257C" w:rsidRDefault="00000000">
      <w:pPr>
        <w:pStyle w:val="Heading2"/>
      </w:pPr>
      <w:r>
        <w:t>Commercial Logic for ETS</w:t>
      </w:r>
    </w:p>
    <w:p w14:paraId="3BCC2E1C" w14:textId="77777777" w:rsidR="00BF257C" w:rsidRDefault="00BF257C"/>
    <w:p w14:paraId="2311BFEA" w14:textId="77777777" w:rsidR="00BF257C" w:rsidRDefault="00000000">
      <w:r>
        <w:t>ETS should not approach this as a single assessment sale. It should price across the value chain.</w:t>
      </w:r>
    </w:p>
    <w:p w14:paraId="7AFC4261" w14:textId="77777777" w:rsidR="00BF257C" w:rsidRDefault="00BF257C"/>
    <w:p w14:paraId="3A8B834B" w14:textId="77777777" w:rsidR="00BF257C" w:rsidRDefault="00000000">
      <w:r>
        <w:t>Potential ETS revenue lines:</w:t>
      </w:r>
    </w:p>
    <w:p w14:paraId="1538980F" w14:textId="77777777" w:rsidR="00BF257C" w:rsidRDefault="00000000">
      <w:pPr>
        <w:pStyle w:val="ListBullet"/>
      </w:pPr>
      <w:r>
        <w:t>diagnostic and durable-skill assessment fees</w:t>
      </w:r>
    </w:p>
    <w:p w14:paraId="372E39B0" w14:textId="77777777" w:rsidR="00BF257C" w:rsidRDefault="00000000">
      <w:pPr>
        <w:pStyle w:val="ListBullet"/>
      </w:pPr>
      <w:r>
        <w:t>performance-based readiness assessment fees</w:t>
      </w:r>
    </w:p>
    <w:p w14:paraId="0367DE4C" w14:textId="77777777" w:rsidR="00BF257C" w:rsidRDefault="00000000">
      <w:pPr>
        <w:pStyle w:val="ListBullet"/>
      </w:pPr>
      <w:r>
        <w:t>system analytics / impact research subscription</w:t>
      </w:r>
    </w:p>
    <w:p w14:paraId="42C7B66B" w14:textId="77777777" w:rsidR="00BF257C" w:rsidRDefault="00000000">
      <w:pPr>
        <w:pStyle w:val="ListBullet"/>
      </w:pPr>
      <w:r>
        <w:t>role-type skill-audit and optimization services</w:t>
      </w:r>
    </w:p>
    <w:p w14:paraId="02ADF22E" w14:textId="77777777" w:rsidR="00BF257C" w:rsidRDefault="00000000">
      <w:pPr>
        <w:pStyle w:val="ListBullet"/>
      </w:pPr>
      <w:r>
        <w:t>optional premium expansion into client-facing audit services later if Revature wants to productize that capability</w:t>
      </w:r>
    </w:p>
    <w:p w14:paraId="663070E0" w14:textId="77777777" w:rsidR="00BF257C" w:rsidRDefault="00BF257C"/>
    <w:p w14:paraId="6B673AFC" w14:textId="77777777" w:rsidR="00BF257C" w:rsidRDefault="00000000">
      <w:r>
        <w:lastRenderedPageBreak/>
        <w:t>The commercial narrative should be simple:</w:t>
      </w:r>
    </w:p>
    <w:p w14:paraId="724EBED2" w14:textId="77777777" w:rsidR="00BF257C" w:rsidRDefault="00000000">
      <w:r>
        <w:t>ETS is not adding cost for the sake of measurement. ETS is helping Revature reduce waste, improve fit, strengthen client trust, and improve placement economics over time.</w:t>
      </w:r>
    </w:p>
    <w:p w14:paraId="51FB6012" w14:textId="77777777" w:rsidR="00BF257C" w:rsidRDefault="00BF257C"/>
    <w:p w14:paraId="33A16E07" w14:textId="77777777" w:rsidR="00BF257C" w:rsidRDefault="00000000">
      <w:pPr>
        <w:pStyle w:val="Heading2"/>
      </w:pPr>
      <w:r>
        <w:t>Why Revature Is the Right Initial Wedge</w:t>
      </w:r>
    </w:p>
    <w:p w14:paraId="5306D410" w14:textId="77777777" w:rsidR="00BF257C" w:rsidRDefault="00BF257C"/>
    <w:p w14:paraId="48025BA1" w14:textId="77777777" w:rsidR="00BF257C" w:rsidRDefault="00000000">
      <w:r>
        <w:t>Revature functions like a miniature, closed education and workforce development system.</w:t>
      </w:r>
    </w:p>
    <w:p w14:paraId="1D8205F5" w14:textId="77777777" w:rsidR="00BF257C" w:rsidRDefault="00BF257C"/>
    <w:p w14:paraId="202B5302" w14:textId="77777777" w:rsidR="00BF257C" w:rsidRDefault="00000000">
      <w:r>
        <w:t>That matters not just because it has measurable outcomes, but because it offers a real operating environment in which a broader workforce intelligence thesis can be tested. If the macro problem is that institutions lack an instrument for early detection, rerouting, and targeted readiness intervention, Revature is one of the few environments where that instrument can be built against actual downstream business outcomes rather than hypothetical models.</w:t>
      </w:r>
    </w:p>
    <w:p w14:paraId="391C46BF" w14:textId="77777777" w:rsidR="00BF257C" w:rsidRDefault="00BF257C"/>
    <w:p w14:paraId="0CD2F11F" w14:textId="77777777" w:rsidR="00BF257C" w:rsidRDefault="00000000">
      <w:r>
        <w:t>That makes it uniquely suitable for this model because the assessment and intelligence layer can be tied directly to observable business outcomes. Few organizations have enough control over sourcing, training, placement, and outcome capture to make this work credibly.</w:t>
      </w:r>
    </w:p>
    <w:p w14:paraId="1378DCAD" w14:textId="77777777" w:rsidR="00BF257C" w:rsidRDefault="00BF257C"/>
    <w:p w14:paraId="1EB684FC" w14:textId="77777777" w:rsidR="00BF257C" w:rsidRDefault="00000000">
      <w:r>
        <w:t>If the model works here, it creates both:</w:t>
      </w:r>
    </w:p>
    <w:p w14:paraId="5B186A7F" w14:textId="77777777" w:rsidR="00BF257C" w:rsidRDefault="00000000">
      <w:pPr>
        <w:pStyle w:val="ListBullet"/>
      </w:pPr>
      <w:r>
        <w:t>a compelling operating gain for Revature</w:t>
      </w:r>
    </w:p>
    <w:p w14:paraId="52BA77C2" w14:textId="77777777" w:rsidR="00BF257C" w:rsidRDefault="00000000">
      <w:pPr>
        <w:pStyle w:val="ListBullet"/>
      </w:pPr>
      <w:r>
        <w:t>a proof point for a broader ETS/NobleReach signal architecture in adjacent sectors</w:t>
      </w:r>
    </w:p>
    <w:p w14:paraId="56911D59" w14:textId="77777777" w:rsidR="00BF257C" w:rsidRDefault="00BF257C"/>
    <w:p w14:paraId="181FD14D" w14:textId="77777777" w:rsidR="00BF257C" w:rsidRDefault="00000000">
      <w:pPr>
        <w:pStyle w:val="Heading2"/>
      </w:pPr>
      <w:r>
        <w:t>Why This Is Attractive to NobleReach</w:t>
      </w:r>
    </w:p>
    <w:p w14:paraId="17AD3504" w14:textId="77777777" w:rsidR="00BF257C" w:rsidRDefault="00BF257C"/>
    <w:p w14:paraId="6AD79D36" w14:textId="77777777" w:rsidR="00BF257C" w:rsidRDefault="00000000">
      <w:r>
        <w:t>NobleReach gains three things:</w:t>
      </w:r>
    </w:p>
    <w:p w14:paraId="6CB71ABF" w14:textId="77777777" w:rsidR="00BF257C" w:rsidRDefault="00000000">
      <w:pPr>
        <w:pStyle w:val="ListBullet"/>
      </w:pPr>
      <w:r>
        <w:t>a stronger diagnostic and routing system for its candidates</w:t>
      </w:r>
    </w:p>
    <w:p w14:paraId="478A1496" w14:textId="77777777" w:rsidR="00BF257C" w:rsidRDefault="00000000">
      <w:pPr>
        <w:pStyle w:val="ListBullet"/>
      </w:pPr>
      <w:r>
        <w:t>a premium deployment pathway for candidates who are good Revature fits</w:t>
      </w:r>
    </w:p>
    <w:p w14:paraId="17449A6F" w14:textId="77777777" w:rsidR="00BF257C" w:rsidRDefault="00000000">
      <w:pPr>
        <w:pStyle w:val="ListBullet"/>
      </w:pPr>
      <w:r>
        <w:t>a more evidence-based way to route talent into broader government and mission-aligned opportunities</w:t>
      </w:r>
    </w:p>
    <w:p w14:paraId="3DE542EE" w14:textId="77777777" w:rsidR="00BF257C" w:rsidRDefault="00BF257C"/>
    <w:p w14:paraId="1F457D8E" w14:textId="77777777" w:rsidR="00BF257C" w:rsidRDefault="00000000">
      <w:r>
        <w:lastRenderedPageBreak/>
        <w:t>This makes NobleReach more than a fellowship or sourcing entity. It becomes a talent intelligence and allocation platform.</w:t>
      </w:r>
    </w:p>
    <w:p w14:paraId="47EE62F0" w14:textId="77777777" w:rsidR="00BF257C" w:rsidRDefault="00BF257C"/>
    <w:p w14:paraId="1F566D6D" w14:textId="77777777" w:rsidR="00BF257C" w:rsidRDefault="00000000">
      <w:pPr>
        <w:pStyle w:val="Heading2"/>
      </w:pPr>
      <w:r>
        <w:t>Pilot Recommendation</w:t>
      </w:r>
    </w:p>
    <w:p w14:paraId="51B0B913" w14:textId="77777777" w:rsidR="00BF257C" w:rsidRDefault="00BF257C"/>
    <w:p w14:paraId="03B8FCE0" w14:textId="77777777" w:rsidR="00BF257C" w:rsidRDefault="00000000">
      <w:r>
        <w:t>The first phase should be tight and measurable.</w:t>
      </w:r>
    </w:p>
    <w:p w14:paraId="6AC9D139" w14:textId="77777777" w:rsidR="00BF257C" w:rsidRDefault="00BF257C"/>
    <w:p w14:paraId="5B6C6C38" w14:textId="77777777" w:rsidR="00BF257C" w:rsidRDefault="00000000">
      <w:r>
        <w:t>Recommended pilot:</w:t>
      </w:r>
    </w:p>
    <w:p w14:paraId="69808B90" w14:textId="77777777" w:rsidR="00BF257C" w:rsidRDefault="00000000">
      <w:pPr>
        <w:pStyle w:val="ListBullet"/>
      </w:pPr>
      <w:r>
        <w:t>select a limited number of Revature role families, ideally AI technologist or adjacent technical pathways</w:t>
      </w:r>
    </w:p>
    <w:p w14:paraId="037710BF" w14:textId="77777777" w:rsidR="00BF257C" w:rsidRDefault="00000000">
      <w:pPr>
        <w:pStyle w:val="ListBullet"/>
      </w:pPr>
      <w:r>
        <w:t>feed a bounded NobleReach candidate pool through Compass/Futurenav plus ETS diagnostics</w:t>
      </w:r>
    </w:p>
    <w:p w14:paraId="09CA256A" w14:textId="77777777" w:rsidR="00BF257C" w:rsidRDefault="00000000">
      <w:pPr>
        <w:pStyle w:val="ListBullet"/>
      </w:pPr>
      <w:r>
        <w:t>use ETS readiness and performance-based assessments during training</w:t>
      </w:r>
    </w:p>
    <w:p w14:paraId="2B0A0590" w14:textId="77777777" w:rsidR="00BF257C" w:rsidRDefault="00000000">
      <w:pPr>
        <w:pStyle w:val="ListBullet"/>
      </w:pPr>
      <w:r>
        <w:t>compare deployment speed, completion, placement success, bench risk, and early performance markers against historical baselines</w:t>
      </w:r>
    </w:p>
    <w:p w14:paraId="3A8425AD" w14:textId="77777777" w:rsidR="00BF257C" w:rsidRDefault="00BF257C"/>
    <w:p w14:paraId="7AA638CF" w14:textId="77777777" w:rsidR="00BF257C" w:rsidRDefault="00000000">
      <w:r>
        <w:t>This produces a clean test of whether better signal changes Revature economics.</w:t>
      </w:r>
    </w:p>
    <w:p w14:paraId="55DE4AAB" w14:textId="77777777" w:rsidR="00BF257C" w:rsidRDefault="00BF257C"/>
    <w:p w14:paraId="4BE36A7F" w14:textId="77777777" w:rsidR="00BF257C" w:rsidRDefault="00000000">
      <w:pPr>
        <w:pStyle w:val="Heading2"/>
      </w:pPr>
      <w:r>
        <w:t>Distribution and Adoption Paths for the Exposure and Friction Score</w:t>
      </w:r>
    </w:p>
    <w:p w14:paraId="6E7964F3" w14:textId="77777777" w:rsidR="00BF257C" w:rsidRDefault="00BF257C"/>
    <w:p w14:paraId="42229DD0" w14:textId="77777777" w:rsidR="00BF257C" w:rsidRDefault="00000000">
      <w:r>
        <w:t>The AI exposure score and friction score are not only valuable as internal Revature diagnostics. They represent a national workforce intelligence asset whose distribution and adoption should be planned across multiple channels.</w:t>
      </w:r>
    </w:p>
    <w:p w14:paraId="450CFED1" w14:textId="77777777" w:rsidR="00BF257C" w:rsidRDefault="00BF257C"/>
    <w:p w14:paraId="1E9871FE" w14:textId="77777777" w:rsidR="00BF257C" w:rsidRDefault="00000000">
      <w:pPr>
        <w:pStyle w:val="Heading3"/>
      </w:pPr>
      <w:r>
        <w:t>Federal Workforce Policy Channel — OCTAE / Nick Moore</w:t>
      </w:r>
    </w:p>
    <w:p w14:paraId="5959DD7C" w14:textId="77777777" w:rsidR="00BF257C" w:rsidRDefault="00000000">
      <w:r>
        <w:t>Nick Moore, Acting Assistant Secretary for OCTAE at the U.S. Department of Education, is already engaged with Kennon on the national skill audit concept. The AI exposure score — measuring which occupations and role families carry the highest theoretical and observed AI task coverage — is directly relevant to OCTAE's mandate around CTE, adult learning, and workforce readiness. If OCTAE adopts the exposure score as part of a national skill audit framework, it becomes a federally supported signal layer that state workforce boards, local American Job Centers, and CTE programs can use for early detection and routing. This is not a commercial sale; it is policy-aligned infrastructure deployment with significant multiplier effect.</w:t>
      </w:r>
    </w:p>
    <w:p w14:paraId="6792D16F" w14:textId="77777777" w:rsidR="00BF257C" w:rsidRDefault="00BF257C"/>
    <w:p w14:paraId="0679850A" w14:textId="77777777" w:rsidR="00BF257C" w:rsidRDefault="00000000">
      <w:pPr>
        <w:pStyle w:val="Heading3"/>
      </w:pPr>
      <w:r>
        <w:t>Federal Research and Validation Channel — NSF</w:t>
      </w:r>
    </w:p>
    <w:p w14:paraId="7EF191D1" w14:textId="77777777" w:rsidR="00BF257C" w:rsidRDefault="00000000">
      <w:r>
        <w:t>The National Science Foundation has existing programs in workforce development, learning sciences, and AI measurement. An NSF grant could fund the psychometric validation of the friction and exposure scores — specifically the longitudinal studies needed to prove predictive validity across populations and the construct decomposition work for peer experience readiness and adaptive capacity. NSF funding would also lend scientific credibility that makes the scores more adoptable by institutions and employers.</w:t>
      </w:r>
    </w:p>
    <w:p w14:paraId="1474002E" w14:textId="77777777" w:rsidR="00BF257C" w:rsidRDefault="00BF257C"/>
    <w:p w14:paraId="4137A4ED" w14:textId="77777777" w:rsidR="00BF257C" w:rsidRDefault="00000000">
      <w:pPr>
        <w:pStyle w:val="Heading3"/>
      </w:pPr>
      <w:r>
        <w:t>Philanthropic and Public-Good Channel — Gates Foundation</w:t>
      </w:r>
    </w:p>
    <w:p w14:paraId="0EBEE521" w14:textId="77777777" w:rsidR="00BF257C" w:rsidRDefault="00000000">
      <w:r>
        <w:t>A Gates Foundation partnership could fund the skills genome as a public-good data asset — longitudinal, cross-industry, and equity-centered. Gates has a track record of co-investing in data infrastructure that no single entity would build alone, with the expectation that it serves public purposes. If Gates funds the genome as public infrastructure, the exposure and friction scores become foundational data layers within it. This separates the public-good asset from commercial products that sit on top of it, which is the right structure for long-term credibility and adoption.</w:t>
      </w:r>
    </w:p>
    <w:p w14:paraId="4C68CBF9" w14:textId="77777777" w:rsidR="00BF257C" w:rsidRDefault="00BF257C"/>
    <w:p w14:paraId="6B65F701" w14:textId="77777777" w:rsidR="00BF257C" w:rsidRDefault="00000000">
      <w:pPr>
        <w:pStyle w:val="Heading3"/>
      </w:pPr>
      <w:r>
        <w:t>Why These Channels Matter for the Partnership</w:t>
      </w:r>
    </w:p>
    <w:p w14:paraId="41C1E29D" w14:textId="77777777" w:rsidR="00BF257C" w:rsidRDefault="00000000">
      <w:r>
        <w:t>Revature and NobleReach are the precision proving ground. But the exposure and friction scores gain much more power if they are adopted at a national scale through federal policy, federally funded validation, and public-good data infrastructure. Each channel reinforces the others: OCTAE adoption legitimizes the scores for workforce systems; NSF validation makes them psychometrically defensible for institutional decisions; Gates funding makes them accessible and equity-centered rather than commercially captured.</w:t>
      </w:r>
    </w:p>
    <w:p w14:paraId="461F879D" w14:textId="77777777" w:rsidR="00BF257C" w:rsidRDefault="00BF257C"/>
    <w:p w14:paraId="42A25F10" w14:textId="77777777" w:rsidR="00BF257C" w:rsidRDefault="00000000">
      <w:r>
        <w:t>The goal is not simply to sell the technology. It is to embed the scores in the national workforce intelligence infrastructure so they become a standard layer — like BLS occupational data or O*NET task classifications — that every workforce system can use.</w:t>
      </w:r>
    </w:p>
    <w:p w14:paraId="6A25B829" w14:textId="77777777" w:rsidR="00BF257C" w:rsidRDefault="00BF257C"/>
    <w:p w14:paraId="4416E472" w14:textId="77777777" w:rsidR="00BF257C" w:rsidRDefault="00000000">
      <w:r>
        <w:t>---</w:t>
      </w:r>
    </w:p>
    <w:p w14:paraId="3D46C44D" w14:textId="77777777" w:rsidR="00BF257C" w:rsidRDefault="00BF257C"/>
    <w:p w14:paraId="5EE5A479" w14:textId="77777777" w:rsidR="00BF257C" w:rsidRDefault="00000000">
      <w:pPr>
        <w:pStyle w:val="Heading2"/>
      </w:pPr>
      <w:r>
        <w:t>Bottom Line</w:t>
      </w:r>
    </w:p>
    <w:p w14:paraId="2AE3A261" w14:textId="77777777" w:rsidR="00BF257C" w:rsidRDefault="00BF257C"/>
    <w:p w14:paraId="79D936B5" w14:textId="77777777" w:rsidR="00BF257C" w:rsidRDefault="00000000">
      <w:r>
        <w:lastRenderedPageBreak/>
        <w:t>This partnership should be presented as a system for reducing talent risk and improving labor-market allocation through better signal.</w:t>
      </w:r>
    </w:p>
    <w:p w14:paraId="1D14A4EF" w14:textId="77777777" w:rsidR="00BF257C" w:rsidRDefault="00BF257C"/>
    <w:p w14:paraId="3C081CF2" w14:textId="77777777" w:rsidR="00BF257C" w:rsidRDefault="00000000">
      <w:r>
        <w:t>Revature is the precision wedge because it offers the closed-loop environment needed to prove the value. NobleReach expands the relevance of the same architecture across broader mission-driven and government-adjacent pathways. ETS is the measurement, trust, and continuous-learning layer that makes the whole system smarter over time.</w:t>
      </w:r>
    </w:p>
    <w:p w14:paraId="1E4B4BA1" w14:textId="77777777" w:rsidR="00BF257C" w:rsidRDefault="00BF257C"/>
    <w:p w14:paraId="49A11F8D" w14:textId="77777777" w:rsidR="00BF257C" w:rsidRDefault="00000000">
      <w:r>
        <w:t>That is the real opportunity: not a one-time assessment partnership, but a measurable workforce intelligence system that compounds in value with every candidate, every placement, and every outcome.</w:t>
      </w:r>
    </w:p>
    <w:sectPr w:rsidR="00BF25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DE42D7"/>
    <w:multiLevelType w:val="hybridMultilevel"/>
    <w:tmpl w:val="6450C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572703">
    <w:abstractNumId w:val="8"/>
  </w:num>
  <w:num w:numId="2" w16cid:durableId="913857848">
    <w:abstractNumId w:val="6"/>
  </w:num>
  <w:num w:numId="3" w16cid:durableId="680086197">
    <w:abstractNumId w:val="5"/>
  </w:num>
  <w:num w:numId="4" w16cid:durableId="646739317">
    <w:abstractNumId w:val="4"/>
  </w:num>
  <w:num w:numId="5" w16cid:durableId="789401408">
    <w:abstractNumId w:val="7"/>
  </w:num>
  <w:num w:numId="6" w16cid:durableId="250285457">
    <w:abstractNumId w:val="3"/>
  </w:num>
  <w:num w:numId="7" w16cid:durableId="1214198035">
    <w:abstractNumId w:val="2"/>
  </w:num>
  <w:num w:numId="8" w16cid:durableId="625550028">
    <w:abstractNumId w:val="1"/>
  </w:num>
  <w:num w:numId="9" w16cid:durableId="503938934">
    <w:abstractNumId w:val="0"/>
  </w:num>
  <w:num w:numId="10" w16cid:durableId="14776011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5D55"/>
    <w:rsid w:val="00AA1D8D"/>
    <w:rsid w:val="00B47730"/>
    <w:rsid w:val="00BF257C"/>
    <w:rsid w:val="00CB0664"/>
    <w:rsid w:val="00D5733B"/>
    <w:rsid w:val="00E25A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38157"/>
  <w14:defaultImageDpi w14:val="300"/>
  <w15:docId w15:val="{FE9B977C-BB2E-4DD7-A3E9-311DF0B5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2460</Words>
  <Characters>15061</Characters>
  <Application>Microsoft Office Word</Application>
  <DocSecurity>0</DocSecurity>
  <Lines>407</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Kennon Harrison</cp:lastModifiedBy>
  <cp:revision>2</cp:revision>
  <dcterms:created xsi:type="dcterms:W3CDTF">2026-04-26T17:13:00Z</dcterms:created>
  <dcterms:modified xsi:type="dcterms:W3CDTF">2026-04-26T17:13:00Z</dcterms:modified>
  <cp:category/>
</cp:coreProperties>
</file>